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                                                                     № 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Волгоград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приказ комитета здравоохранения </w:t>
        <w:br/>
        <w:t>Волгоградской области от 26 ноября 2019 г. № 3395 "Об образовании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</w:t>
      </w:r>
    </w:p>
    <w:p>
      <w:pPr>
        <w:pStyle w:val="Normal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 в комитете здравоохранения Волгоградской области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р и к а з ы в а ю: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состав комиссии по соблюдению требований</w:t>
        <w:br/>
        <w:t xml:space="preserve">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интересов, утвержденный приказом комитета здравоохранения Волгоградской области от 26 ноября 2019 г. № 3395 "Об образовании 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 (далее –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), следующие изменения:</w:t>
      </w:r>
    </w:p>
    <w:p>
      <w:pPr>
        <w:pStyle w:val="ConsPlusNormal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к приказу изложить в редакции согласно приложению </w:t>
      </w:r>
      <w:r>
        <w:rPr>
          <w:rFonts w:cs="Times New Roman" w:ascii="Times New Roman" w:hAnsi="Times New Roman"/>
          <w:sz w:val="28"/>
          <w:szCs w:val="28"/>
          <w:u w:val="none"/>
          <w:lang w:val="en-US"/>
        </w:rPr>
        <w:br/>
      </w:r>
      <w:r>
        <w:rPr>
          <w:rFonts w:cs="Times New Roman" w:ascii="Times New Roman" w:hAnsi="Times New Roman"/>
          <w:sz w:val="28"/>
          <w:szCs w:val="28"/>
          <w:u w:val="none"/>
        </w:rPr>
        <w:t>к настоящему приказу.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исполнения настоящего приказа возложить</w:t>
        <w:br/>
        <w:t>на заместителя председателя комитета здравоохранения Волгоградской области  Троневу В.Е.</w:t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комитета  </w:t>
        <w:tab/>
        <w:tab/>
        <w:t xml:space="preserve">                                                      А.И.Себелев</w:t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Indent21"/>
        <w:keepNext w:val="true"/>
        <w:keepLines/>
        <w:spacing w:lineRule="auto" w:line="240" w:before="0" w:after="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35"/>
        <w:spacing w:lineRule="auto" w:line="240" w:before="0" w:after="0"/>
        <w:ind w:left="0" w:right="0" w:hanging="0"/>
        <w:rPr>
          <w:rFonts w:ascii="Times New Roman" w:hAnsi="Times New Roman"/>
          <w:i w:val="false"/>
          <w:i w:val="false"/>
          <w:spacing w:val="-3"/>
          <w:sz w:val="28"/>
        </w:rPr>
      </w:pPr>
      <w:r>
        <w:rPr>
          <w:rFonts w:ascii="Times New Roman" w:hAnsi="Times New Roman"/>
          <w:i w:val="false"/>
          <w:spacing w:val="-3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к приказу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комитета здравоохранения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Волгоградской области</w:t>
      </w:r>
    </w:p>
    <w:p>
      <w:pPr>
        <w:pStyle w:val="ConsPlusNormal1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"__"________202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г. № _____</w:t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</w:t>
      </w:r>
      <w:r>
        <w:rPr>
          <w:rFonts w:cs="Times New Roman" w:ascii="Times New Roman" w:hAnsi="Times New Roman"/>
          <w:sz w:val="28"/>
          <w:szCs w:val="28"/>
        </w:rPr>
        <w:t>"ПРИЛОЖЕНИЕ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к приказу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комитета здравоохранения</w:t>
      </w:r>
    </w:p>
    <w:p>
      <w:pPr>
        <w:pStyle w:val="ConsPlusNormal1"/>
        <w:spacing w:lineRule="auto" w:line="240" w:before="0" w:after="0"/>
        <w:ind w:left="5387" w:hanging="0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Волгоградской области</w:t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"26" ноября 20</w:t>
      </w:r>
      <w:r>
        <w:rPr>
          <w:rFonts w:cs="Times New Roman" w:ascii="Times New Roman" w:hAnsi="Times New Roman"/>
          <w:sz w:val="28"/>
          <w:szCs w:val="28"/>
          <w:lang w:val="en-US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г. № 3395</w:t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остав</w:t>
      </w:r>
    </w:p>
    <w:p>
      <w:pPr>
        <w:pStyle w:val="Normal"/>
        <w:widowControl/>
        <w:tabs>
          <w:tab w:val="clear" w:pos="709"/>
          <w:tab w:val="left" w:pos="1276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соблюдению требований</w:t>
        <w:br/>
        <w:t>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</w:t>
      </w:r>
    </w:p>
    <w:tbl>
      <w:tblPr>
        <w:tblW w:w="991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04"/>
        <w:gridCol w:w="442"/>
        <w:gridCol w:w="6571"/>
      </w:tblGrid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Карасева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Альбертовна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 здравоохранения Волгоградской области, председатель комиссии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комитета здравоохранения Волгоградской области, заместитель председателя комиссии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консультант сектора по профилактике коррупционных и иных правонарушений комитета, секретарь комиссии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Тронева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Евгеньевна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Стекольникова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контролю качества медицинской помощи и работе с гражданами комитета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Баканова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организации медицинской помощи взрослому населению комитета здравоохранения Волгоградской области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Диденко</w:t>
              <w:br/>
              <w:t>Екатерина Сергеевна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/>
              </w:rPr>
              <w:t xml:space="preserve">заведующий сектором координации работы </w:t>
              <w:br/>
              <w:t>по противодействию коррупции отдела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  <w:br/>
              <w:t>по противодействию коррупции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/>
              </w:rPr>
              <w:t xml:space="preserve"> аппарата Губернатора Волгоградской области,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представитель органа Волгоградской области по профилактике коррупционных и иных правонарушений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(по согласованию)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nformat1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Лагутин </w:t>
              <w:br/>
              <w:t>Сергей Геннадьевич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/>
              </w:rPr>
              <w:t xml:space="preserve">доцент кафедры философии и социологии Волгоградского института управления – филиала РАНХиГС при Президенте Российской Федерации,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представитель научных и образовательных организаций, деятельность которых связана с государственной гражданской службой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(по согласованию)</w:t>
            </w:r>
          </w:p>
        </w:tc>
      </w:tr>
      <w:tr>
        <w:trPr/>
        <w:tc>
          <w:tcPr>
            <w:tcW w:w="2904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Верстаков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Дмитрий Викторович</w:t>
            </w:r>
          </w:p>
        </w:tc>
        <w:tc>
          <w:tcPr>
            <w:tcW w:w="442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6571" w:type="dxa"/>
            <w:tcBorders/>
          </w:tcPr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член общественной организации "Волгоградская региональная ассоциация стоматологов", главный врач ГАУЗ "Волгоградская областная клиническая стоматологическая поликлиника", Волгоград, представитель общественного совета, образованного при комитете здравоохранения Волгоградской области</w:t>
            </w:r>
          </w:p>
          <w:p>
            <w:pPr>
              <w:pStyle w:val="ConsPlusNormal1"/>
              <w:widowControl w:val="false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(по согласованию)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"</w:t>
            </w:r>
          </w:p>
        </w:tc>
      </w:tr>
    </w:tbl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left="5387" w:hanging="0"/>
        <w:rPr>
          <w:rFonts w:cs="Times New Roman"/>
          <w:szCs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ЛИСТ</w:t>
      </w:r>
    </w:p>
    <w:p>
      <w:pPr>
        <w:pStyle w:val="Normal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комитета здравоохранения Волгоградской области</w:t>
      </w:r>
    </w:p>
    <w:p>
      <w:pPr>
        <w:pStyle w:val="Normal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приказ комитета здравоохранения </w:t>
        <w:br/>
        <w:t>Волгоградской области от 26 ноября 2019 г. № 3395 "Об образовании 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5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577"/>
        <w:gridCol w:w="2929"/>
        <w:gridCol w:w="1443"/>
      </w:tblGrid>
      <w:tr>
        <w:trPr/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eastAsia="WenQuanYi Micro Hei" w:cs="Lohit Devanagari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Наименование должности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eastAsia="WenQuanYi Micro Hei" w:cs="Lohit Devanagari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фамилия, имя, отчество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eastAsia="WenQuanYi Micro Hei" w:cs="Lohit Devanagari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возражения/замечания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eastAsia="WenQuanYi Micro Hei" w:cs="Lohit Devanagari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первый заместитель председателя комитета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Карасева И.А.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03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заместитель председателя комитета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Тронева В.Е.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начальник отдела государственной службы и кадровой работы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начальник отдела правового обеспечения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Федоров Д.В.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заместитель председателя комитета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М.А.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Камышникова Н.В.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31"/>
        <w:tabs>
          <w:tab w:val="left" w:pos="709" w:leader="none"/>
        </w:tabs>
        <w:spacing w:before="0" w:after="0"/>
        <w:jc w:val="left"/>
        <w:rPr>
          <w:b w:val="false"/>
          <w:b w:val="false"/>
        </w:rPr>
      </w:pPr>
      <w:r>
        <w:rPr>
          <w:rFonts w:ascii="Times New Roman" w:hAnsi="Times New Roman"/>
          <w:b w:val="false"/>
        </w:rPr>
        <w:t>Приказ подготовил: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Старший консультант сектора по профилактике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коррупционных и иных правонарушений</w:t>
      </w:r>
    </w:p>
    <w:p>
      <w:pPr>
        <w:pStyle w:val="Style31"/>
        <w:tabs>
          <w:tab w:val="left" w:pos="709" w:leader="none"/>
        </w:tabs>
        <w:spacing w:before="0" w:after="0"/>
        <w:jc w:val="left"/>
        <w:rPr>
          <w:b w:val="false"/>
          <w:b w:val="false"/>
        </w:rPr>
      </w:pPr>
      <w:r>
        <w:rPr>
          <w:rFonts w:ascii="Times New Roman" w:hAnsi="Times New Roman"/>
          <w:b w:val="false"/>
        </w:rPr>
        <w:t>Бондарев Александр Владимирович</w:t>
      </w:r>
    </w:p>
    <w:p>
      <w:pPr>
        <w:pStyle w:val="Style31"/>
        <w:tabs>
          <w:tab w:val="left" w:pos="709" w:leader="none"/>
        </w:tabs>
        <w:spacing w:before="0" w:after="0"/>
        <w:jc w:val="left"/>
        <w:rPr>
          <w:b w:val="false"/>
          <w:b w:val="false"/>
        </w:rPr>
      </w:pPr>
      <w:r>
        <w:rPr>
          <w:rFonts w:ascii="Times New Roman" w:hAnsi="Times New Roman"/>
          <w:b w:val="false"/>
        </w:rPr>
        <w:t>Подпись                                     дата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first" r:id="rId2"/>
      <w:type w:val="nextPage"/>
      <w:pgSz w:w="11906" w:h="16838"/>
      <w:pgMar w:left="1701" w:right="567" w:gutter="0" w:header="0" w:top="1134" w:footer="0" w:bottom="6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КОМИТЕТ ЗДРАВООХРАНЕНИЯ</w:t>
    </w:r>
  </w:p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ВОЛГОГРАДСКОЙ ОБЛАСТИ</w:t>
    </w:r>
  </w:p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(ОБЛЗДРАВ)</w:t>
    </w:r>
  </w:p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  <w:p>
    <w:pPr>
      <w:pStyle w:val="Normal"/>
      <w:spacing w:lineRule="auto" w:line="360"/>
      <w:jc w:val="center"/>
      <w:rPr>
        <w:rFonts w:ascii="Times New Roman" w:hAnsi="Times New Roman"/>
        <w:b/>
        <w:b/>
        <w:spacing w:val="20"/>
        <w:sz w:val="28"/>
      </w:rPr>
    </w:pPr>
    <w:r>
      <w:rPr>
        <w:rFonts w:ascii="Times New Roman" w:hAnsi="Times New Roman"/>
        <w:b/>
        <w:spacing w:val="20"/>
        <w:sz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Micro Hei" w:cs="Lohit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Normal"/>
    <w:next w:val="Normal"/>
    <w:uiPriority w:val="9"/>
    <w:qFormat/>
    <w:pPr>
      <w:keepNext w:val="true"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Normal"/>
    <w:next w:val="Normal"/>
    <w:uiPriority w:val="9"/>
    <w:qFormat/>
    <w:pPr>
      <w:keepNext w:val="true"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Normal"/>
    <w:next w:val="Normal"/>
    <w:uiPriority w:val="9"/>
    <w:qFormat/>
    <w:pPr>
      <w:keepNext w:val="true"/>
      <w:spacing w:before="240" w:after="60"/>
      <w:outlineLvl w:val="3"/>
    </w:pPr>
    <w:rPr>
      <w:b/>
      <w:sz w:val="28"/>
    </w:rPr>
  </w:style>
  <w:style w:type="paragraph" w:styleId="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Normal"/>
    <w:next w:val="Normal"/>
    <w:uiPriority w:val="9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Footer">
    <w:name w:val="Footer"/>
    <w:qFormat/>
    <w:rPr/>
  </w:style>
  <w:style w:type="character" w:styleId="BodyTextIndent2">
    <w:name w:val="Body Text Indent 2"/>
    <w:link w:val="BodyTextIndent21"/>
    <w:qFormat/>
    <w:rPr/>
  </w:style>
  <w:style w:type="character" w:styleId="Heading7">
    <w:name w:val="Heading 7"/>
    <w:qFormat/>
    <w:rPr/>
  </w:style>
  <w:style w:type="character" w:styleId="Quote">
    <w:name w:val="Quote"/>
    <w:link w:val="Quote1"/>
    <w:qFormat/>
    <w:rPr>
      <w:i/>
    </w:rPr>
  </w:style>
  <w:style w:type="character" w:styleId="Style5">
    <w:name w:val="Содержимое таблицы"/>
    <w:link w:val="Style27"/>
    <w:qFormat/>
    <w:rPr>
      <w:rFonts w:ascii="Arial" w:hAnsi="Arial"/>
      <w:sz w:val="20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rong">
    <w:name w:val="Strong"/>
    <w:basedOn w:val="DefaultParagraphFont"/>
    <w:link w:val="Strong1"/>
    <w:qFormat/>
    <w:rPr>
      <w:b/>
    </w:rPr>
  </w:style>
  <w:style w:type="character" w:styleId="ListParagraph">
    <w:name w:val="List Paragraph"/>
    <w:link w:val="ListParagraph1"/>
    <w:qFormat/>
    <w:rPr/>
  </w:style>
  <w:style w:type="character" w:styleId="Textbodyindent">
    <w:name w:val="Text body indent"/>
    <w:basedOn w:val="Textbody"/>
    <w:qFormat/>
    <w:rPr>
      <w:sz w:val="24"/>
    </w:rPr>
  </w:style>
  <w:style w:type="character" w:styleId="Annotationreference">
    <w:name w:val="annotation reference"/>
    <w:basedOn w:val="DefaultParagraphFont"/>
    <w:link w:val="Annotationreference1"/>
    <w:qFormat/>
    <w:rPr>
      <w:sz w:val="16"/>
    </w:rPr>
  </w:style>
  <w:style w:type="character" w:styleId="Heading3">
    <w:name w:val="Heading 3"/>
    <w:qFormat/>
    <w:rPr>
      <w:rFonts w:ascii="Cambria" w:hAnsi="Cambria"/>
      <w:b/>
      <w:sz w:val="26"/>
    </w:rPr>
  </w:style>
  <w:style w:type="character" w:styleId="NoSpacing">
    <w:name w:val="No Spacing"/>
    <w:link w:val="NoSpacing1"/>
    <w:qFormat/>
    <w:rPr/>
  </w:style>
  <w:style w:type="character" w:styleId="Style6">
    <w:name w:val="Символ сноски"/>
    <w:link w:val="Style38"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Style8">
    <w:name w:val="Заголовок Пункт"/>
    <w:link w:val="Style29"/>
    <w:qFormat/>
    <w:rPr>
      <w:rFonts w:ascii="PT Sans" w:hAnsi="PT Sans"/>
      <w:sz w:val="24"/>
    </w:rPr>
  </w:style>
  <w:style w:type="character" w:styleId="Heading9">
    <w:name w:val="Heading 9"/>
    <w:qFormat/>
    <w:rPr>
      <w:rFonts w:ascii="Cambria" w:hAnsi="Cambria"/>
      <w:sz w:val="22"/>
    </w:rPr>
  </w:style>
  <w:style w:type="character" w:styleId="Style9">
    <w:name w:val="Заголовок Глава"/>
    <w:link w:val="Style30"/>
    <w:qFormat/>
    <w:rPr>
      <w:rFonts w:ascii="PT Sans" w:hAnsi="PT Sans"/>
      <w:sz w:val="24"/>
    </w:rPr>
  </w:style>
  <w:style w:type="character" w:styleId="Style10">
    <w:name w:val="Заголовок к приложению"/>
    <w:link w:val="Style31"/>
    <w:qFormat/>
    <w:rPr>
      <w:rFonts w:ascii="PT Sans" w:hAnsi="PT Sans"/>
      <w:b/>
      <w:sz w:val="24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Textbody">
    <w:name w:val="Text body"/>
    <w:qFormat/>
    <w:rPr>
      <w:rFonts w:ascii="PT Sans" w:hAnsi="PT Sans"/>
      <w:sz w:val="28"/>
    </w:rPr>
  </w:style>
  <w:style w:type="character" w:styleId="Style11">
    <w:name w:val="Заголовок Раздел"/>
    <w:link w:val="Style32"/>
    <w:qFormat/>
    <w:rPr>
      <w:rFonts w:ascii="PT Sans" w:hAnsi="PT Sans"/>
      <w:b/>
      <w:sz w:val="24"/>
    </w:rPr>
  </w:style>
  <w:style w:type="character" w:styleId="BookTitle">
    <w:name w:val="Book Title"/>
    <w:basedOn w:val="DefaultParagraphFont"/>
    <w:link w:val="BookTitle1"/>
    <w:qFormat/>
    <w:rPr>
      <w:rFonts w:ascii="Cambria" w:hAnsi="Cambria"/>
      <w:b/>
      <w:i/>
      <w:sz w:val="24"/>
    </w:rPr>
  </w:style>
  <w:style w:type="character" w:styleId="ContentsHeading">
    <w:name w:val="Contents Heading"/>
    <w:basedOn w:val="Heading1"/>
    <w:qFormat/>
    <w:rPr/>
  </w:style>
  <w:style w:type="character" w:styleId="Style12">
    <w:name w:val="Основной текст примеров"/>
    <w:basedOn w:val="Textbodyindent"/>
    <w:link w:val="Style35"/>
    <w:qFormat/>
    <w:rPr>
      <w:i/>
    </w:rPr>
  </w:style>
  <w:style w:type="character" w:styleId="IntenseReference">
    <w:name w:val="Intense Reference"/>
    <w:basedOn w:val="DefaultParagraphFont"/>
    <w:link w:val="IntenseReference1"/>
    <w:qFormat/>
    <w:rPr>
      <w:b/>
      <w:sz w:val="24"/>
      <w:u w:val="single"/>
    </w:rPr>
  </w:style>
  <w:style w:type="character" w:styleId="IntenseEmphasis">
    <w:name w:val="Intense Emphasis"/>
    <w:basedOn w:val="DefaultParagraphFont"/>
    <w:link w:val="IntenseEmphasis1"/>
    <w:qFormat/>
    <w:rPr>
      <w:b/>
      <w:i/>
      <w:sz w:val="24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IntenseQuote">
    <w:name w:val="Intense Quote"/>
    <w:link w:val="IntenseQuote1"/>
    <w:qFormat/>
    <w:rPr>
      <w:b/>
      <w:i/>
    </w:rPr>
  </w:style>
  <w:style w:type="character" w:styleId="FontStyle35">
    <w:name w:val="Font Style35"/>
    <w:link w:val="FontStyle351"/>
    <w:qFormat/>
    <w:rPr>
      <w:rFonts w:ascii="Times New Roman" w:hAnsi="Times New Roman"/>
      <w:color w:val="000000"/>
      <w:spacing w:val="10"/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leEmphasis">
    <w:name w:val="Subtle Emphasis"/>
    <w:link w:val="SubtleEmphasis1"/>
    <w:qFormat/>
    <w:rPr>
      <w:i/>
      <w:color w:val="5A5A5A"/>
    </w:rPr>
  </w:style>
  <w:style w:type="character" w:styleId="Heading5">
    <w:name w:val="Heading 5"/>
    <w:qFormat/>
    <w:rPr>
      <w:b/>
      <w:i/>
      <w:sz w:val="26"/>
    </w:rPr>
  </w:style>
  <w:style w:type="character" w:styleId="Heading1">
    <w:name w:val="Heading 1"/>
    <w:qFormat/>
    <w:rPr>
      <w:rFonts w:ascii="Cambria" w:hAnsi="Cambria"/>
      <w:b/>
      <w:sz w:val="32"/>
    </w:rPr>
  </w:style>
  <w:style w:type="character" w:styleId="Style13">
    <w:name w:val="Заголовок таблицы"/>
    <w:basedOn w:val="Style5"/>
    <w:link w:val="Style36"/>
    <w:qFormat/>
    <w:rPr>
      <w:b/>
    </w:rPr>
  </w:style>
  <w:style w:type="character" w:styleId="Style14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Arial" w:hAnsi="Arial"/>
      <w:color w:val="000000"/>
      <w:sz w:val="20"/>
    </w:rPr>
  </w:style>
  <w:style w:type="character" w:styleId="Heading8">
    <w:name w:val="Heading 8"/>
    <w:qFormat/>
    <w:rPr>
      <w:i/>
    </w:rPr>
  </w:style>
  <w:style w:type="character" w:styleId="Contents1">
    <w:name w:val="Contents 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Annotationtext">
    <w:name w:val="annotation text"/>
    <w:link w:val="Annotationtext1"/>
    <w:qFormat/>
    <w:rPr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  <w:sz w:val="22"/>
    </w:rPr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5">
    <w:name w:val="Таблицы (моноширинный)"/>
    <w:link w:val="Style37"/>
    <w:qFormat/>
    <w:rPr>
      <w:rFonts w:ascii="Courier New" w:hAnsi="Courier New"/>
      <w:sz w:val="20"/>
    </w:rPr>
  </w:style>
  <w:style w:type="character" w:styleId="Style16">
    <w:name w:val="Заголовок в тексте"/>
    <w:link w:val="Style39"/>
    <w:qFormat/>
    <w:rPr>
      <w:rFonts w:ascii="PT Sans" w:hAnsi="PT Sans"/>
      <w:b/>
      <w:sz w:val="24"/>
    </w:rPr>
  </w:style>
  <w:style w:type="character" w:styleId="21">
    <w:name w:val="Основной текст с отступом 21"/>
    <w:basedOn w:val="Textbody"/>
    <w:link w:val="211"/>
    <w:qFormat/>
    <w:rPr>
      <w:sz w:val="24"/>
    </w:rPr>
  </w:style>
  <w:style w:type="character" w:styleId="Style17">
    <w:name w:val="Заголовок Параграф"/>
    <w:link w:val="Style40"/>
    <w:qFormat/>
    <w:rPr>
      <w:rFonts w:ascii="PT Sans" w:hAnsi="PT Sans"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8">
    <w:name w:val="Основной текст с отступом Закон"/>
    <w:link w:val="Style41"/>
    <w:qFormat/>
    <w:rPr>
      <w:rFonts w:ascii="PT Sans" w:hAnsi="PT Sans"/>
      <w:sz w:val="28"/>
    </w:rPr>
  </w:style>
  <w:style w:type="character" w:styleId="SubtleReference">
    <w:name w:val="Subtle Reference"/>
    <w:basedOn w:val="DefaultParagraphFont"/>
    <w:link w:val="SubtleReference1"/>
    <w:qFormat/>
    <w:rPr>
      <w:sz w:val="24"/>
      <w:u w:val="single"/>
    </w:rPr>
  </w:style>
  <w:style w:type="character" w:styleId="Annotationsubject">
    <w:name w:val="annotation subject"/>
    <w:basedOn w:val="Annotationtext"/>
    <w:link w:val="Annotationsubject1"/>
    <w:qFormat/>
    <w:rPr>
      <w:b/>
    </w:rPr>
  </w:style>
  <w:style w:type="character" w:styleId="Header">
    <w:name w:val="Header"/>
    <w:qFormat/>
    <w:rPr/>
  </w:style>
  <w:style w:type="character" w:styleId="Style19">
    <w:name w:val="Emphasis"/>
    <w:basedOn w:val="DefaultParagraphFont"/>
    <w:qFormat/>
    <w:rPr>
      <w:rFonts w:ascii="Calibri" w:hAnsi="Calibri"/>
      <w:b/>
      <w:i/>
    </w:rPr>
  </w:style>
  <w:style w:type="character" w:styleId="Subtitle">
    <w:name w:val="Subtitle"/>
    <w:qFormat/>
    <w:rPr>
      <w:rFonts w:ascii="Cambria" w:hAnsi="Cambria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Title">
    <w:name w:val="Title"/>
    <w:qFormat/>
    <w:rPr>
      <w:rFonts w:ascii="Cambria" w:hAnsi="Cambria"/>
      <w:b/>
      <w:sz w:val="32"/>
    </w:rPr>
  </w:style>
  <w:style w:type="character" w:styleId="Heading4">
    <w:name w:val="Heading 4"/>
    <w:qFormat/>
    <w:rPr>
      <w:b/>
      <w:sz w:val="28"/>
    </w:rPr>
  </w:style>
  <w:style w:type="character" w:styleId="Heading2">
    <w:name w:val="Heading 2"/>
    <w:qFormat/>
    <w:rPr>
      <w:rFonts w:ascii="Cambria" w:hAnsi="Cambria"/>
      <w:b/>
      <w:i/>
      <w:sz w:val="28"/>
    </w:rPr>
  </w:style>
  <w:style w:type="character" w:styleId="Heading6">
    <w:name w:val="Heading 6"/>
    <w:qFormat/>
    <w:rPr>
      <w:b/>
      <w:sz w:val="22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21">
    <w:name w:val="Body Text"/>
    <w:basedOn w:val="Normal"/>
    <w:pPr>
      <w:widowControl w:val="false"/>
      <w:spacing w:lineRule="auto" w:line="240" w:before="0" w:after="120"/>
    </w:pPr>
    <w:rPr>
      <w:rFonts w:ascii="PT Sans" w:hAnsi="PT Sans"/>
      <w:sz w:val="28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2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1">
    <w:name w:val="Body Text Indent 2"/>
    <w:basedOn w:val="Normal"/>
    <w:link w:val="BodyTextIndent2"/>
    <w:qFormat/>
    <w:pPr>
      <w:spacing w:lineRule="auto" w:line="480" w:before="0" w:after="120"/>
      <w:ind w:left="283" w:right="0" w:hanging="0"/>
    </w:pPr>
    <w:rPr/>
  </w:style>
  <w:style w:type="paragraph" w:styleId="Quote1">
    <w:name w:val="Quote"/>
    <w:basedOn w:val="Normal"/>
    <w:next w:val="Normal"/>
    <w:link w:val="Quote"/>
    <w:qFormat/>
    <w:pPr/>
    <w:rPr>
      <w:i/>
    </w:rPr>
  </w:style>
  <w:style w:type="paragraph" w:styleId="Style27">
    <w:name w:val="Содержимое таблицы"/>
    <w:basedOn w:val="Normal"/>
    <w:link w:val="Style5"/>
    <w:qFormat/>
    <w:pPr>
      <w:widowControl w:val="false"/>
      <w:spacing w:lineRule="auto" w:line="240" w:before="0" w:after="0"/>
    </w:pPr>
    <w:rPr>
      <w:rFonts w:ascii="Arial" w:hAnsi="Arial"/>
      <w:sz w:val="20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1">
    <w:name w:val="Strong"/>
    <w:basedOn w:val="DefaultParagraphFont1"/>
    <w:link w:val="Strong"/>
    <w:qFormat/>
    <w:pPr/>
    <w:rPr>
      <w:b/>
    </w:rPr>
  </w:style>
  <w:style w:type="paragraph" w:styleId="ListParagraph1">
    <w:name w:val="List Paragraph"/>
    <w:basedOn w:val="Normal"/>
    <w:link w:val="ListParagraph"/>
    <w:qFormat/>
    <w:pPr>
      <w:spacing w:before="0" w:after="0"/>
      <w:ind w:left="720" w:right="0" w:hanging="0"/>
      <w:contextualSpacing/>
    </w:pPr>
    <w:rPr/>
  </w:style>
  <w:style w:type="paragraph" w:styleId="Style28">
    <w:name w:val="Body Text Indent"/>
    <w:basedOn w:val="Style21"/>
    <w:qFormat/>
    <w:pPr>
      <w:spacing w:before="0" w:after="0"/>
      <w:ind w:left="0" w:right="0" w:firstLine="709"/>
      <w:jc w:val="both"/>
    </w:pPr>
    <w:rPr>
      <w:sz w:val="24"/>
    </w:rPr>
  </w:style>
  <w:style w:type="paragraph" w:styleId="Annotationreference1">
    <w:name w:val="annotation reference"/>
    <w:basedOn w:val="DefaultParagraphFont1"/>
    <w:link w:val="Annotationreference"/>
    <w:qFormat/>
    <w:pPr/>
    <w:rPr>
      <w:sz w:val="16"/>
    </w:rPr>
  </w:style>
  <w:style w:type="paragraph" w:styleId="NoSpacing1">
    <w:name w:val="No Spacing"/>
    <w:basedOn w:val="Normal"/>
    <w:link w:val="NoSpacing"/>
    <w:qFormat/>
    <w:pPr/>
    <w:rPr/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9">
    <w:name w:val="Заголовок Пункт"/>
    <w:link w:val="Style8"/>
    <w:qFormat/>
    <w:pPr>
      <w:widowControl w:val="false"/>
      <w:suppressAutoHyphens w:val="true"/>
      <w:bidi w:val="0"/>
      <w:spacing w:lineRule="auto" w:line="276" w:before="0" w:after="200"/>
      <w:ind w:left="0" w:right="0" w:firstLine="710"/>
      <w:jc w:val="both"/>
    </w:pPr>
    <w:rPr>
      <w:rFonts w:ascii="PT Sans" w:hAnsi="PT Sans" w:eastAsia="WenQuanYi Micro Hei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Заголовок Глава"/>
    <w:link w:val="Style9"/>
    <w:qFormat/>
    <w:pPr>
      <w:widowControl w:val="false"/>
      <w:suppressAutoHyphens w:val="true"/>
      <w:bidi w:val="0"/>
      <w:spacing w:lineRule="auto" w:line="276" w:before="240" w:after="240"/>
      <w:ind w:left="0" w:right="0" w:hanging="0"/>
      <w:jc w:val="center"/>
    </w:pPr>
    <w:rPr>
      <w:rFonts w:ascii="PT Sans" w:hAnsi="PT Sans" w:eastAsia="WenQuanYi Micro Hei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Заголовок к приложению"/>
    <w:basedOn w:val="Normal"/>
    <w:link w:val="Style10"/>
    <w:qFormat/>
    <w:pPr>
      <w:widowControl w:val="false"/>
      <w:spacing w:lineRule="auto" w:line="240" w:before="1400" w:after="480"/>
      <w:jc w:val="center"/>
    </w:pPr>
    <w:rPr>
      <w:rFonts w:ascii="PT Sans" w:hAnsi="PT Sans"/>
      <w:b/>
      <w:sz w:val="24"/>
    </w:rPr>
  </w:style>
  <w:style w:type="paragraph" w:styleId="ConsPlusNonformat1">
    <w:name w:val="ConsPlusNonformat"/>
    <w:link w:val="ConsPlusNonforma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2">
    <w:name w:val="Заголовок Раздел"/>
    <w:link w:val="Style11"/>
    <w:qFormat/>
    <w:pPr>
      <w:widowControl w:val="false"/>
      <w:suppressAutoHyphens w:val="true"/>
      <w:bidi w:val="0"/>
      <w:spacing w:lineRule="auto" w:line="276" w:before="240" w:after="240"/>
      <w:ind w:left="0" w:right="0" w:hanging="0"/>
      <w:jc w:val="center"/>
    </w:pPr>
    <w:rPr>
      <w:rFonts w:ascii="PT Sans" w:hAnsi="PT San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ookTitle1">
    <w:name w:val="Book Title"/>
    <w:basedOn w:val="DefaultParagraphFont1"/>
    <w:link w:val="BookTitle"/>
    <w:qFormat/>
    <w:pPr/>
    <w:rPr>
      <w:rFonts w:ascii="Cambria" w:hAnsi="Cambria"/>
      <w:b/>
      <w:i/>
      <w:sz w:val="24"/>
    </w:rPr>
  </w:style>
  <w:style w:type="paragraph" w:styleId="Style33">
    <w:name w:val="Index Heading"/>
    <w:basedOn w:val="Style20"/>
    <w:pPr/>
    <w:rPr/>
  </w:style>
  <w:style w:type="paragraph" w:styleId="Style34">
    <w:name w:val="TOC Heading"/>
    <w:basedOn w:val="1"/>
    <w:next w:val="Normal"/>
    <w:pPr>
      <w:outlineLvl w:val="8"/>
    </w:pPr>
    <w:rPr/>
  </w:style>
  <w:style w:type="paragraph" w:styleId="Style35">
    <w:name w:val="Основной текст примеров"/>
    <w:basedOn w:val="Style28"/>
    <w:link w:val="Style12"/>
    <w:qFormat/>
    <w:pPr>
      <w:jc w:val="left"/>
    </w:pPr>
    <w:rPr>
      <w:i/>
    </w:rPr>
  </w:style>
  <w:style w:type="paragraph" w:styleId="IntenseReference1">
    <w:name w:val="Intense Reference"/>
    <w:basedOn w:val="DefaultParagraphFont1"/>
    <w:link w:val="IntenseReference"/>
    <w:qFormat/>
    <w:pPr/>
    <w:rPr>
      <w:b/>
      <w:sz w:val="24"/>
      <w:u w:val="single"/>
    </w:rPr>
  </w:style>
  <w:style w:type="paragraph" w:styleId="IntenseEmphasis1">
    <w:name w:val="Intense Emphasis"/>
    <w:basedOn w:val="DefaultParagraphFont1"/>
    <w:link w:val="IntenseEmphasis"/>
    <w:qFormat/>
    <w:pPr/>
    <w:rPr>
      <w:b/>
      <w:i/>
      <w:sz w:val="24"/>
      <w:u w:val="single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nseQuote1">
    <w:name w:val="Intense Quote"/>
    <w:basedOn w:val="Normal"/>
    <w:next w:val="Normal"/>
    <w:link w:val="IntenseQuote"/>
    <w:qFormat/>
    <w:pPr>
      <w:ind w:left="720" w:right="720" w:hanging="0"/>
    </w:pPr>
    <w:rPr>
      <w:b/>
      <w:i/>
    </w:rPr>
  </w:style>
  <w:style w:type="paragraph" w:styleId="FontStyle351">
    <w:name w:val="Font Style35"/>
    <w:link w:val="FontStyle3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Micro Hei" w:cs="Lohit Devanagari"/>
      <w:color w:val="000000"/>
      <w:spacing w:val="10"/>
      <w:kern w:val="0"/>
      <w:sz w:val="24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SubtleEmphasis1">
    <w:name w:val="Subtle Emphasis"/>
    <w:link w:val="SubtleEmphasis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i/>
      <w:color w:val="5A5A5A"/>
      <w:spacing w:val="0"/>
      <w:kern w:val="0"/>
      <w:sz w:val="20"/>
      <w:szCs w:val="20"/>
      <w:lang w:val="ru-RU" w:eastAsia="zh-CN" w:bidi="hi-IN"/>
    </w:rPr>
  </w:style>
  <w:style w:type="paragraph" w:styleId="Style36">
    <w:name w:val="Заголовок таблицы"/>
    <w:basedOn w:val="Style27"/>
    <w:link w:val="Style13"/>
    <w:qFormat/>
    <w:pPr>
      <w:jc w:val="center"/>
    </w:pPr>
    <w:rPr>
      <w:b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Footnote"/>
    <w:qFormat/>
    <w:pPr>
      <w:widowControl w:val="false"/>
      <w:spacing w:lineRule="auto" w:line="240" w:before="0" w:after="0"/>
      <w:ind w:left="283" w:right="0" w:hanging="283"/>
    </w:pPr>
    <w:rPr>
      <w:rFonts w:ascii="Arial" w:hAnsi="Arial"/>
      <w:color w:val="000000"/>
      <w:sz w:val="20"/>
    </w:rPr>
  </w:style>
  <w:style w:type="paragraph" w:styleId="11">
    <w:name w:val="TOC 1"/>
    <w:basedOn w:val="Normal"/>
    <w:next w:val="Normal"/>
    <w:uiPriority w:val="39"/>
    <w:pPr>
      <w:tabs>
        <w:tab w:val="clear" w:pos="709"/>
        <w:tab w:val="right" w:pos="9356" w:leader="dot"/>
      </w:tabs>
      <w:ind w:left="0" w:right="849" w:hanging="0"/>
    </w:pPr>
    <w:rPr/>
  </w:style>
  <w:style w:type="paragraph" w:styleId="Annotationtext1">
    <w:name w:val="annotation text"/>
    <w:basedOn w:val="Normal"/>
    <w:link w:val="Annotationtext"/>
    <w:qFormat/>
    <w:pPr/>
    <w:rPr>
      <w:sz w:val="20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1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bidi w:val="0"/>
      <w:spacing w:lineRule="auto" w:line="276" w:before="0" w:after="200"/>
      <w:ind w:left="0" w:right="0" w:firstLine="720"/>
      <w:jc w:val="left"/>
    </w:pPr>
    <w:rPr>
      <w:rFonts w:ascii="Arial" w:hAnsi="Arial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WenQuanYi Micro Hei" w:cs="Lohit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81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7">
    <w:name w:val="Таблицы (моноширинный)"/>
    <w:basedOn w:val="Normal"/>
    <w:next w:val="Normal"/>
    <w:link w:val="Style15"/>
    <w:qFormat/>
    <w:pPr>
      <w:widowControl w:val="false"/>
      <w:spacing w:lineRule="auto" w:line="240" w:before="0" w:after="0"/>
      <w:jc w:val="both"/>
    </w:pPr>
    <w:rPr>
      <w:rFonts w:ascii="Courier New" w:hAnsi="Courier New"/>
      <w:sz w:val="20"/>
    </w:rPr>
  </w:style>
  <w:style w:type="paragraph" w:styleId="Style38">
    <w:name w:val="Символ сноски"/>
    <w:link w:val="Style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9">
    <w:name w:val="Заголовок в тексте"/>
    <w:link w:val="Style16"/>
    <w:qFormat/>
    <w:pPr>
      <w:widowControl w:val="false"/>
      <w:suppressAutoHyphens w:val="true"/>
      <w:bidi w:val="0"/>
      <w:spacing w:lineRule="auto" w:line="276" w:before="240" w:after="200"/>
      <w:ind w:left="0" w:right="0" w:firstLine="710"/>
      <w:jc w:val="both"/>
    </w:pPr>
    <w:rPr>
      <w:rFonts w:ascii="PT Sans" w:hAnsi="PT San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Основной текст с отступом 21"/>
    <w:basedOn w:val="Style21"/>
    <w:link w:val="21"/>
    <w:qFormat/>
    <w:pPr>
      <w:spacing w:before="0" w:after="0"/>
      <w:ind w:left="1361" w:right="0" w:hanging="0"/>
    </w:pPr>
    <w:rPr>
      <w:sz w:val="24"/>
    </w:rPr>
  </w:style>
  <w:style w:type="paragraph" w:styleId="Style40">
    <w:name w:val="Заголовок Параграф"/>
    <w:link w:val="Style17"/>
    <w:qFormat/>
    <w:pPr>
      <w:widowControl w:val="false"/>
      <w:suppressAutoHyphens w:val="true"/>
      <w:bidi w:val="0"/>
      <w:spacing w:lineRule="auto" w:line="276" w:before="240" w:after="240"/>
      <w:ind w:left="0" w:right="0" w:hanging="0"/>
      <w:jc w:val="center"/>
    </w:pPr>
    <w:rPr>
      <w:rFonts w:ascii="PT Sans" w:hAnsi="PT Sans" w:eastAsia="WenQuanYi Micro Hei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1">
    <w:name w:val="Основной текст с отступом Закон"/>
    <w:link w:val="Style18"/>
    <w:qFormat/>
    <w:pPr>
      <w:widowControl w:val="false"/>
      <w:suppressAutoHyphens w:val="true"/>
      <w:bidi w:val="0"/>
      <w:spacing w:lineRule="atLeast" w:line="100" w:before="720" w:after="200"/>
      <w:ind w:left="0" w:right="0" w:firstLine="710"/>
      <w:jc w:val="both"/>
    </w:pPr>
    <w:rPr>
      <w:rFonts w:ascii="PT Sans" w:hAnsi="PT San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leReference1">
    <w:name w:val="Subtle Reference"/>
    <w:basedOn w:val="DefaultParagraphFont1"/>
    <w:link w:val="SubtleReference"/>
    <w:qFormat/>
    <w:pPr/>
    <w:rPr>
      <w:sz w:val="24"/>
      <w:u w:val="single"/>
    </w:rPr>
  </w:style>
  <w:style w:type="paragraph" w:styleId="Annotationsubject1">
    <w:name w:val="annotation subject"/>
    <w:basedOn w:val="Annotationtext1"/>
    <w:next w:val="Annotationtext1"/>
    <w:link w:val="Annotationsubject"/>
    <w:qFormat/>
    <w:pPr/>
    <w:rPr>
      <w:b/>
    </w:rPr>
  </w:style>
  <w:style w:type="paragraph" w:styleId="Style42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Emphasis">
    <w:name w:val="Emphasis"/>
    <w:basedOn w:val="DefaultParagraphFont1"/>
    <w:qFormat/>
    <w:pPr/>
    <w:rPr>
      <w:rFonts w:ascii="Calibri" w:hAnsi="Calibri"/>
      <w:b/>
      <w:i/>
    </w:rPr>
  </w:style>
  <w:style w:type="paragraph" w:styleId="Style43">
    <w:name w:val="Subtitle"/>
    <w:basedOn w:val="Normal"/>
    <w:next w:val="Normal"/>
    <w:uiPriority w:val="11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Pagenumber1">
    <w:name w:val="page number"/>
    <w:basedOn w:val="DefaultParagraphFont1"/>
    <w:link w:val="Pagenumber"/>
    <w:qFormat/>
    <w:pPr/>
    <w:rPr/>
  </w:style>
  <w:style w:type="paragraph" w:styleId="Style44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69">
    <w:name w:val="Table Grid"/>
    <w:basedOn w:val="Style_5"/>
    <w:pPr>
      <w:spacing w:after="200" w:line="276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LibreOffice/7.4.4.2$Linux_X86_64 LibreOffice_project/40$Build-2</Application>
  <AppVersion>15.0000</AppVersion>
  <Pages>4</Pages>
  <Words>523</Words>
  <Characters>4218</Characters>
  <CharactersWithSpaces>4946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2023-04-10T17:09:27Z</cp:lastPrinted>
  <dcterms:modified xsi:type="dcterms:W3CDTF">2023-04-10T18:07:29Z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