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B3" w:rsidRDefault="00C37662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            № ___________</w:t>
      </w:r>
    </w:p>
    <w:p w:rsidR="00F131B3" w:rsidRDefault="00C37662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 w:rsidR="00F131B3" w:rsidRDefault="00F131B3">
      <w:pPr>
        <w:rPr>
          <w:rFonts w:ascii="Times New Roman" w:hAnsi="Times New Roman"/>
          <w:lang w:val="ru-RU"/>
        </w:rPr>
      </w:pPr>
    </w:p>
    <w:p w:rsidR="00F131B3" w:rsidRDefault="00C37662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24 февраля 2022 г. № 11н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Об образовании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борудования 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>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, а также по приобретению и проведению ремонта медицинского оборудования"</w:t>
      </w:r>
    </w:p>
    <w:p w:rsidR="00F131B3" w:rsidRDefault="00C37662">
      <w:pPr>
        <w:pStyle w:val="a8"/>
        <w:ind w:left="-142" w:right="1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F131B3" w:rsidRDefault="00C37662">
      <w:pPr>
        <w:tabs>
          <w:tab w:val="left" w:pos="735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связи с организационной необходимостью</w:t>
      </w:r>
    </w:p>
    <w:p w:rsidR="00F131B3" w:rsidRDefault="00C37662">
      <w:pPr>
        <w:tabs>
          <w:tab w:val="left" w:pos="735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F131B3" w:rsidRDefault="00C37662">
      <w:pPr>
        <w:ind w:firstLine="709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pacing w:val="-1"/>
          <w:sz w:val="28"/>
          <w:szCs w:val="28"/>
          <w:lang w:val="ru-RU"/>
        </w:rPr>
        <w:t>Внести в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 комитета здравоохранения Волгоградской области от 24 февраля 2022 г. № 11н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по организац</w:t>
      </w:r>
      <w:r>
        <w:rPr>
          <w:rFonts w:ascii="Times New Roman" w:hAnsi="Times New Roman"/>
          <w:bCs/>
          <w:sz w:val="28"/>
          <w:szCs w:val="28"/>
          <w:lang w:val="ru-RU"/>
        </w:rPr>
        <w:t>ии дополнительного профессионального образования медицинских работников по программам повышения квалификации, а также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>по приобретению и проведению ремонта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 xml:space="preserve">в территориальный план мероприятий </w:t>
      </w:r>
      <w:r>
        <w:rPr>
          <w:rFonts w:ascii="Times New Roman" w:eastAsia="Lucida Sans Unicode" w:hAnsi="Times New Roman"/>
          <w:bCs/>
          <w:kern w:val="2"/>
          <w:sz w:val="28"/>
          <w:szCs w:val="28"/>
          <w:lang w:val="ru-RU"/>
        </w:rPr>
        <w:t>по организации дополнительного профессио</w:t>
      </w:r>
      <w:r>
        <w:rPr>
          <w:rFonts w:ascii="Times New Roman" w:eastAsia="Lucida Sans Unicode" w:hAnsi="Times New Roman"/>
          <w:bCs/>
          <w:kern w:val="2"/>
          <w:sz w:val="28"/>
          <w:szCs w:val="28"/>
          <w:lang w:val="ru-RU"/>
        </w:rPr>
        <w:t>нального образования медицинских работников по программам повышения квалификации, а также</w:t>
      </w:r>
      <w:proofErr w:type="gramEnd"/>
      <w:r>
        <w:rPr>
          <w:rFonts w:ascii="Times New Roman" w:eastAsia="Lucida Sans Unicode" w:hAnsi="Times New Roman"/>
          <w:bCs/>
          <w:kern w:val="2"/>
          <w:sz w:val="28"/>
          <w:szCs w:val="28"/>
          <w:lang w:val="ru-RU"/>
        </w:rPr>
        <w:t xml:space="preserve"> по приобретению и проведению ремонта медицинского оборудования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" (далее - Приказ № 11н), следующие изменения: </w:t>
      </w:r>
    </w:p>
    <w:p w:rsidR="00F131B3" w:rsidRDefault="00C3766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1.1. </w:t>
      </w:r>
      <w:proofErr w:type="gramStart"/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оставе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 для рассмотрения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заявок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br/>
        <w:t>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 территориальный план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мероприятий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br/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lastRenderedPageBreak/>
        <w:t xml:space="preserve">утвержденном Приказом № 11н, </w:t>
      </w:r>
      <w:r>
        <w:rPr>
          <w:rFonts w:ascii="Times New Roman" w:hAnsi="Times New Roman"/>
          <w:bCs/>
          <w:spacing w:val="-3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аименование должнос</w:t>
      </w:r>
      <w:r>
        <w:rPr>
          <w:rFonts w:ascii="Times New Roman" w:hAnsi="Times New Roman"/>
          <w:sz w:val="28"/>
          <w:szCs w:val="28"/>
          <w:lang w:val="ru-RU"/>
        </w:rPr>
        <w:t>ти Скрябиной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Инны Анатольевны изложить в следующей редакции:</w:t>
      </w:r>
    </w:p>
    <w:p w:rsidR="00F131B3" w:rsidRDefault="00C3766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"директор Административного структурного подразделения общества с ограниченной ответственностью "Капитал Медицинское Страхование" – Филиала в Волгоградской области".</w:t>
      </w:r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В </w:t>
      </w:r>
      <w:hyperlink r:id="rId7">
        <w:proofErr w:type="gramStart"/>
        <w:r>
          <w:rPr>
            <w:rFonts w:ascii="Times New Roman" w:hAnsi="Times New Roman"/>
            <w:sz w:val="28"/>
            <w:szCs w:val="28"/>
            <w:lang w:val="ru-RU"/>
          </w:rPr>
          <w:t>Положени</w:t>
        </w:r>
      </w:hyperlink>
      <w:r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 работе территориальной комиссии</w:t>
      </w:r>
      <w:r>
        <w:rPr>
          <w:rFonts w:ascii="Times New Roman" w:hAnsi="Times New Roman"/>
          <w:sz w:val="28"/>
          <w:szCs w:val="28"/>
          <w:lang w:val="ru-RU"/>
        </w:rPr>
        <w:br/>
        <w:t>для рассмотрения заявок на включение мероприятий по организации дополнительного профессионального образования медицинских работников по програ</w:t>
      </w:r>
      <w:r>
        <w:rPr>
          <w:rFonts w:ascii="Times New Roman" w:hAnsi="Times New Roman"/>
          <w:sz w:val="28"/>
          <w:szCs w:val="28"/>
          <w:lang w:val="ru-RU"/>
        </w:rPr>
        <w:t>ммам повышения квалификации, а также</w:t>
      </w:r>
      <w:r>
        <w:rPr>
          <w:rFonts w:ascii="Times New Roman" w:hAnsi="Times New Roman"/>
          <w:sz w:val="28"/>
          <w:szCs w:val="28"/>
          <w:lang w:val="ru-RU"/>
        </w:rPr>
        <w:br/>
        <w:t>по приобретению и проведению ремонта медицинского оборудования</w:t>
      </w:r>
      <w:r>
        <w:rPr>
          <w:rFonts w:ascii="Times New Roman" w:hAnsi="Times New Roman"/>
          <w:sz w:val="28"/>
          <w:szCs w:val="28"/>
          <w:lang w:val="ru-RU"/>
        </w:rPr>
        <w:br/>
        <w:t>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квалификации,</w:t>
      </w:r>
      <w:r>
        <w:rPr>
          <w:rFonts w:ascii="Times New Roman" w:hAnsi="Times New Roman"/>
          <w:sz w:val="28"/>
          <w:szCs w:val="28"/>
          <w:lang w:val="ru-RU"/>
        </w:rPr>
        <w:t xml:space="preserve"> а также по приобретению и проведению ремонта медицинского оборудования, 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утвержденном Приказом № 11н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:</w:t>
      </w:r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1.2.1. Абзац пятый подпункта "а" пункта 9.2 изложить в следующей редакции:</w:t>
      </w:r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"медицинский работник, обучение которого планируется</w:t>
      </w:r>
      <w:r>
        <w:rPr>
          <w:rFonts w:ascii="Times New Roman" w:hAnsi="Times New Roman"/>
          <w:sz w:val="28"/>
          <w:szCs w:val="28"/>
          <w:lang w:val="ru-RU"/>
        </w:rPr>
        <w:br/>
        <w:t>по программе повышения ква</w:t>
      </w:r>
      <w:r>
        <w:rPr>
          <w:rFonts w:ascii="Times New Roman" w:hAnsi="Times New Roman"/>
          <w:sz w:val="28"/>
          <w:szCs w:val="28"/>
          <w:lang w:val="ru-RU"/>
        </w:rPr>
        <w:t xml:space="preserve">лификации, не обучался по программам дополнительного профессионального образования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за счет средств нормированного страхового запаса территориального фонда обязательного медицинского страхования для финансового обеспечения мероприятий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по организации дополни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тельного профессионального образования медицинских работников по программам повышения квалификации,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а также по приобретению и проведению ремонта медицинского оборудования </w:t>
      </w:r>
      <w:r>
        <w:rPr>
          <w:rFonts w:ascii="Times New Roman" w:hAnsi="Times New Roman"/>
          <w:sz w:val="28"/>
          <w:szCs w:val="28"/>
          <w:lang w:val="ru-RU"/>
        </w:rPr>
        <w:t>в течение года, предшествующего соответствующему финансовому году;";</w:t>
      </w:r>
      <w:proofErr w:type="gramEnd"/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1.2.2. Пункт 13 </w:t>
      </w: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DE57F7">
        <w:rPr>
          <w:rFonts w:ascii="Times New Roman" w:hAnsi="Times New Roman"/>
          <w:sz w:val="28"/>
          <w:szCs w:val="28"/>
          <w:lang w:val="ru-RU" w:eastAsia="ru-RU" w:bidi="ar-SA"/>
        </w:rPr>
        <w:t xml:space="preserve">13.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Включение мероприятий в территориальный план осуществляется в соответствии с принятыми решениями территориальной комиссии</w:t>
      </w:r>
      <w:r w:rsidR="00DE57F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 хронологическом порядке поступления заявок на включение мероприятий в территориальный план в предела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х размера средств нормированного страхового запаса территориального фонда, направляемого для финансового обеспечения мероприятий</w:t>
      </w:r>
      <w:r w:rsidR="00381ADC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за исключением заявок на включение мероприятий по организации дополнительного профессионального образования медицинского работн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ика по программам повышения квалификации, рассмотрение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и принятие решений по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которым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 включении в территориальный план осуществляется территориальной комиссией в первоочередном порядке.".</w:t>
      </w:r>
    </w:p>
    <w:p w:rsidR="00F131B3" w:rsidRDefault="00C37662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исполнения приказа возложить на заместителя председател</w:t>
      </w:r>
      <w:r>
        <w:rPr>
          <w:rFonts w:ascii="Times New Roman" w:hAnsi="Times New Roman"/>
          <w:sz w:val="28"/>
          <w:szCs w:val="28"/>
          <w:lang w:val="ru-RU"/>
        </w:rPr>
        <w:t>я комитета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F131B3" w:rsidRDefault="00F131B3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31B3" w:rsidRDefault="00F131B3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31B3" w:rsidRDefault="00C3766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 w:rsidR="00F131B3" w:rsidRDefault="00C3766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  <w:r w:rsidRPr="00DE57F7">
        <w:rPr>
          <w:lang w:val="ru-RU"/>
        </w:rPr>
        <w:br w:type="page"/>
      </w:r>
    </w:p>
    <w:p w:rsidR="00F131B3" w:rsidRDefault="00C37662">
      <w:pPr>
        <w:ind w:right="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Рассылка: Тронева В.Е., Карасева И.А., Алимов Н.Н., Федоров Д.В., Дяченко А.В.,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lang w:val="ru-RU"/>
        </w:rPr>
        <w:t>ТФОМС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>",</w:t>
      </w:r>
      <w:r>
        <w:rPr>
          <w:rFonts w:ascii="Times New Roman" w:hAnsi="Times New Roman"/>
          <w:lang w:val="ru-RU"/>
        </w:rPr>
        <w:t xml:space="preserve"> Симаков С.В., Семин П.В., </w:t>
      </w:r>
      <w:r>
        <w:rPr>
          <w:rFonts w:ascii="Times New Roman" w:hAnsi="Times New Roman"/>
          <w:lang w:val="ru-RU"/>
        </w:rPr>
        <w:br/>
        <w:t>Скрябина И.А.,  Ерохина И.В., Данильченко Ю.А., ГБУЗ "ВОМИАЦ", в дело.</w:t>
      </w:r>
    </w:p>
    <w:p w:rsidR="00F131B3" w:rsidRDefault="00C37662">
      <w:pPr>
        <w:pStyle w:val="Heading1"/>
        <w:spacing w:before="0" w:after="0" w:line="24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</w:p>
    <w:sectPr w:rsidR="00F131B3" w:rsidSect="00F131B3">
      <w:headerReference w:type="default" r:id="rId8"/>
      <w:headerReference w:type="first" r:id="rId9"/>
      <w:pgSz w:w="11906" w:h="16838"/>
      <w:pgMar w:top="1134" w:right="1134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62" w:rsidRDefault="00C37662" w:rsidP="00F131B3">
      <w:r>
        <w:separator/>
      </w:r>
    </w:p>
  </w:endnote>
  <w:endnote w:type="continuationSeparator" w:id="0">
    <w:p w:rsidR="00C37662" w:rsidRDefault="00C37662" w:rsidP="00F1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62" w:rsidRDefault="00C37662" w:rsidP="00F131B3">
      <w:r>
        <w:separator/>
      </w:r>
    </w:p>
  </w:footnote>
  <w:footnote w:type="continuationSeparator" w:id="0">
    <w:p w:rsidR="00C37662" w:rsidRDefault="00C37662" w:rsidP="00F13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B3" w:rsidRDefault="00F131B3">
    <w:pPr>
      <w:pStyle w:val="Header"/>
      <w:jc w:val="center"/>
      <w:rPr>
        <w:rFonts w:ascii="Times New Roman" w:hAnsi="Times New Roman"/>
        <w:lang w:val="ru-RU"/>
      </w:rPr>
    </w:pPr>
  </w:p>
  <w:bookmarkStart w:id="0" w:name="PageNumWizard_HEADER_Базовый3"/>
  <w:p w:rsidR="00F131B3" w:rsidRDefault="00F131B3">
    <w:pPr>
      <w:pStyle w:val="Header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fldChar w:fldCharType="begin"/>
    </w:r>
    <w:r w:rsidR="00C37662">
      <w:rPr>
        <w:rFonts w:ascii="Times New Roman" w:hAnsi="Times New Roman"/>
        <w:lang w:val="ru-RU"/>
      </w:rPr>
      <w:instrText xml:space="preserve"> PAGE </w:instrText>
    </w:r>
    <w:r>
      <w:rPr>
        <w:rFonts w:ascii="Times New Roman" w:hAnsi="Times New Roman"/>
        <w:lang w:val="ru-RU"/>
      </w:rPr>
      <w:fldChar w:fldCharType="separate"/>
    </w:r>
    <w:r w:rsidR="00415F43">
      <w:rPr>
        <w:rFonts w:ascii="Times New Roman" w:hAnsi="Times New Roman"/>
        <w:noProof/>
        <w:lang w:val="ru-RU"/>
      </w:rPr>
      <w:t>3</w:t>
    </w:r>
    <w:r>
      <w:rPr>
        <w:rFonts w:ascii="Times New Roman" w:hAnsi="Times New Roman"/>
        <w:lang w:val="ru-RU"/>
      </w:rPr>
      <w:fldChar w:fldCharType="end"/>
    </w:r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B3" w:rsidRDefault="00C37662">
    <w:pPr>
      <w:spacing w:before="120" w:line="360" w:lineRule="aut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31B3" w:rsidRDefault="00F131B3">
    <w:pPr>
      <w:jc w:val="center"/>
      <w:rPr>
        <w:rFonts w:ascii="Times New Roman" w:hAnsi="Times New Roman"/>
      </w:rPr>
    </w:pPr>
  </w:p>
  <w:p w:rsidR="00F131B3" w:rsidRDefault="00F131B3">
    <w:pPr>
      <w:jc w:val="center"/>
      <w:rPr>
        <w:rFonts w:ascii="Times New Roman" w:hAnsi="Times New Roman"/>
      </w:rPr>
    </w:pPr>
  </w:p>
  <w:p w:rsidR="00F131B3" w:rsidRDefault="00F131B3">
    <w:pPr>
      <w:jc w:val="center"/>
      <w:rPr>
        <w:rFonts w:ascii="Times New Roman" w:hAnsi="Times New Roman"/>
      </w:rPr>
    </w:pPr>
  </w:p>
  <w:p w:rsidR="00F131B3" w:rsidRDefault="00F131B3">
    <w:pPr>
      <w:jc w:val="center"/>
      <w:rPr>
        <w:rFonts w:ascii="Times New Roman" w:hAnsi="Times New Roman"/>
      </w:rPr>
    </w:pPr>
  </w:p>
  <w:p w:rsidR="00F131B3" w:rsidRDefault="00F131B3">
    <w:pPr>
      <w:jc w:val="center"/>
      <w:rPr>
        <w:rFonts w:ascii="Times New Roman" w:hAnsi="Times New Roman"/>
      </w:rPr>
    </w:pPr>
  </w:p>
  <w:p w:rsidR="00F131B3" w:rsidRDefault="00F131B3">
    <w:pPr>
      <w:jc w:val="center"/>
      <w:rPr>
        <w:rFonts w:ascii="Times New Roman" w:hAnsi="Times New Roman"/>
      </w:rPr>
    </w:pPr>
  </w:p>
  <w:p w:rsidR="00F131B3" w:rsidRDefault="00C37662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F131B3" w:rsidRDefault="00C37662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F131B3" w:rsidRDefault="00C37662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F131B3" w:rsidRDefault="00F131B3">
    <w:pPr>
      <w:jc w:val="center"/>
      <w:rPr>
        <w:rFonts w:ascii="Times New Roman" w:hAnsi="Times New Roman"/>
        <w:sz w:val="28"/>
        <w:szCs w:val="28"/>
        <w:lang w:val="ru-RU"/>
      </w:rPr>
    </w:pPr>
  </w:p>
  <w:p w:rsidR="00F131B3" w:rsidRDefault="00C37662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1B3"/>
    <w:rsid w:val="00381ADC"/>
    <w:rsid w:val="00415F43"/>
    <w:rsid w:val="00C37662"/>
    <w:rsid w:val="00DE57F7"/>
    <w:rsid w:val="00F1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qFormat/>
    <w:rsid w:val="001531A1"/>
    <w:pPr>
      <w:spacing w:before="240" w:after="60"/>
      <w:outlineLvl w:val="6"/>
    </w:pPr>
  </w:style>
  <w:style w:type="paragraph" w:customStyle="1" w:styleId="Heading8">
    <w:name w:val="Heading 8"/>
    <w:basedOn w:val="a"/>
    <w:next w:val="a"/>
    <w:link w:val="8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next w:val="a"/>
    <w:link w:val="9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">
    <w:name w:val="Заголовок 1 Знак"/>
    <w:basedOn w:val="a0"/>
    <w:link w:val="Heading1"/>
    <w:uiPriority w:val="9"/>
    <w:qFormat/>
    <w:rsid w:val="001531A1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qFormat/>
    <w:rsid w:val="006B65C9"/>
    <w:rPr>
      <w:vertAlign w:val="superscript"/>
    </w:rPr>
  </w:style>
  <w:style w:type="character" w:customStyle="1" w:styleId="FootnoteReference">
    <w:name w:val="Footnote Reference"/>
    <w:rsid w:val="00F131B3"/>
    <w:rPr>
      <w:vertAlign w:val="superscript"/>
    </w:rPr>
  </w:style>
  <w:style w:type="character" w:customStyle="1" w:styleId="a5">
    <w:name w:val="Основной текст Знак"/>
    <w:basedOn w:val="a0"/>
    <w:link w:val="a6"/>
    <w:qFormat/>
    <w:rsid w:val="006B65C9"/>
    <w:rPr>
      <w:rFonts w:ascii="PT Sans" w:eastAsia="Lucida Sans Unicode" w:hAnsi="PT Sans" w:cs="Times New Roman"/>
      <w:kern w:val="2"/>
      <w:sz w:val="28"/>
      <w:szCs w:val="24"/>
    </w:rPr>
  </w:style>
  <w:style w:type="character" w:customStyle="1" w:styleId="a7">
    <w:name w:val="Основной текст с отступом Знак"/>
    <w:basedOn w:val="a0"/>
    <w:link w:val="a8"/>
    <w:qFormat/>
    <w:rsid w:val="006B65C9"/>
    <w:rPr>
      <w:rFonts w:ascii="PT Sans" w:eastAsia="Lucida Sans Unicode" w:hAnsi="PT Sans" w:cs="Times New Roman"/>
      <w:kern w:val="2"/>
      <w:sz w:val="24"/>
      <w:szCs w:val="24"/>
    </w:rPr>
  </w:style>
  <w:style w:type="character" w:customStyle="1" w:styleId="a9">
    <w:name w:val="Текст сноски Знак"/>
    <w:basedOn w:val="a0"/>
    <w:link w:val="FootnoteText"/>
    <w:qFormat/>
    <w:rsid w:val="006B65C9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AD01E8"/>
  </w:style>
  <w:style w:type="character" w:customStyle="1" w:styleId="ab">
    <w:name w:val="Нижний колонтитул Знак"/>
    <w:basedOn w:val="a0"/>
    <w:link w:val="Footer"/>
    <w:qFormat/>
    <w:rsid w:val="00AD01E8"/>
  </w:style>
  <w:style w:type="character" w:styleId="ac">
    <w:name w:val="page number"/>
    <w:basedOn w:val="a0"/>
    <w:qFormat/>
    <w:rsid w:val="00CD3FB9"/>
  </w:style>
  <w:style w:type="character" w:styleId="ad">
    <w:name w:val="annotation reference"/>
    <w:basedOn w:val="a0"/>
    <w:semiHidden/>
    <w:qFormat/>
    <w:rsid w:val="00A472EA"/>
    <w:rPr>
      <w:sz w:val="16"/>
      <w:szCs w:val="16"/>
    </w:rPr>
  </w:style>
  <w:style w:type="character" w:customStyle="1" w:styleId="ae">
    <w:name w:val="Красная строка Знак"/>
    <w:basedOn w:val="a5"/>
    <w:link w:val="af"/>
    <w:qFormat/>
    <w:rsid w:val="00162EF8"/>
    <w:rPr>
      <w:rFonts w:ascii="PT Sans" w:eastAsia="Lucida Sans Unicode" w:hAnsi="PT Sans" w:cs="Times New Roman"/>
      <w:kern w:val="2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"/>
    <w:qFormat/>
    <w:rsid w:val="001531A1"/>
    <w:rPr>
      <w:b/>
      <w:bCs/>
      <w:sz w:val="28"/>
      <w:szCs w:val="28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1531A1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1531A1"/>
    <w:rPr>
      <w:b/>
      <w:bCs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1531A1"/>
    <w:rPr>
      <w:sz w:val="24"/>
      <w:szCs w:val="24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1531A1"/>
    <w:rPr>
      <w:i/>
      <w:iCs/>
      <w:sz w:val="24"/>
      <w:szCs w:val="24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1531A1"/>
    <w:rPr>
      <w:rFonts w:ascii="Cambria" w:eastAsia="Times New Roman" w:hAnsi="Cambria"/>
    </w:rPr>
  </w:style>
  <w:style w:type="character" w:customStyle="1" w:styleId="af0">
    <w:name w:val="Название Знак"/>
    <w:basedOn w:val="a0"/>
    <w:link w:val="af1"/>
    <w:uiPriority w:val="10"/>
    <w:qFormat/>
    <w:rsid w:val="001531A1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2">
    <w:name w:val="Подзаголовок Знак"/>
    <w:basedOn w:val="a0"/>
    <w:link w:val="af3"/>
    <w:uiPriority w:val="11"/>
    <w:qFormat/>
    <w:rsid w:val="001531A1"/>
    <w:rPr>
      <w:rFonts w:ascii="Cambria" w:eastAsia="Times New Roman" w:hAnsi="Cambria"/>
      <w:sz w:val="24"/>
      <w:szCs w:val="24"/>
    </w:rPr>
  </w:style>
  <w:style w:type="character" w:styleId="af4">
    <w:name w:val="Strong"/>
    <w:basedOn w:val="a0"/>
    <w:uiPriority w:val="22"/>
    <w:qFormat/>
    <w:rsid w:val="001531A1"/>
    <w:rPr>
      <w:b/>
      <w:bCs/>
    </w:rPr>
  </w:style>
  <w:style w:type="character" w:styleId="af5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character" w:customStyle="1" w:styleId="20">
    <w:name w:val="Цитата 2 Знак"/>
    <w:basedOn w:val="a0"/>
    <w:link w:val="21"/>
    <w:uiPriority w:val="29"/>
    <w:qFormat/>
    <w:rsid w:val="001531A1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1531A1"/>
    <w:rPr>
      <w:b/>
      <w:i/>
      <w:sz w:val="24"/>
    </w:rPr>
  </w:style>
  <w:style w:type="character" w:styleId="af8">
    <w:name w:val="Subtle Emphasis"/>
    <w:uiPriority w:val="19"/>
    <w:qFormat/>
    <w:rsid w:val="001531A1"/>
    <w:rPr>
      <w:i/>
      <w:color w:val="5A5A5A"/>
    </w:rPr>
  </w:style>
  <w:style w:type="character" w:styleId="af9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customStyle="1" w:styleId="afd">
    <w:name w:val="Заголовок"/>
    <w:basedOn w:val="a"/>
    <w:next w:val="a6"/>
    <w:qFormat/>
    <w:rsid w:val="00F131B3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link w:val="a5"/>
    <w:rsid w:val="006B65C9"/>
    <w:pPr>
      <w:widowControl w:val="0"/>
      <w:spacing w:after="120"/>
    </w:pPr>
    <w:rPr>
      <w:rFonts w:ascii="PT Sans" w:eastAsia="Lucida Sans Unicode" w:hAnsi="PT Sans"/>
      <w:kern w:val="2"/>
      <w:sz w:val="28"/>
    </w:rPr>
  </w:style>
  <w:style w:type="paragraph" w:styleId="afe">
    <w:name w:val="List"/>
    <w:basedOn w:val="a6"/>
    <w:rsid w:val="00F131B3"/>
    <w:rPr>
      <w:rFonts w:cs="Lohit Devanagari"/>
    </w:rPr>
  </w:style>
  <w:style w:type="paragraph" w:customStyle="1" w:styleId="Caption">
    <w:name w:val="Caption"/>
    <w:basedOn w:val="a"/>
    <w:qFormat/>
    <w:rsid w:val="00F131B3"/>
    <w:pPr>
      <w:suppressLineNumbers/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rsid w:val="00F131B3"/>
    <w:pPr>
      <w:suppressLineNumbers/>
    </w:pPr>
    <w:rPr>
      <w:rFonts w:cs="Lohit Devanagari"/>
    </w:rPr>
  </w:style>
  <w:style w:type="paragraph" w:styleId="a8">
    <w:name w:val="Body Text Indent"/>
    <w:basedOn w:val="a6"/>
    <w:link w:val="a7"/>
    <w:rsid w:val="006B65C9"/>
    <w:pPr>
      <w:spacing w:after="0"/>
      <w:ind w:firstLine="709"/>
      <w:jc w:val="both"/>
    </w:pPr>
    <w:rPr>
      <w:sz w:val="24"/>
    </w:rPr>
  </w:style>
  <w:style w:type="paragraph" w:customStyle="1" w:styleId="aff0">
    <w:name w:val="Содержимое таблицы"/>
    <w:basedOn w:val="a"/>
    <w:qFormat/>
    <w:rsid w:val="006B65C9"/>
    <w:pPr>
      <w:widowControl w:val="0"/>
      <w:suppressLineNumbers/>
    </w:pPr>
    <w:rPr>
      <w:rFonts w:ascii="Arial" w:eastAsia="Lucida Sans Unicode" w:hAnsi="Arial"/>
      <w:kern w:val="2"/>
      <w:sz w:val="20"/>
    </w:rPr>
  </w:style>
  <w:style w:type="paragraph" w:customStyle="1" w:styleId="aff1">
    <w:name w:val="Заголовок таблицы"/>
    <w:basedOn w:val="aff0"/>
    <w:qFormat/>
    <w:rsid w:val="006B65C9"/>
    <w:pPr>
      <w:jc w:val="center"/>
    </w:pPr>
    <w:rPr>
      <w:b/>
      <w:bCs/>
    </w:rPr>
  </w:style>
  <w:style w:type="paragraph" w:customStyle="1" w:styleId="FootnoteText">
    <w:name w:val="Footnote Text"/>
    <w:basedOn w:val="a"/>
    <w:link w:val="a9"/>
    <w:rsid w:val="006B65C9"/>
    <w:pPr>
      <w:widowControl w:val="0"/>
      <w:suppressLineNumbers/>
      <w:ind w:left="283" w:hanging="283"/>
    </w:pPr>
    <w:rPr>
      <w:rFonts w:ascii="Arial" w:eastAsia="Lucida Sans Unicode" w:hAnsi="Arial"/>
      <w:color w:val="000000"/>
      <w:kern w:val="2"/>
      <w:sz w:val="20"/>
      <w:szCs w:val="20"/>
    </w:rPr>
  </w:style>
  <w:style w:type="paragraph" w:customStyle="1" w:styleId="210">
    <w:name w:val="Основной текст с отступом 21"/>
    <w:basedOn w:val="a6"/>
    <w:qFormat/>
    <w:rsid w:val="006B65C9"/>
    <w:pPr>
      <w:spacing w:after="0"/>
      <w:ind w:left="1361"/>
    </w:pPr>
    <w:rPr>
      <w:sz w:val="24"/>
    </w:rPr>
  </w:style>
  <w:style w:type="paragraph" w:customStyle="1" w:styleId="aff2">
    <w:name w:val="Заголовок Раздел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b/>
      <w:kern w:val="2"/>
      <w:sz w:val="24"/>
      <w:szCs w:val="24"/>
    </w:rPr>
  </w:style>
  <w:style w:type="paragraph" w:customStyle="1" w:styleId="aff3">
    <w:name w:val="Заголовок Глава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kern w:val="2"/>
      <w:sz w:val="24"/>
      <w:szCs w:val="24"/>
    </w:rPr>
  </w:style>
  <w:style w:type="paragraph" w:customStyle="1" w:styleId="aff4">
    <w:name w:val="Заголовок Параграф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kern w:val="2"/>
      <w:sz w:val="24"/>
      <w:szCs w:val="24"/>
    </w:rPr>
  </w:style>
  <w:style w:type="paragraph" w:customStyle="1" w:styleId="aff5">
    <w:name w:val="Заголовок Пункт"/>
    <w:qFormat/>
    <w:rsid w:val="006B65C9"/>
    <w:pPr>
      <w:widowControl w:val="0"/>
      <w:spacing w:after="200" w:line="276" w:lineRule="auto"/>
      <w:ind w:firstLine="710"/>
      <w:jc w:val="both"/>
    </w:pPr>
    <w:rPr>
      <w:rFonts w:ascii="PT Sans" w:eastAsia="Lucida Sans Unicode" w:hAnsi="PT Sans"/>
      <w:kern w:val="2"/>
      <w:sz w:val="24"/>
      <w:szCs w:val="24"/>
    </w:rPr>
  </w:style>
  <w:style w:type="paragraph" w:styleId="aff6">
    <w:name w:val="List Paragraph"/>
    <w:basedOn w:val="a"/>
    <w:uiPriority w:val="34"/>
    <w:qFormat/>
    <w:rsid w:val="001531A1"/>
    <w:pPr>
      <w:ind w:left="720"/>
      <w:contextualSpacing/>
    </w:pPr>
  </w:style>
  <w:style w:type="paragraph" w:customStyle="1" w:styleId="aff7">
    <w:name w:val="Колонтитул"/>
    <w:basedOn w:val="a"/>
    <w:qFormat/>
    <w:rsid w:val="00F131B3"/>
  </w:style>
  <w:style w:type="paragraph" w:customStyle="1" w:styleId="Header">
    <w:name w:val="Header"/>
    <w:basedOn w:val="a"/>
    <w:link w:val="aa"/>
    <w:uiPriority w:val="99"/>
    <w:unhideWhenUsed/>
    <w:rsid w:val="00AD01E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b"/>
    <w:unhideWhenUsed/>
    <w:rsid w:val="00AD01E8"/>
    <w:pPr>
      <w:tabs>
        <w:tab w:val="center" w:pos="4677"/>
        <w:tab w:val="right" w:pos="9355"/>
      </w:tabs>
    </w:pPr>
  </w:style>
  <w:style w:type="paragraph" w:styleId="aff8">
    <w:name w:val="Balloon Text"/>
    <w:basedOn w:val="a"/>
    <w:semiHidden/>
    <w:qFormat/>
    <w:rsid w:val="008E15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514A"/>
    <w:pPr>
      <w:widowControl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ff9">
    <w:name w:val="annotation text"/>
    <w:basedOn w:val="a"/>
    <w:semiHidden/>
    <w:qFormat/>
    <w:rsid w:val="00A472EA"/>
    <w:rPr>
      <w:sz w:val="20"/>
      <w:szCs w:val="20"/>
    </w:rPr>
  </w:style>
  <w:style w:type="paragraph" w:styleId="affa">
    <w:name w:val="annotation subject"/>
    <w:basedOn w:val="aff9"/>
    <w:next w:val="aff9"/>
    <w:semiHidden/>
    <w:qFormat/>
    <w:rsid w:val="00A472EA"/>
    <w:rPr>
      <w:b/>
      <w:bCs/>
    </w:rPr>
  </w:style>
  <w:style w:type="paragraph" w:styleId="affb">
    <w:name w:val="Revision"/>
    <w:uiPriority w:val="99"/>
    <w:semiHidden/>
    <w:qFormat/>
    <w:rsid w:val="005F22D9"/>
    <w:pPr>
      <w:spacing w:after="200" w:line="276" w:lineRule="auto"/>
    </w:pPr>
    <w:rPr>
      <w:sz w:val="22"/>
      <w:szCs w:val="22"/>
    </w:rPr>
  </w:style>
  <w:style w:type="paragraph" w:customStyle="1" w:styleId="TOC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c">
    <w:name w:val="Заголовок к приложению"/>
    <w:basedOn w:val="a"/>
    <w:qFormat/>
    <w:rsid w:val="009911A7"/>
    <w:pPr>
      <w:widowControl w:val="0"/>
      <w:spacing w:before="1400" w:after="480"/>
      <w:jc w:val="center"/>
    </w:pPr>
    <w:rPr>
      <w:rFonts w:ascii="PT Sans" w:eastAsia="Lucida Sans Unicode" w:hAnsi="PT Sans"/>
      <w:b/>
      <w:kern w:val="2"/>
    </w:rPr>
  </w:style>
  <w:style w:type="paragraph" w:customStyle="1" w:styleId="affd">
    <w:name w:val="Заголовок в тексте"/>
    <w:qFormat/>
    <w:rsid w:val="009911A7"/>
    <w:pPr>
      <w:widowControl w:val="0"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2"/>
      <w:sz w:val="24"/>
      <w:szCs w:val="24"/>
    </w:rPr>
  </w:style>
  <w:style w:type="paragraph" w:customStyle="1" w:styleId="affe">
    <w:name w:val="Таблицы (моноширинный)"/>
    <w:basedOn w:val="a"/>
    <w:next w:val="a"/>
    <w:qFormat/>
    <w:rsid w:val="009911A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">
    <w:name w:val="Основной текст примеров"/>
    <w:basedOn w:val="a8"/>
    <w:qFormat/>
    <w:rsid w:val="009911A7"/>
    <w:pPr>
      <w:jc w:val="left"/>
    </w:pPr>
    <w:rPr>
      <w:i/>
    </w:rPr>
  </w:style>
  <w:style w:type="paragraph" w:customStyle="1" w:styleId="afff0">
    <w:name w:val="Основной текст с отступом Закон"/>
    <w:qFormat/>
    <w:rsid w:val="009911A7"/>
    <w:pPr>
      <w:widowControl w:val="0"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">
    <w:name w:val="Body Text First Indent"/>
    <w:basedOn w:val="a6"/>
    <w:link w:val="ae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paragraph" w:styleId="afff1">
    <w:name w:val="No Spacing"/>
    <w:basedOn w:val="a"/>
    <w:uiPriority w:val="1"/>
    <w:qFormat/>
    <w:rsid w:val="001531A1"/>
    <w:rPr>
      <w:szCs w:val="32"/>
    </w:rPr>
  </w:style>
  <w:style w:type="paragraph" w:styleId="af1">
    <w:name w:val="Title"/>
    <w:basedOn w:val="a"/>
    <w:next w:val="a"/>
    <w:link w:val="af0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3">
    <w:name w:val="Subtitle"/>
    <w:basedOn w:val="a"/>
    <w:next w:val="a"/>
    <w:link w:val="af2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paragraph" w:styleId="21">
    <w:name w:val="Quote"/>
    <w:basedOn w:val="a"/>
    <w:next w:val="a"/>
    <w:link w:val="20"/>
    <w:uiPriority w:val="29"/>
    <w:qFormat/>
    <w:rsid w:val="001531A1"/>
    <w:rPr>
      <w:i/>
    </w:rPr>
  </w:style>
  <w:style w:type="paragraph" w:styleId="af7">
    <w:name w:val="Intense Quote"/>
    <w:basedOn w:val="a"/>
    <w:next w:val="a"/>
    <w:link w:val="af6"/>
    <w:uiPriority w:val="30"/>
    <w:qFormat/>
    <w:rsid w:val="001531A1"/>
    <w:pPr>
      <w:ind w:left="720" w:right="720"/>
    </w:pPr>
    <w:rPr>
      <w:b/>
      <w:i/>
      <w:szCs w:val="22"/>
    </w:rPr>
  </w:style>
  <w:style w:type="paragraph" w:customStyle="1" w:styleId="IndexHeading">
    <w:name w:val="Index Heading"/>
    <w:basedOn w:val="afd"/>
    <w:rsid w:val="00F131B3"/>
  </w:style>
  <w:style w:type="paragraph" w:styleId="afff2">
    <w:name w:val="TOC Heading"/>
    <w:basedOn w:val="Heading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qFormat/>
    <w:rsid w:val="009A5681"/>
    <w:pPr>
      <w:widowControl w:val="0"/>
    </w:pPr>
    <w:rPr>
      <w:rFonts w:ascii="Arial" w:hAnsi="Arial" w:cs="Arial"/>
      <w:b/>
      <w:bCs/>
    </w:rPr>
  </w:style>
  <w:style w:type="paragraph" w:styleId="afff3">
    <w:name w:val="Normal (Web)"/>
    <w:basedOn w:val="a"/>
    <w:qFormat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  <w:style w:type="table" w:styleId="afff4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74486&amp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19C2-FE19-4E1A-9AC7-C3F7314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ГБУЗ ВОМИАЦ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dc:description/>
  <cp:lastModifiedBy>Федоров</cp:lastModifiedBy>
  <cp:revision>10</cp:revision>
  <cp:lastPrinted>2024-08-14T12:56:00Z</cp:lastPrinted>
  <dcterms:created xsi:type="dcterms:W3CDTF">2024-08-07T13:19:00Z</dcterms:created>
  <dcterms:modified xsi:type="dcterms:W3CDTF">2024-08-20T10:35:00Z</dcterms:modified>
  <dc:language>ru-RU</dc:language>
</cp:coreProperties>
</file>