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D385" w14:textId="77777777" w:rsidR="001920F8" w:rsidRPr="00653D5A" w:rsidRDefault="001920F8" w:rsidP="001920F8">
      <w:pPr>
        <w:autoSpaceDE w:val="0"/>
        <w:autoSpaceDN w:val="0"/>
        <w:adjustRightInd w:val="0"/>
        <w:spacing w:after="0" w:line="240" w:lineRule="auto"/>
        <w:jc w:val="center"/>
        <w:rPr>
          <w:rFonts w:ascii="Times New Roman" w:hAnsi="Times New Roman" w:cs="Times New Roman"/>
          <w:b/>
          <w:sz w:val="28"/>
          <w:szCs w:val="28"/>
        </w:rPr>
      </w:pPr>
      <w:r w:rsidRPr="00653D5A">
        <w:rPr>
          <w:rFonts w:ascii="Times New Roman" w:hAnsi="Times New Roman" w:cs="Times New Roman"/>
          <w:b/>
          <w:sz w:val="28"/>
          <w:szCs w:val="28"/>
        </w:rPr>
        <w:t>Лицензирование фармацевтической деятельности</w:t>
      </w:r>
    </w:p>
    <w:p w14:paraId="6742602B" w14:textId="77777777" w:rsidR="001920F8" w:rsidRDefault="001920F8" w:rsidP="00167A7F">
      <w:pPr>
        <w:spacing w:after="0" w:line="240" w:lineRule="auto"/>
        <w:jc w:val="center"/>
        <w:rPr>
          <w:rFonts w:ascii="Times New Roman" w:eastAsia="Times New Roman" w:hAnsi="Times New Roman" w:cs="Times New Roman"/>
          <w:b/>
          <w:bCs/>
          <w:color w:val="55646F"/>
          <w:sz w:val="32"/>
          <w:szCs w:val="32"/>
        </w:rPr>
      </w:pPr>
    </w:p>
    <w:p w14:paraId="78703D11" w14:textId="77777777" w:rsidR="0023477C" w:rsidRPr="001920F8" w:rsidRDefault="001920F8" w:rsidP="001920F8">
      <w:pPr>
        <w:spacing w:after="0" w:line="240" w:lineRule="auto"/>
        <w:jc w:val="center"/>
        <w:rPr>
          <w:rFonts w:ascii="Times New Roman" w:eastAsia="Times New Roman" w:hAnsi="Times New Roman" w:cs="Times New Roman"/>
          <w:bCs/>
          <w:sz w:val="28"/>
          <w:szCs w:val="28"/>
        </w:rPr>
      </w:pPr>
      <w:r w:rsidRPr="001920F8">
        <w:rPr>
          <w:rFonts w:ascii="Times New Roman" w:eastAsia="Times New Roman" w:hAnsi="Times New Roman" w:cs="Times New Roman"/>
          <w:bCs/>
          <w:sz w:val="28"/>
          <w:szCs w:val="28"/>
        </w:rPr>
        <w:t>1. Перечень н</w:t>
      </w:r>
      <w:r w:rsidR="0023477C" w:rsidRPr="001920F8">
        <w:rPr>
          <w:rFonts w:ascii="Times New Roman" w:eastAsia="Times New Roman" w:hAnsi="Times New Roman" w:cs="Times New Roman"/>
          <w:bCs/>
          <w:sz w:val="28"/>
          <w:szCs w:val="28"/>
        </w:rPr>
        <w:t>ормативно-правовы</w:t>
      </w:r>
      <w:r w:rsidRPr="001920F8">
        <w:rPr>
          <w:rFonts w:ascii="Times New Roman" w:eastAsia="Times New Roman" w:hAnsi="Times New Roman" w:cs="Times New Roman"/>
          <w:bCs/>
          <w:sz w:val="28"/>
          <w:szCs w:val="28"/>
        </w:rPr>
        <w:t>х</w:t>
      </w:r>
      <w:r w:rsidR="0023477C" w:rsidRPr="001920F8">
        <w:rPr>
          <w:rFonts w:ascii="Times New Roman" w:eastAsia="Times New Roman" w:hAnsi="Times New Roman" w:cs="Times New Roman"/>
          <w:bCs/>
          <w:sz w:val="28"/>
          <w:szCs w:val="28"/>
        </w:rPr>
        <w:t xml:space="preserve"> акт</w:t>
      </w:r>
      <w:r w:rsidRPr="001920F8">
        <w:rPr>
          <w:rFonts w:ascii="Times New Roman" w:eastAsia="Times New Roman" w:hAnsi="Times New Roman" w:cs="Times New Roman"/>
          <w:bCs/>
          <w:sz w:val="28"/>
          <w:szCs w:val="28"/>
        </w:rPr>
        <w:t>ов</w:t>
      </w:r>
    </w:p>
    <w:p w14:paraId="04E3A127" w14:textId="77777777" w:rsidR="00C556CA" w:rsidRPr="001920F8" w:rsidRDefault="00C556CA" w:rsidP="00C556CA">
      <w:pPr>
        <w:autoSpaceDE w:val="0"/>
        <w:autoSpaceDN w:val="0"/>
        <w:adjustRightInd w:val="0"/>
        <w:spacing w:after="0" w:line="240" w:lineRule="auto"/>
        <w:jc w:val="both"/>
        <w:rPr>
          <w:rFonts w:ascii="Times New Roman" w:hAnsi="Times New Roman" w:cs="Times New Roman"/>
          <w:b/>
          <w:bCs/>
          <w:sz w:val="28"/>
          <w:szCs w:val="28"/>
        </w:rPr>
      </w:pPr>
    </w:p>
    <w:p w14:paraId="1598C060" w14:textId="77777777" w:rsidR="00735307" w:rsidRDefault="00735307" w:rsidP="0073530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Федеральный закон от 04.05.2011 № 99-ФЗ </w:t>
      </w:r>
      <w:r w:rsidRPr="008713B4">
        <w:rPr>
          <w:rFonts w:ascii="Times New Roman" w:hAnsi="Times New Roman" w:cs="Times New Roman"/>
          <w:sz w:val="28"/>
          <w:szCs w:val="28"/>
        </w:rPr>
        <w:t>(ред. от 30.12.2021)</w:t>
      </w:r>
      <w:r>
        <w:rPr>
          <w:rFonts w:ascii="Times New Roman" w:hAnsi="Times New Roman" w:cs="Times New Roman"/>
          <w:sz w:val="28"/>
          <w:szCs w:val="28"/>
        </w:rPr>
        <w:t xml:space="preserve">                                          "О лицензировании отдельных видов деятельности";</w:t>
      </w:r>
    </w:p>
    <w:p w14:paraId="2A73AAA5" w14:textId="77777777" w:rsidR="00735307" w:rsidRDefault="00735307" w:rsidP="00C556CA">
      <w:pPr>
        <w:autoSpaceDE w:val="0"/>
        <w:autoSpaceDN w:val="0"/>
        <w:adjustRightInd w:val="0"/>
        <w:spacing w:after="0" w:line="240" w:lineRule="auto"/>
        <w:jc w:val="both"/>
        <w:rPr>
          <w:rFonts w:ascii="Times New Roman" w:hAnsi="Times New Roman" w:cs="Times New Roman"/>
          <w:bCs/>
          <w:sz w:val="28"/>
          <w:szCs w:val="28"/>
        </w:rPr>
      </w:pPr>
    </w:p>
    <w:p w14:paraId="63636297" w14:textId="77777777" w:rsidR="00735307" w:rsidRDefault="00735307" w:rsidP="00735307">
      <w:pPr>
        <w:autoSpaceDE w:val="0"/>
        <w:autoSpaceDN w:val="0"/>
        <w:adjustRightInd w:val="0"/>
        <w:spacing w:after="0" w:line="240" w:lineRule="auto"/>
        <w:jc w:val="both"/>
        <w:rPr>
          <w:rFonts w:ascii="Times New Roman" w:hAnsi="Times New Roman" w:cs="Times New Roman"/>
          <w:sz w:val="28"/>
          <w:szCs w:val="28"/>
        </w:rPr>
      </w:pPr>
      <w:r w:rsidRPr="004E7F48">
        <w:rPr>
          <w:rFonts w:ascii="Times New Roman" w:hAnsi="Times New Roman" w:cs="Times New Roman"/>
          <w:sz w:val="28"/>
          <w:szCs w:val="28"/>
        </w:rPr>
        <w:t>Постановление Правительства РФ от 31.03.2022 N 547 "Об утверждении Положения о лицензировании фармацевтической деятельности"</w:t>
      </w:r>
      <w:r>
        <w:rPr>
          <w:rFonts w:ascii="Times New Roman" w:hAnsi="Times New Roman" w:cs="Times New Roman"/>
          <w:sz w:val="28"/>
          <w:szCs w:val="28"/>
        </w:rPr>
        <w:t>;</w:t>
      </w:r>
    </w:p>
    <w:p w14:paraId="1985BBE2" w14:textId="2018E7E3" w:rsidR="00735307" w:rsidRDefault="00735307" w:rsidP="00C556CA">
      <w:pPr>
        <w:autoSpaceDE w:val="0"/>
        <w:autoSpaceDN w:val="0"/>
        <w:adjustRightInd w:val="0"/>
        <w:spacing w:after="0" w:line="240" w:lineRule="auto"/>
        <w:jc w:val="both"/>
        <w:rPr>
          <w:rFonts w:ascii="Times New Roman" w:hAnsi="Times New Roman" w:cs="Times New Roman"/>
          <w:bCs/>
          <w:sz w:val="28"/>
          <w:szCs w:val="28"/>
        </w:rPr>
      </w:pPr>
    </w:p>
    <w:p w14:paraId="01929F0E" w14:textId="77777777" w:rsidR="00735307" w:rsidRDefault="00735307" w:rsidP="0073530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Приказ Минздрава России от 07.07.2015 № 419н (ред. от 11.12.2020)                    "Об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w:t>
      </w:r>
    </w:p>
    <w:p w14:paraId="7684AE1A" w14:textId="5B1815F4" w:rsidR="00735307" w:rsidRDefault="00735307" w:rsidP="00C556CA">
      <w:pPr>
        <w:autoSpaceDE w:val="0"/>
        <w:autoSpaceDN w:val="0"/>
        <w:adjustRightInd w:val="0"/>
        <w:spacing w:after="0" w:line="240" w:lineRule="auto"/>
        <w:jc w:val="both"/>
        <w:rPr>
          <w:rFonts w:ascii="Times New Roman" w:hAnsi="Times New Roman" w:cs="Times New Roman"/>
          <w:bCs/>
          <w:sz w:val="28"/>
          <w:szCs w:val="28"/>
        </w:rPr>
      </w:pPr>
    </w:p>
    <w:p w14:paraId="33A4C46D" w14:textId="3BDCFE5E" w:rsidR="00C556CA" w:rsidRDefault="000A793D" w:rsidP="00C556CA">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Ф</w:t>
      </w:r>
      <w:r w:rsidR="00810921" w:rsidRPr="00810921">
        <w:rPr>
          <w:rFonts w:ascii="Times New Roman" w:hAnsi="Times New Roman" w:cs="Times New Roman"/>
          <w:bCs/>
          <w:sz w:val="28"/>
          <w:szCs w:val="28"/>
        </w:rPr>
        <w:t>едеральный закон от 21.11.2011 N 323-ФЗ (ред. от 11.06.2022, с изм. от 13.07.2022) "Об основах охраны здоровья граждан в Российской Федерации" (с изм. и доп., вступ. в силу с 01.09.2022)</w:t>
      </w:r>
      <w:r w:rsidR="00810921">
        <w:rPr>
          <w:rFonts w:ascii="Times New Roman" w:hAnsi="Times New Roman" w:cs="Times New Roman"/>
          <w:bCs/>
          <w:sz w:val="28"/>
          <w:szCs w:val="28"/>
        </w:rPr>
        <w:t>;</w:t>
      </w:r>
    </w:p>
    <w:p w14:paraId="0CEC28BB" w14:textId="77777777" w:rsidR="00810921" w:rsidRDefault="00810921" w:rsidP="00C556CA">
      <w:pPr>
        <w:autoSpaceDE w:val="0"/>
        <w:autoSpaceDN w:val="0"/>
        <w:adjustRightInd w:val="0"/>
        <w:spacing w:after="0" w:line="240" w:lineRule="auto"/>
        <w:jc w:val="both"/>
        <w:rPr>
          <w:rFonts w:ascii="Times New Roman" w:hAnsi="Times New Roman" w:cs="Times New Roman"/>
          <w:bCs/>
          <w:sz w:val="28"/>
          <w:szCs w:val="28"/>
        </w:rPr>
      </w:pPr>
    </w:p>
    <w:p w14:paraId="0917FDF1" w14:textId="34EB9A2F" w:rsidR="002E404E" w:rsidRDefault="004E7F48" w:rsidP="00C556CA">
      <w:pPr>
        <w:autoSpaceDE w:val="0"/>
        <w:autoSpaceDN w:val="0"/>
        <w:adjustRightInd w:val="0"/>
        <w:spacing w:after="0" w:line="240" w:lineRule="auto"/>
        <w:jc w:val="both"/>
        <w:rPr>
          <w:rFonts w:ascii="Times New Roman" w:hAnsi="Times New Roman" w:cs="Times New Roman"/>
          <w:sz w:val="28"/>
          <w:szCs w:val="28"/>
        </w:rPr>
      </w:pPr>
      <w:r w:rsidRPr="004E7F48">
        <w:rPr>
          <w:rFonts w:ascii="Times New Roman" w:hAnsi="Times New Roman" w:cs="Times New Roman"/>
          <w:sz w:val="28"/>
          <w:szCs w:val="28"/>
        </w:rPr>
        <w:t>Федеральный закон от 12.04.2010 N 61-ФЗ (ред. от 14.07.2022) "Об обращении лекарственных средств"</w:t>
      </w:r>
      <w:r>
        <w:rPr>
          <w:rFonts w:ascii="Times New Roman" w:hAnsi="Times New Roman" w:cs="Times New Roman"/>
          <w:sz w:val="28"/>
          <w:szCs w:val="28"/>
        </w:rPr>
        <w:t>;</w:t>
      </w:r>
    </w:p>
    <w:p w14:paraId="74ECA10E" w14:textId="77777777" w:rsidR="004E7F48" w:rsidRDefault="004E7F48" w:rsidP="00C556CA">
      <w:pPr>
        <w:autoSpaceDE w:val="0"/>
        <w:autoSpaceDN w:val="0"/>
        <w:adjustRightInd w:val="0"/>
        <w:spacing w:after="0" w:line="240" w:lineRule="auto"/>
        <w:jc w:val="both"/>
        <w:rPr>
          <w:rFonts w:ascii="Times New Roman" w:hAnsi="Times New Roman" w:cs="Times New Roman"/>
          <w:sz w:val="28"/>
          <w:szCs w:val="28"/>
        </w:rPr>
      </w:pPr>
    </w:p>
    <w:p w14:paraId="6A6F0BA0" w14:textId="7D576BF0" w:rsidR="00EA4AE4" w:rsidRDefault="008310B0" w:rsidP="00EA4AE4">
      <w:pPr>
        <w:autoSpaceDE w:val="0"/>
        <w:autoSpaceDN w:val="0"/>
        <w:adjustRightInd w:val="0"/>
        <w:spacing w:after="0" w:line="240" w:lineRule="auto"/>
        <w:jc w:val="both"/>
        <w:rPr>
          <w:rFonts w:ascii="Times New Roman" w:hAnsi="Times New Roman" w:cs="Times New Roman"/>
          <w:sz w:val="28"/>
          <w:szCs w:val="28"/>
        </w:rPr>
      </w:pPr>
      <w:r w:rsidRPr="008310B0">
        <w:rPr>
          <w:rFonts w:ascii="Times New Roman" w:hAnsi="Times New Roman" w:cs="Times New Roman"/>
          <w:sz w:val="28"/>
          <w:szCs w:val="28"/>
        </w:rPr>
        <w:t xml:space="preserve">Постановление Правительства РФ от 21.11.2011 </w:t>
      </w:r>
      <w:r w:rsidR="00766952">
        <w:rPr>
          <w:rFonts w:ascii="Times New Roman" w:hAnsi="Times New Roman" w:cs="Times New Roman"/>
          <w:sz w:val="28"/>
          <w:szCs w:val="28"/>
        </w:rPr>
        <w:t>№</w:t>
      </w:r>
      <w:r w:rsidRPr="008310B0">
        <w:rPr>
          <w:rFonts w:ascii="Times New Roman" w:hAnsi="Times New Roman" w:cs="Times New Roman"/>
          <w:sz w:val="28"/>
          <w:szCs w:val="28"/>
        </w:rPr>
        <w:t xml:space="preserve"> 957 (ред. от 14.09.2021) "Об организации лицензирования отдельных видов деятельности" (с изм. и доп., вступ. в силу с 01.03.2022)</w:t>
      </w:r>
      <w:r>
        <w:rPr>
          <w:rFonts w:ascii="Times New Roman" w:hAnsi="Times New Roman" w:cs="Times New Roman"/>
          <w:sz w:val="28"/>
          <w:szCs w:val="28"/>
        </w:rPr>
        <w:t>;</w:t>
      </w:r>
    </w:p>
    <w:p w14:paraId="3879F2CA" w14:textId="77777777" w:rsidR="008310B0" w:rsidRDefault="008310B0" w:rsidP="00EA4AE4">
      <w:pPr>
        <w:autoSpaceDE w:val="0"/>
        <w:autoSpaceDN w:val="0"/>
        <w:adjustRightInd w:val="0"/>
        <w:spacing w:after="0" w:line="240" w:lineRule="auto"/>
        <w:jc w:val="both"/>
        <w:rPr>
          <w:rFonts w:ascii="Times New Roman" w:hAnsi="Times New Roman" w:cs="Times New Roman"/>
          <w:sz w:val="28"/>
          <w:szCs w:val="28"/>
        </w:rPr>
      </w:pPr>
    </w:p>
    <w:p w14:paraId="769E46ED" w14:textId="1E7B549C" w:rsidR="00CA121A" w:rsidRDefault="00CA121A" w:rsidP="00A632E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Приказ Минздрава России от </w:t>
      </w:r>
      <w:r w:rsidR="00766952">
        <w:rPr>
          <w:rFonts w:ascii="Times New Roman" w:hAnsi="Times New Roman" w:cs="Times New Roman"/>
          <w:sz w:val="28"/>
          <w:szCs w:val="28"/>
        </w:rPr>
        <w:t>29.04.2025</w:t>
      </w:r>
      <w:r>
        <w:rPr>
          <w:rFonts w:ascii="Times New Roman" w:hAnsi="Times New Roman" w:cs="Times New Roman"/>
          <w:sz w:val="28"/>
          <w:szCs w:val="28"/>
        </w:rPr>
        <w:t xml:space="preserve"> № </w:t>
      </w:r>
      <w:r w:rsidR="00766952">
        <w:rPr>
          <w:rFonts w:ascii="Times New Roman" w:hAnsi="Times New Roman" w:cs="Times New Roman"/>
          <w:sz w:val="28"/>
          <w:szCs w:val="28"/>
        </w:rPr>
        <w:t>259</w:t>
      </w:r>
      <w:r>
        <w:rPr>
          <w:rFonts w:ascii="Times New Roman" w:hAnsi="Times New Roman" w:cs="Times New Roman"/>
          <w:sz w:val="28"/>
          <w:szCs w:val="28"/>
        </w:rPr>
        <w:t xml:space="preserve">н </w:t>
      </w:r>
      <w:r w:rsidR="00A632E7">
        <w:rPr>
          <w:rFonts w:ascii="Times New Roman" w:hAnsi="Times New Roman" w:cs="Times New Roman"/>
          <w:sz w:val="28"/>
          <w:szCs w:val="28"/>
        </w:rPr>
        <w:t>"Об утверждении Правил надлежащей аптечной практики лекарственных препаратов для медицинского применения";</w:t>
      </w:r>
    </w:p>
    <w:p w14:paraId="402FDB53" w14:textId="04D3421F" w:rsidR="00487EE3" w:rsidRDefault="00487EE3" w:rsidP="00800F28">
      <w:pPr>
        <w:autoSpaceDE w:val="0"/>
        <w:autoSpaceDN w:val="0"/>
        <w:adjustRightInd w:val="0"/>
        <w:spacing w:after="0" w:line="240" w:lineRule="auto"/>
        <w:jc w:val="both"/>
        <w:rPr>
          <w:rFonts w:ascii="Times New Roman" w:hAnsi="Times New Roman" w:cs="Times New Roman"/>
          <w:sz w:val="28"/>
          <w:szCs w:val="28"/>
        </w:rPr>
      </w:pPr>
    </w:p>
    <w:p w14:paraId="3D88222D" w14:textId="6EA09910" w:rsidR="00E77D29" w:rsidRPr="00E77D29" w:rsidRDefault="00E77D29" w:rsidP="00E77D29">
      <w:pPr>
        <w:spacing w:after="0" w:line="240" w:lineRule="auto"/>
        <w:jc w:val="both"/>
        <w:rPr>
          <w:rFonts w:ascii="Times New Roman" w:hAnsi="Times New Roman" w:cs="Times New Roman"/>
          <w:sz w:val="28"/>
          <w:szCs w:val="28"/>
        </w:rPr>
      </w:pPr>
      <w:r w:rsidRPr="00E77D29">
        <w:rPr>
          <w:rFonts w:ascii="Times New Roman" w:hAnsi="Times New Roman" w:cs="Times New Roman"/>
          <w:sz w:val="28"/>
          <w:szCs w:val="28"/>
        </w:rPr>
        <w:t xml:space="preserve">Приказ </w:t>
      </w:r>
      <w:r>
        <w:rPr>
          <w:rFonts w:ascii="Times New Roman" w:hAnsi="Times New Roman" w:cs="Times New Roman"/>
          <w:sz w:val="28"/>
          <w:szCs w:val="28"/>
        </w:rPr>
        <w:t>М</w:t>
      </w:r>
      <w:r w:rsidRPr="00E77D29">
        <w:rPr>
          <w:rFonts w:ascii="Times New Roman" w:hAnsi="Times New Roman" w:cs="Times New Roman"/>
          <w:sz w:val="28"/>
          <w:szCs w:val="28"/>
        </w:rPr>
        <w:t xml:space="preserve">инздрава </w:t>
      </w:r>
      <w:r>
        <w:rPr>
          <w:rFonts w:ascii="Times New Roman" w:hAnsi="Times New Roman" w:cs="Times New Roman"/>
          <w:sz w:val="28"/>
          <w:szCs w:val="28"/>
        </w:rPr>
        <w:t xml:space="preserve">России </w:t>
      </w:r>
      <w:r w:rsidRPr="00E77D29">
        <w:rPr>
          <w:rFonts w:ascii="Times New Roman" w:hAnsi="Times New Roman" w:cs="Times New Roman"/>
          <w:sz w:val="28"/>
          <w:szCs w:val="28"/>
        </w:rPr>
        <w:t xml:space="preserve">от 7 марта 2025 г. </w:t>
      </w:r>
      <w:r>
        <w:rPr>
          <w:rFonts w:ascii="Times New Roman" w:hAnsi="Times New Roman" w:cs="Times New Roman"/>
          <w:sz w:val="28"/>
          <w:szCs w:val="28"/>
        </w:rPr>
        <w:t>№</w:t>
      </w:r>
      <w:r w:rsidRPr="00E77D29">
        <w:rPr>
          <w:rFonts w:ascii="Times New Roman" w:hAnsi="Times New Roman" w:cs="Times New Roman"/>
          <w:sz w:val="28"/>
          <w:szCs w:val="28"/>
        </w:rPr>
        <w:t xml:space="preserve"> 100н</w:t>
      </w:r>
      <w:r>
        <w:rPr>
          <w:rFonts w:ascii="Times New Roman" w:hAnsi="Times New Roman" w:cs="Times New Roman"/>
          <w:sz w:val="28"/>
          <w:szCs w:val="28"/>
        </w:rPr>
        <w:t xml:space="preserve">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w:t>
      </w:r>
      <w:r w:rsidRPr="00E77D29">
        <w:t xml:space="preserve"> </w:t>
      </w:r>
      <w:r w:rsidRPr="00E77D29">
        <w:rPr>
          <w:rFonts w:ascii="Times New Roman" w:hAnsi="Times New Roman" w:cs="Times New Roman"/>
          <w:sz w:val="28"/>
          <w:szCs w:val="28"/>
        </w:rPr>
        <w:t>имеющими лицензию на осуществление фармацевтической деятельности,</w:t>
      </w:r>
      <w:r>
        <w:rPr>
          <w:rFonts w:ascii="Times New Roman" w:hAnsi="Times New Roman" w:cs="Times New Roman"/>
          <w:sz w:val="28"/>
          <w:szCs w:val="28"/>
        </w:rPr>
        <w:t xml:space="preserve">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w:t>
      </w:r>
      <w:r>
        <w:rPr>
          <w:rFonts w:ascii="Times New Roman" w:hAnsi="Times New Roman" w:cs="Times New Roman"/>
          <w:sz w:val="28"/>
          <w:szCs w:val="28"/>
        </w:rPr>
        <w:lastRenderedPageBreak/>
        <w:t xml:space="preserve">отпуска гражданам аптечными организациями </w:t>
      </w:r>
      <w:r w:rsidR="00687CD8">
        <w:rPr>
          <w:rFonts w:ascii="Times New Roman" w:hAnsi="Times New Roman" w:cs="Times New Roman"/>
          <w:sz w:val="28"/>
          <w:szCs w:val="28"/>
        </w:rPr>
        <w:t>иммунобиологических лекарственных препаратов для иммунопрофилактики";</w:t>
      </w:r>
    </w:p>
    <w:p w14:paraId="4AC243FD" w14:textId="77777777" w:rsidR="00487EE3" w:rsidRDefault="00487EE3" w:rsidP="00E77D29">
      <w:pPr>
        <w:autoSpaceDE w:val="0"/>
        <w:autoSpaceDN w:val="0"/>
        <w:adjustRightInd w:val="0"/>
        <w:spacing w:after="0" w:line="240" w:lineRule="auto"/>
        <w:jc w:val="both"/>
        <w:rPr>
          <w:rFonts w:ascii="Times New Roman" w:hAnsi="Times New Roman" w:cs="Times New Roman"/>
          <w:sz w:val="28"/>
          <w:szCs w:val="28"/>
        </w:rPr>
      </w:pPr>
    </w:p>
    <w:p w14:paraId="74DEA684" w14:textId="7CD19EF0" w:rsidR="00800F28" w:rsidRDefault="00800F28" w:rsidP="00800F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Приказ </w:t>
      </w:r>
      <w:r w:rsidR="00766952">
        <w:rPr>
          <w:rFonts w:ascii="Times New Roman" w:hAnsi="Times New Roman" w:cs="Times New Roman"/>
          <w:sz w:val="28"/>
          <w:szCs w:val="28"/>
        </w:rPr>
        <w:t>Минздрава России</w:t>
      </w:r>
      <w:r>
        <w:rPr>
          <w:rFonts w:ascii="Times New Roman" w:hAnsi="Times New Roman" w:cs="Times New Roman"/>
          <w:sz w:val="28"/>
          <w:szCs w:val="28"/>
        </w:rPr>
        <w:t xml:space="preserve"> от </w:t>
      </w:r>
      <w:r w:rsidR="00766952">
        <w:rPr>
          <w:rFonts w:ascii="Times New Roman" w:hAnsi="Times New Roman" w:cs="Times New Roman"/>
          <w:sz w:val="28"/>
          <w:szCs w:val="28"/>
        </w:rPr>
        <w:t>29.04.2025</w:t>
      </w:r>
      <w:r>
        <w:rPr>
          <w:rFonts w:ascii="Times New Roman" w:hAnsi="Times New Roman" w:cs="Times New Roman"/>
          <w:sz w:val="28"/>
          <w:szCs w:val="28"/>
        </w:rPr>
        <w:t xml:space="preserve"> № </w:t>
      </w:r>
      <w:r w:rsidR="00766952">
        <w:rPr>
          <w:rFonts w:ascii="Times New Roman" w:hAnsi="Times New Roman" w:cs="Times New Roman"/>
          <w:sz w:val="28"/>
          <w:szCs w:val="28"/>
        </w:rPr>
        <w:t>260н</w:t>
      </w:r>
      <w:r>
        <w:rPr>
          <w:rFonts w:ascii="Times New Roman" w:hAnsi="Times New Roman" w:cs="Times New Roman"/>
          <w:sz w:val="28"/>
          <w:szCs w:val="28"/>
        </w:rPr>
        <w:t xml:space="preserve"> "Об утверждении Правил хранения лекарственных средств</w:t>
      </w:r>
      <w:r w:rsidR="00766952">
        <w:rPr>
          <w:rFonts w:ascii="Times New Roman" w:hAnsi="Times New Roman" w:cs="Times New Roman"/>
          <w:sz w:val="28"/>
          <w:szCs w:val="28"/>
        </w:rPr>
        <w:t xml:space="preserve"> для медицинского применения</w:t>
      </w:r>
      <w:r>
        <w:rPr>
          <w:rFonts w:ascii="Times New Roman" w:hAnsi="Times New Roman" w:cs="Times New Roman"/>
          <w:sz w:val="28"/>
          <w:szCs w:val="28"/>
        </w:rPr>
        <w:t>"</w:t>
      </w:r>
      <w:r w:rsidR="00B17659">
        <w:rPr>
          <w:rFonts w:ascii="Times New Roman" w:hAnsi="Times New Roman" w:cs="Times New Roman"/>
          <w:sz w:val="28"/>
          <w:szCs w:val="28"/>
        </w:rPr>
        <w:t>;</w:t>
      </w:r>
    </w:p>
    <w:p w14:paraId="1CA70D9E" w14:textId="77777777" w:rsidR="00800F28" w:rsidRDefault="00800F28" w:rsidP="00800F28">
      <w:pPr>
        <w:autoSpaceDE w:val="0"/>
        <w:autoSpaceDN w:val="0"/>
        <w:adjustRightInd w:val="0"/>
        <w:spacing w:after="0" w:line="240" w:lineRule="auto"/>
        <w:jc w:val="both"/>
        <w:rPr>
          <w:rFonts w:ascii="Times New Roman" w:hAnsi="Times New Roman" w:cs="Times New Roman"/>
          <w:sz w:val="28"/>
          <w:szCs w:val="28"/>
        </w:rPr>
      </w:pPr>
    </w:p>
    <w:p w14:paraId="4FC21D05" w14:textId="47847594" w:rsidR="00800F28" w:rsidRDefault="00800F28" w:rsidP="00800F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Приказ Минздрава России от 17.06.2013 № 378н (ред. от 05.04.2018)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 медицинского применения"</w:t>
      </w:r>
      <w:r w:rsidR="00B17659">
        <w:rPr>
          <w:rFonts w:ascii="Times New Roman" w:hAnsi="Times New Roman" w:cs="Times New Roman"/>
          <w:sz w:val="28"/>
          <w:szCs w:val="28"/>
        </w:rPr>
        <w:t>;</w:t>
      </w:r>
    </w:p>
    <w:p w14:paraId="64E0329D" w14:textId="77777777" w:rsidR="00C33B0B" w:rsidRDefault="00C33B0B" w:rsidP="00800F28">
      <w:pPr>
        <w:autoSpaceDE w:val="0"/>
        <w:autoSpaceDN w:val="0"/>
        <w:adjustRightInd w:val="0"/>
        <w:spacing w:after="0" w:line="240" w:lineRule="auto"/>
        <w:jc w:val="both"/>
        <w:rPr>
          <w:rFonts w:ascii="Times New Roman" w:hAnsi="Times New Roman" w:cs="Times New Roman"/>
          <w:sz w:val="28"/>
          <w:szCs w:val="28"/>
        </w:rPr>
      </w:pPr>
    </w:p>
    <w:p w14:paraId="08029D29" w14:textId="73E082E8" w:rsidR="00C33B0B" w:rsidRDefault="00C33B0B" w:rsidP="002B4BF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Приказ Минздрава России </w:t>
      </w:r>
      <w:r w:rsidR="002B4BF5">
        <w:rPr>
          <w:rFonts w:ascii="Times New Roman" w:hAnsi="Times New Roman" w:cs="Times New Roman"/>
          <w:sz w:val="28"/>
          <w:szCs w:val="28"/>
        </w:rPr>
        <w:t xml:space="preserve">от 01.09.2023 № 459н </w:t>
      </w:r>
      <w:r>
        <w:rPr>
          <w:rFonts w:ascii="Times New Roman" w:hAnsi="Times New Roman" w:cs="Times New Roman"/>
          <w:sz w:val="28"/>
          <w:szCs w:val="28"/>
        </w:rPr>
        <w:t>"Об утверждении перечня лекарственных средств для медицинского применения, подлежащих предметно-количественному учету"</w:t>
      </w:r>
      <w:r w:rsidR="00B17659">
        <w:rPr>
          <w:rFonts w:ascii="Times New Roman" w:hAnsi="Times New Roman" w:cs="Times New Roman"/>
          <w:sz w:val="28"/>
          <w:szCs w:val="28"/>
        </w:rPr>
        <w:t>;</w:t>
      </w:r>
    </w:p>
    <w:p w14:paraId="6753E57D" w14:textId="77777777" w:rsidR="001C338D" w:rsidRDefault="001C338D" w:rsidP="00C33B0B">
      <w:pPr>
        <w:autoSpaceDE w:val="0"/>
        <w:autoSpaceDN w:val="0"/>
        <w:adjustRightInd w:val="0"/>
        <w:spacing w:after="0" w:line="240" w:lineRule="auto"/>
        <w:jc w:val="both"/>
        <w:rPr>
          <w:rFonts w:ascii="Times New Roman" w:hAnsi="Times New Roman" w:cs="Times New Roman"/>
          <w:sz w:val="28"/>
          <w:szCs w:val="28"/>
        </w:rPr>
      </w:pPr>
    </w:p>
    <w:p w14:paraId="16156374" w14:textId="016BA89A" w:rsidR="00800F28" w:rsidRDefault="001C338D" w:rsidP="00800F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Приказ Минздрава России от </w:t>
      </w:r>
      <w:r w:rsidR="008713B4">
        <w:rPr>
          <w:rFonts w:ascii="Times New Roman" w:hAnsi="Times New Roman" w:cs="Times New Roman"/>
          <w:sz w:val="28"/>
          <w:szCs w:val="28"/>
        </w:rPr>
        <w:t>24</w:t>
      </w:r>
      <w:r w:rsidR="007E085D">
        <w:rPr>
          <w:rFonts w:ascii="Times New Roman" w:hAnsi="Times New Roman" w:cs="Times New Roman"/>
          <w:sz w:val="28"/>
          <w:szCs w:val="28"/>
        </w:rPr>
        <w:t>.</w:t>
      </w:r>
      <w:r w:rsidR="008713B4">
        <w:rPr>
          <w:rFonts w:ascii="Times New Roman" w:hAnsi="Times New Roman" w:cs="Times New Roman"/>
          <w:sz w:val="28"/>
          <w:szCs w:val="28"/>
        </w:rPr>
        <w:t>11.2021</w:t>
      </w:r>
      <w:r>
        <w:rPr>
          <w:rFonts w:ascii="Times New Roman" w:hAnsi="Times New Roman" w:cs="Times New Roman"/>
          <w:sz w:val="28"/>
          <w:szCs w:val="28"/>
        </w:rPr>
        <w:t xml:space="preserve"> № </w:t>
      </w:r>
      <w:r w:rsidR="008713B4">
        <w:rPr>
          <w:rFonts w:ascii="Times New Roman" w:hAnsi="Times New Roman" w:cs="Times New Roman"/>
          <w:sz w:val="28"/>
          <w:szCs w:val="28"/>
        </w:rPr>
        <w:t>109</w:t>
      </w:r>
      <w:r>
        <w:rPr>
          <w:rFonts w:ascii="Times New Roman" w:hAnsi="Times New Roman" w:cs="Times New Roman"/>
          <w:sz w:val="28"/>
          <w:szCs w:val="28"/>
        </w:rPr>
        <w:t>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r w:rsidR="008713B4">
        <w:rPr>
          <w:rFonts w:ascii="Times New Roman" w:hAnsi="Times New Roman" w:cs="Times New Roman"/>
          <w:sz w:val="28"/>
          <w:szCs w:val="28"/>
        </w:rPr>
        <w:t>,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r>
        <w:rPr>
          <w:rFonts w:ascii="Times New Roman" w:hAnsi="Times New Roman" w:cs="Times New Roman"/>
          <w:sz w:val="28"/>
          <w:szCs w:val="28"/>
        </w:rPr>
        <w:t>"</w:t>
      </w:r>
      <w:r w:rsidR="00B17659">
        <w:rPr>
          <w:rFonts w:ascii="Times New Roman" w:hAnsi="Times New Roman" w:cs="Times New Roman"/>
          <w:sz w:val="28"/>
          <w:szCs w:val="28"/>
        </w:rPr>
        <w:t>;</w:t>
      </w:r>
    </w:p>
    <w:p w14:paraId="26492A44" w14:textId="77777777" w:rsidR="00B17659" w:rsidRDefault="00B17659" w:rsidP="00800F28">
      <w:pPr>
        <w:autoSpaceDE w:val="0"/>
        <w:autoSpaceDN w:val="0"/>
        <w:adjustRightInd w:val="0"/>
        <w:spacing w:after="0" w:line="240" w:lineRule="auto"/>
        <w:jc w:val="both"/>
        <w:rPr>
          <w:rFonts w:ascii="Times New Roman" w:hAnsi="Times New Roman" w:cs="Times New Roman"/>
          <w:sz w:val="28"/>
          <w:szCs w:val="28"/>
        </w:rPr>
      </w:pPr>
    </w:p>
    <w:p w14:paraId="4D95159B" w14:textId="6490A908" w:rsidR="00FB45C6" w:rsidRDefault="00FB45C6" w:rsidP="00FB45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Приказ Минздрава России от 31.07.2020 № 780н "Об утверждении видов аптечных организаций"</w:t>
      </w:r>
      <w:r w:rsidR="00B17659">
        <w:rPr>
          <w:rFonts w:ascii="Times New Roman" w:hAnsi="Times New Roman" w:cs="Times New Roman"/>
          <w:sz w:val="28"/>
          <w:szCs w:val="28"/>
        </w:rPr>
        <w:t>.</w:t>
      </w:r>
    </w:p>
    <w:p w14:paraId="1CB18AB3" w14:textId="6222B2FE" w:rsidR="00735307" w:rsidRDefault="00735307" w:rsidP="00FB45C6">
      <w:pPr>
        <w:autoSpaceDE w:val="0"/>
        <w:autoSpaceDN w:val="0"/>
        <w:adjustRightInd w:val="0"/>
        <w:spacing w:after="0" w:line="240" w:lineRule="auto"/>
        <w:jc w:val="both"/>
        <w:rPr>
          <w:rFonts w:ascii="Times New Roman" w:hAnsi="Times New Roman" w:cs="Times New Roman"/>
          <w:sz w:val="28"/>
          <w:szCs w:val="28"/>
        </w:rPr>
      </w:pPr>
    </w:p>
    <w:p w14:paraId="0DE41F29" w14:textId="5AF62D40" w:rsidR="00735307" w:rsidRPr="000A793D" w:rsidRDefault="00735307" w:rsidP="00735307">
      <w:pPr>
        <w:autoSpaceDE w:val="0"/>
        <w:autoSpaceDN w:val="0"/>
        <w:adjustRightInd w:val="0"/>
        <w:spacing w:after="0" w:line="240" w:lineRule="auto"/>
        <w:ind w:firstLine="708"/>
        <w:jc w:val="both"/>
        <w:rPr>
          <w:rFonts w:ascii="Times New Roman" w:hAnsi="Times New Roman" w:cs="Times New Roman"/>
          <w:b/>
          <w:bCs/>
          <w:sz w:val="28"/>
          <w:szCs w:val="28"/>
        </w:rPr>
      </w:pPr>
      <w:r w:rsidRPr="000A793D">
        <w:rPr>
          <w:rFonts w:ascii="Times New Roman" w:hAnsi="Times New Roman" w:cs="Times New Roman"/>
          <w:b/>
          <w:bCs/>
          <w:sz w:val="28"/>
          <w:szCs w:val="28"/>
        </w:rPr>
        <w:t xml:space="preserve">В соответствии с пунктом 4 Положения о лицензировании фармацевтической деятельности Постановление Правительства РФ </w:t>
      </w:r>
      <w:r w:rsidR="00E10EA2" w:rsidRPr="000A793D">
        <w:rPr>
          <w:rFonts w:ascii="Times New Roman" w:hAnsi="Times New Roman" w:cs="Times New Roman"/>
          <w:b/>
          <w:bCs/>
          <w:sz w:val="28"/>
          <w:szCs w:val="28"/>
        </w:rPr>
        <w:t xml:space="preserve">                            </w:t>
      </w:r>
      <w:r w:rsidRPr="000A793D">
        <w:rPr>
          <w:rFonts w:ascii="Times New Roman" w:hAnsi="Times New Roman" w:cs="Times New Roman"/>
          <w:b/>
          <w:bCs/>
          <w:sz w:val="28"/>
          <w:szCs w:val="28"/>
        </w:rPr>
        <w:t>от 31.03.2022 № 547 "Об утверждении Положения о лицензировании фармацевтической деятельности"</w:t>
      </w:r>
      <w:r w:rsidR="00E10EA2" w:rsidRPr="000A793D">
        <w:rPr>
          <w:rFonts w:ascii="Times New Roman" w:hAnsi="Times New Roman" w:cs="Times New Roman"/>
          <w:b/>
          <w:bCs/>
          <w:sz w:val="28"/>
          <w:szCs w:val="28"/>
        </w:rPr>
        <w:t xml:space="preserve"> </w:t>
      </w:r>
      <w:r w:rsidR="00505B4F">
        <w:rPr>
          <w:rFonts w:ascii="Times New Roman" w:hAnsi="Times New Roman" w:cs="Times New Roman"/>
          <w:b/>
          <w:bCs/>
          <w:sz w:val="28"/>
          <w:szCs w:val="28"/>
        </w:rPr>
        <w:t xml:space="preserve">(в редакции постановления Правительства Российской Федерации от 29.11.2022 № 2164) </w:t>
      </w:r>
      <w:r w:rsidR="00E10EA2" w:rsidRPr="000A793D">
        <w:rPr>
          <w:rFonts w:ascii="Times New Roman" w:hAnsi="Times New Roman" w:cs="Times New Roman"/>
          <w:b/>
          <w:bCs/>
          <w:sz w:val="28"/>
          <w:szCs w:val="28"/>
        </w:rPr>
        <w:t>(далее – Положение)</w:t>
      </w:r>
      <w:r w:rsidRPr="000A793D">
        <w:rPr>
          <w:rFonts w:ascii="Times New Roman" w:hAnsi="Times New Roman" w:cs="Times New Roman"/>
          <w:b/>
          <w:bCs/>
          <w:sz w:val="28"/>
          <w:szCs w:val="28"/>
        </w:rPr>
        <w:t>:</w:t>
      </w:r>
    </w:p>
    <w:p w14:paraId="2D422AA9" w14:textId="77777777" w:rsidR="00505B4F" w:rsidRDefault="00505B4F" w:rsidP="00AA4D0E">
      <w:pPr>
        <w:autoSpaceDE w:val="0"/>
        <w:autoSpaceDN w:val="0"/>
        <w:adjustRightInd w:val="0"/>
        <w:spacing w:after="0" w:line="240" w:lineRule="auto"/>
        <w:jc w:val="both"/>
        <w:rPr>
          <w:rFonts w:ascii="Times New Roman" w:hAnsi="Times New Roman" w:cs="Times New Roman"/>
          <w:sz w:val="28"/>
          <w:szCs w:val="28"/>
        </w:rPr>
      </w:pPr>
    </w:p>
    <w:p w14:paraId="706FAEA0" w14:textId="6DC15762"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Соискатель лицензии должен соответствовать следующим лицензионным требованиям:</w:t>
      </w:r>
    </w:p>
    <w:p w14:paraId="078B2551"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а)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либо принадлежащих на праве собственности или на ином законном основании иному лицензиату, имеющему лицензию на осуществление работ, оказываемых услуг, составляющих деятельность по оптовой торговле лекарственными средствами для медицинского применения, и договор (от 12 месяцев) с соискателем лицензии о передаче работ (услуг) на аутсорсинг (в части хранения лекарственных средств для медицинского применения), соответствующих требованиям </w:t>
      </w:r>
      <w:hyperlink r:id="rId6" w:history="1">
        <w:r w:rsidRPr="00735307">
          <w:rPr>
            <w:rFonts w:ascii="Times New Roman" w:hAnsi="Times New Roman" w:cs="Times New Roman"/>
            <w:sz w:val="28"/>
            <w:szCs w:val="28"/>
          </w:rPr>
          <w:t>статьи 54</w:t>
        </w:r>
      </w:hyperlink>
      <w:r w:rsidRPr="00735307">
        <w:rPr>
          <w:rFonts w:ascii="Times New Roman" w:hAnsi="Times New Roman" w:cs="Times New Roman"/>
          <w:sz w:val="28"/>
          <w:szCs w:val="28"/>
        </w:rPr>
        <w:t xml:space="preserve"> Федерального закона "Об обращении лекарственных средств", </w:t>
      </w:r>
      <w:hyperlink r:id="rId7"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надлежащей дистрибьюторской практики в рамках Евразийского экономического союза, </w:t>
      </w:r>
      <w:hyperlink r:id="rId8"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надлежащей практики хранения и перевозки лекарственных препаратов, утвержденным уполномоченным федеральным органом исполнительной власти (за исключением медицинских организаций и обособленных подразделений медицинских организаций);</w:t>
      </w:r>
    </w:p>
    <w:p w14:paraId="00234B34"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б)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оптовой торговли лекарственными средствами для ветеринарного применения, соответствующих требованиям </w:t>
      </w:r>
      <w:hyperlink r:id="rId9" w:history="1">
        <w:r w:rsidRPr="00735307">
          <w:rPr>
            <w:rFonts w:ascii="Times New Roman" w:hAnsi="Times New Roman" w:cs="Times New Roman"/>
            <w:sz w:val="28"/>
            <w:szCs w:val="28"/>
          </w:rPr>
          <w:t>статьи 54</w:t>
        </w:r>
      </w:hyperlink>
      <w:r w:rsidRPr="00735307">
        <w:rPr>
          <w:rFonts w:ascii="Times New Roman" w:hAnsi="Times New Roman" w:cs="Times New Roman"/>
          <w:sz w:val="28"/>
          <w:szCs w:val="28"/>
        </w:rPr>
        <w:t xml:space="preserve"> Федерального закона "Об обращении лекарственных средств", правилам надлежащей дистрибьюторской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 </w:t>
      </w:r>
      <w:hyperlink r:id="rId10"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хранения лекарственных средств для ветеринарного применения;</w:t>
      </w:r>
    </w:p>
    <w:p w14:paraId="6508B4E6"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в)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розничной торговли лекарственными препаратами для медицинского применения, соответствующих требованиям </w:t>
      </w:r>
      <w:hyperlink r:id="rId11" w:history="1">
        <w:r w:rsidRPr="00735307">
          <w:rPr>
            <w:rFonts w:ascii="Times New Roman" w:hAnsi="Times New Roman" w:cs="Times New Roman"/>
            <w:sz w:val="28"/>
            <w:szCs w:val="28"/>
          </w:rPr>
          <w:t>статьи 55</w:t>
        </w:r>
      </w:hyperlink>
      <w:r w:rsidRPr="00735307">
        <w:rPr>
          <w:rFonts w:ascii="Times New Roman" w:hAnsi="Times New Roman" w:cs="Times New Roman"/>
          <w:sz w:val="28"/>
          <w:szCs w:val="28"/>
        </w:rPr>
        <w:t xml:space="preserve"> Федерального закона "Об обращении лекарственных средств", </w:t>
      </w:r>
      <w:hyperlink r:id="rId12"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надлежащей аптечной практики, </w:t>
      </w:r>
      <w:hyperlink r:id="rId13"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надлежащей практики хранения и перевозки лекарственных препаратов, утвержденным уполномоченным федеральным органом исполнительной власти (за исключением медицинских организаций и обособленных подразделений медицинских организаций);</w:t>
      </w:r>
    </w:p>
    <w:p w14:paraId="1A10BF70"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г)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розничной торговли лекарственными препаратами для ветеринарного применения, соответствующих требованиям </w:t>
      </w:r>
      <w:hyperlink r:id="rId14" w:history="1">
        <w:r w:rsidRPr="00735307">
          <w:rPr>
            <w:rFonts w:ascii="Times New Roman" w:hAnsi="Times New Roman" w:cs="Times New Roman"/>
            <w:sz w:val="28"/>
            <w:szCs w:val="28"/>
          </w:rPr>
          <w:t>статьи 55</w:t>
        </w:r>
      </w:hyperlink>
      <w:r w:rsidRPr="00735307">
        <w:rPr>
          <w:rFonts w:ascii="Times New Roman" w:hAnsi="Times New Roman" w:cs="Times New Roman"/>
          <w:sz w:val="28"/>
          <w:szCs w:val="28"/>
        </w:rPr>
        <w:t xml:space="preserve"> Федерального закона "Об обращении лекарственных средств", правилам надлежащей аптечной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 </w:t>
      </w:r>
      <w:hyperlink r:id="rId15"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хранения лекарственных средств для ветеринарного применения;</w:t>
      </w:r>
    </w:p>
    <w:p w14:paraId="0F8CF26C"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д) наличие производственного объекта (помещения, здания, сооружения)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индивидуального предпринимателя, соответствующего требованиям </w:t>
      </w:r>
      <w:hyperlink r:id="rId16" w:history="1">
        <w:r w:rsidRPr="00735307">
          <w:rPr>
            <w:rFonts w:ascii="Times New Roman" w:hAnsi="Times New Roman" w:cs="Times New Roman"/>
            <w:sz w:val="28"/>
            <w:szCs w:val="28"/>
          </w:rPr>
          <w:t>статьи 55</w:t>
        </w:r>
      </w:hyperlink>
      <w:r w:rsidRPr="00735307">
        <w:rPr>
          <w:rFonts w:ascii="Times New Roman" w:hAnsi="Times New Roman" w:cs="Times New Roman"/>
          <w:sz w:val="28"/>
          <w:szCs w:val="28"/>
        </w:rPr>
        <w:t xml:space="preserve"> Федерального закона "Об обращении лекарственных средств", </w:t>
      </w:r>
      <w:hyperlink r:id="rId17"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надлежащей аптечной практики, </w:t>
      </w:r>
      <w:hyperlink r:id="rId18"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надлежащей практики хранения и перевозки лекарственных препаратов, </w:t>
      </w:r>
      <w:hyperlink r:id="rId19"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хранения лекарственных средств, утвержденным уполномоченным федеральным органом исполнительной власти;</w:t>
      </w:r>
    </w:p>
    <w:p w14:paraId="2D3CDEB2"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е)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ветеринарной аптечной организации или индивидуального предпринимателя, соответствующих требованиям </w:t>
      </w:r>
      <w:hyperlink r:id="rId20" w:history="1">
        <w:r w:rsidRPr="00735307">
          <w:rPr>
            <w:rFonts w:ascii="Times New Roman" w:hAnsi="Times New Roman" w:cs="Times New Roman"/>
            <w:sz w:val="28"/>
            <w:szCs w:val="28"/>
          </w:rPr>
          <w:t>статьи 56</w:t>
        </w:r>
      </w:hyperlink>
      <w:r w:rsidRPr="00735307">
        <w:rPr>
          <w:rFonts w:ascii="Times New Roman" w:hAnsi="Times New Roman" w:cs="Times New Roman"/>
          <w:sz w:val="28"/>
          <w:szCs w:val="28"/>
        </w:rPr>
        <w:t xml:space="preserve"> Федерального закона "Об обращении лекарственных средств", правилам надлежащей аптечной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 </w:t>
      </w:r>
      <w:hyperlink r:id="rId21"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изготовления и отпуска лекарственных препаратов для ветеринарного применения, </w:t>
      </w:r>
      <w:hyperlink r:id="rId22" w:history="1">
        <w:r w:rsidRPr="00735307">
          <w:rPr>
            <w:rFonts w:ascii="Times New Roman" w:hAnsi="Times New Roman" w:cs="Times New Roman"/>
            <w:sz w:val="28"/>
            <w:szCs w:val="28"/>
          </w:rPr>
          <w:t>правилам</w:t>
        </w:r>
      </w:hyperlink>
      <w:r w:rsidRPr="00735307">
        <w:rPr>
          <w:rFonts w:ascii="Times New Roman" w:hAnsi="Times New Roman" w:cs="Times New Roman"/>
          <w:sz w:val="28"/>
          <w:szCs w:val="28"/>
        </w:rPr>
        <w:t xml:space="preserve"> хранения лекарственных средств для ветеринарного применения;</w:t>
      </w:r>
    </w:p>
    <w:p w14:paraId="133814C1"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ж) наличие у медицинской организации - соискателя лицензии </w:t>
      </w:r>
      <w:proofErr w:type="spellStart"/>
      <w:r w:rsidRPr="00735307">
        <w:rPr>
          <w:rFonts w:ascii="Times New Roman" w:hAnsi="Times New Roman" w:cs="Times New Roman"/>
          <w:sz w:val="28"/>
          <w:szCs w:val="28"/>
        </w:rPr>
        <w:t>лицензии</w:t>
      </w:r>
      <w:proofErr w:type="spellEnd"/>
      <w:r w:rsidRPr="00735307">
        <w:rPr>
          <w:rFonts w:ascii="Times New Roman" w:hAnsi="Times New Roman" w:cs="Times New Roman"/>
          <w:sz w:val="28"/>
          <w:szCs w:val="28"/>
        </w:rPr>
        <w:t xml:space="preserve"> на осуществление медицинской деятельности;</w:t>
      </w:r>
    </w:p>
    <w:p w14:paraId="6980EB87"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з) наличие в соответствии с </w:t>
      </w:r>
      <w:hyperlink r:id="rId23" w:history="1">
        <w:r w:rsidRPr="00735307">
          <w:rPr>
            <w:rFonts w:ascii="Times New Roman" w:hAnsi="Times New Roman" w:cs="Times New Roman"/>
            <w:sz w:val="28"/>
            <w:szCs w:val="28"/>
          </w:rPr>
          <w:t>правилами</w:t>
        </w:r>
      </w:hyperlink>
      <w:r w:rsidRPr="00735307">
        <w:rPr>
          <w:rFonts w:ascii="Times New Roman" w:hAnsi="Times New Roman" w:cs="Times New Roman"/>
          <w:sz w:val="28"/>
          <w:szCs w:val="28"/>
        </w:rPr>
        <w:t xml:space="preserve"> надлежащей аптечной практики лекарственных препаратов для медицинского применения, </w:t>
      </w:r>
      <w:hyperlink r:id="rId24" w:history="1">
        <w:r w:rsidRPr="00735307">
          <w:rPr>
            <w:rFonts w:ascii="Times New Roman" w:hAnsi="Times New Roman" w:cs="Times New Roman"/>
            <w:sz w:val="28"/>
            <w:szCs w:val="28"/>
          </w:rPr>
          <w:t>правилами</w:t>
        </w:r>
      </w:hyperlink>
      <w:r w:rsidRPr="00735307">
        <w:rPr>
          <w:rFonts w:ascii="Times New Roman" w:hAnsi="Times New Roman" w:cs="Times New Roman"/>
          <w:sz w:val="28"/>
          <w:szCs w:val="28"/>
        </w:rPr>
        <w:t xml:space="preserve"> надлежащей практики хранения и перевозки лекарственных препаратов, </w:t>
      </w:r>
      <w:hyperlink r:id="rId25" w:history="1">
        <w:r w:rsidRPr="00735307">
          <w:rPr>
            <w:rFonts w:ascii="Times New Roman" w:hAnsi="Times New Roman" w:cs="Times New Roman"/>
            <w:sz w:val="28"/>
            <w:szCs w:val="28"/>
          </w:rPr>
          <w:t>правилами</w:t>
        </w:r>
      </w:hyperlink>
      <w:r w:rsidRPr="00735307">
        <w:rPr>
          <w:rFonts w:ascii="Times New Roman" w:hAnsi="Times New Roman" w:cs="Times New Roman"/>
          <w:sz w:val="28"/>
          <w:szCs w:val="28"/>
        </w:rPr>
        <w:t xml:space="preserve"> надлежащей дистрибьюторской практики в рамках Евразийского экономического союза лица, ответственного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деятельности в сфере обращения лекарственных средств для медицинского применения;</w:t>
      </w:r>
    </w:p>
    <w:p w14:paraId="11D89BD2"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и) наличие у индивидуального предпринимателя:</w:t>
      </w:r>
    </w:p>
    <w:p w14:paraId="3DDE91D8"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для осуществления фармацевтической деятельности в сфере обращения лекарственных средств для медицинского применения - высшего или среднего фармацевтического образования, а также сертификата специалиста или пройденной аккредитации специалиста;</w:t>
      </w:r>
    </w:p>
    <w:p w14:paraId="1E8DDB0C"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для осуществления фармацевтической деятельности в сфере обращения лекарственных средств для ветеринарного применения - высшего или среднего фармацевтического образования, а также сертификата специалиста или пройденной аккредитации специалиста либо высшего или среднего ветеринарного образования, а также сертификата специалиста;</w:t>
      </w:r>
    </w:p>
    <w:p w14:paraId="43190B17"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к) наличие у соискателя лицензии работников, заключивших с ним трудовые договоры, деятельность которых непосредственно связана с оптовой торговлей лекарственными средствами для медицинского применения, их хранением и (или) розничной торговлей лекарственными препаратами для медицинского применения, их отпуском, хранением и изготовлением, имеющих:</w:t>
      </w:r>
    </w:p>
    <w:p w14:paraId="32CB3FE2"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bookmarkStart w:id="0" w:name="Par13"/>
      <w:bookmarkEnd w:id="0"/>
      <w:r w:rsidRPr="00735307">
        <w:rPr>
          <w:rFonts w:ascii="Times New Roman" w:hAnsi="Times New Roman" w:cs="Times New Roman"/>
          <w:sz w:val="28"/>
          <w:szCs w:val="28"/>
        </w:rPr>
        <w:t>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 - высшего или среднего фармацевтического образования, а также сертификата специалиста или пройденной аккредитации специалиста;</w:t>
      </w:r>
    </w:p>
    <w:p w14:paraId="3A5E825D"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 дополнительного профессионального образования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14:paraId="56BC0BA4" w14:textId="77777777" w:rsidR="00735307" w:rsidRPr="00735307" w:rsidRDefault="00735307" w:rsidP="00735307">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В случае передачи работ (услуг) на аутсорсинг (только для организаций оптовой торговли лекарственными средствами для медицинского применения) в части хранения лекарственных средств для медицинского применения иной лицензиат, с которым соискателем лицензии заключен договор (от 12 месяцев) о передаче работ (услуг) на аутсорсинг (в части хранения лекарственных средств для медицинского применения) и который имеет лицензию на осуществление фармацевтической деятельности по осуществлению выполняемых работ, оказываемых услуг, составляющих деятельность по оптовой торговле лекарственными средствами для медицинского применения, должен иметь работников, которые соответствуют требованиям </w:t>
      </w:r>
      <w:hyperlink w:anchor="Par13" w:history="1">
        <w:r w:rsidRPr="00735307">
          <w:rPr>
            <w:rFonts w:ascii="Times New Roman" w:hAnsi="Times New Roman" w:cs="Times New Roman"/>
            <w:sz w:val="28"/>
            <w:szCs w:val="28"/>
          </w:rPr>
          <w:t>абзаца второго</w:t>
        </w:r>
      </w:hyperlink>
      <w:r w:rsidRPr="00735307">
        <w:rPr>
          <w:rFonts w:ascii="Times New Roman" w:hAnsi="Times New Roman" w:cs="Times New Roman"/>
          <w:sz w:val="28"/>
          <w:szCs w:val="28"/>
        </w:rPr>
        <w:t xml:space="preserve"> настоящего подпункта, заключили с ним трудовые договоры и деятельность которых непосредственно связана с оптовой торговлей лекарственными средствами, их хранением;</w:t>
      </w:r>
    </w:p>
    <w:p w14:paraId="176DAD90" w14:textId="77777777" w:rsid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735307">
        <w:rPr>
          <w:rFonts w:ascii="Times New Roman" w:hAnsi="Times New Roman" w:cs="Times New Roman"/>
          <w:sz w:val="28"/>
          <w:szCs w:val="28"/>
        </w:rPr>
        <w:t xml:space="preserve">л) наличие у соискателя лицензии работника (работников), заключившего с ним трудовой договор, деятельность которого непосредственно связана с оптовой торговлей лекарственными средствами для ветеринарного применения, их хранением и (или) розничной торговлей лекарственными препаратами для ветеринарного применения, их отпуском, хранением, перевозкой и изготовлением, имеющего </w:t>
      </w:r>
      <w:r>
        <w:rPr>
          <w:rFonts w:ascii="Times New Roman" w:hAnsi="Times New Roman" w:cs="Times New Roman"/>
          <w:sz w:val="28"/>
          <w:szCs w:val="28"/>
        </w:rPr>
        <w:t>высшее или среднее фармацевтическое образование, а также сертификат специалиста или пройденную аккредитацию специалиста либо высшее или среднее ветеринарное образование, а также сертификат специалиста.</w:t>
      </w:r>
    </w:p>
    <w:p w14:paraId="08540B1E" w14:textId="77777777" w:rsidR="000A793D" w:rsidRDefault="000A793D" w:rsidP="00E07F6C">
      <w:pPr>
        <w:autoSpaceDE w:val="0"/>
        <w:autoSpaceDN w:val="0"/>
        <w:adjustRightInd w:val="0"/>
        <w:spacing w:after="0" w:line="240" w:lineRule="auto"/>
        <w:ind w:firstLine="540"/>
        <w:jc w:val="both"/>
        <w:rPr>
          <w:rFonts w:ascii="Times New Roman" w:hAnsi="Times New Roman" w:cs="Times New Roman"/>
          <w:sz w:val="28"/>
          <w:szCs w:val="28"/>
        </w:rPr>
      </w:pPr>
    </w:p>
    <w:p w14:paraId="18340E12" w14:textId="1682E8FF" w:rsidR="00E07F6C" w:rsidRPr="00554A9E" w:rsidRDefault="00735307" w:rsidP="00E07F6C">
      <w:pPr>
        <w:autoSpaceDE w:val="0"/>
        <w:autoSpaceDN w:val="0"/>
        <w:adjustRightInd w:val="0"/>
        <w:spacing w:after="0" w:line="240" w:lineRule="auto"/>
        <w:ind w:firstLine="540"/>
        <w:jc w:val="both"/>
        <w:rPr>
          <w:rFonts w:ascii="Times New Roman" w:hAnsi="Times New Roman" w:cs="Times New Roman"/>
          <w:b/>
          <w:bCs/>
          <w:sz w:val="28"/>
          <w:szCs w:val="28"/>
        </w:rPr>
      </w:pPr>
      <w:r w:rsidRPr="00554A9E">
        <w:rPr>
          <w:rFonts w:ascii="Times New Roman" w:hAnsi="Times New Roman" w:cs="Times New Roman"/>
          <w:b/>
          <w:bCs/>
          <w:sz w:val="28"/>
          <w:szCs w:val="28"/>
        </w:rPr>
        <w:t>В соответствии с пунктом 6 Положения</w:t>
      </w:r>
      <w:r w:rsidR="00554A9E" w:rsidRPr="00554A9E">
        <w:rPr>
          <w:rFonts w:ascii="Times New Roman" w:hAnsi="Times New Roman" w:cs="Times New Roman"/>
          <w:b/>
          <w:bCs/>
          <w:sz w:val="28"/>
          <w:szCs w:val="28"/>
        </w:rPr>
        <w:t xml:space="preserve"> л</w:t>
      </w:r>
      <w:r w:rsidRPr="00554A9E">
        <w:rPr>
          <w:rFonts w:ascii="Times New Roman" w:hAnsi="Times New Roman" w:cs="Times New Roman"/>
          <w:b/>
          <w:bCs/>
          <w:sz w:val="28"/>
          <w:szCs w:val="28"/>
        </w:rPr>
        <w:t>ицензиат для осуществления фармацевтической деятельности должен соответствовать следующим лицензионным требованиям:</w:t>
      </w:r>
    </w:p>
    <w:p w14:paraId="12E217D6"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либо принадлежащих на праве собственности или на ином законном основании иному лицензиату, имеющему лицензию на осуществление фармацевтической деятельности по осуществлению работ, оказываемых услуг, составляющих деятельность по оптовой торговле лекарственными средствами для медицинского применения, и договор (от 12 месяцев) о передаче работ (услуг) на аутсорсинг (в части хранения </w:t>
      </w:r>
      <w:r w:rsidRPr="00E07F6C">
        <w:rPr>
          <w:rFonts w:ascii="Times New Roman" w:hAnsi="Times New Roman" w:cs="Times New Roman"/>
          <w:sz w:val="28"/>
          <w:szCs w:val="28"/>
        </w:rPr>
        <w:t xml:space="preserve">лекарственных средств для медицинского применения), соответствующих требованиям </w:t>
      </w:r>
      <w:hyperlink r:id="rId26" w:history="1">
        <w:r w:rsidRPr="00E07F6C">
          <w:rPr>
            <w:rFonts w:ascii="Times New Roman" w:hAnsi="Times New Roman" w:cs="Times New Roman"/>
            <w:sz w:val="28"/>
            <w:szCs w:val="28"/>
          </w:rPr>
          <w:t>статей 54</w:t>
        </w:r>
      </w:hyperlink>
      <w:r w:rsidRPr="00E07F6C">
        <w:rPr>
          <w:rFonts w:ascii="Times New Roman" w:hAnsi="Times New Roman" w:cs="Times New Roman"/>
          <w:sz w:val="28"/>
          <w:szCs w:val="28"/>
        </w:rPr>
        <w:t xml:space="preserve"> и </w:t>
      </w:r>
      <w:hyperlink r:id="rId27" w:history="1">
        <w:r w:rsidRPr="00E07F6C">
          <w:rPr>
            <w:rFonts w:ascii="Times New Roman" w:hAnsi="Times New Roman" w:cs="Times New Roman"/>
            <w:sz w:val="28"/>
            <w:szCs w:val="28"/>
          </w:rPr>
          <w:t>55</w:t>
        </w:r>
      </w:hyperlink>
      <w:r w:rsidRPr="00E07F6C">
        <w:rPr>
          <w:rFonts w:ascii="Times New Roman" w:hAnsi="Times New Roman" w:cs="Times New Roman"/>
          <w:sz w:val="28"/>
          <w:szCs w:val="28"/>
        </w:rPr>
        <w:t xml:space="preserve"> Федерального закона "Об обращении лекарственных средств", правилам надлежащей дистрибьюторской практики в рамках Евразийского экономического союза, правилам надлежащей практики хранения и перевозки лекарственных препаратов, правилам надлежащей аптечной практики, утвержденным уполномоченным федеральным органом исполнительной власти (за исключением медицинских организаций и обособленных подразделений медицинских организаций). При расторжении договора о передаче работ (услуг) на аутсорсинг (в части хранения лекарственных средств для медицинского применения) лицензиат обязан направить в Федеральную службу по надзору в сфере здравоохранения заявление о внесении изменений в реестр лицензий в части исключения производственного объекта или объектов из реестра лицензий;</w:t>
      </w:r>
    </w:p>
    <w:p w14:paraId="5DD462DC"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 xml:space="preserve">б)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 для организаций оптовой торговли лекарственными средствами для ветеринарного применения и розничной торговли лекарственными препаратами для ветеринарного применения, соответствующих требованиям </w:t>
      </w:r>
      <w:hyperlink r:id="rId28" w:history="1">
        <w:r w:rsidRPr="00E07F6C">
          <w:rPr>
            <w:rFonts w:ascii="Times New Roman" w:hAnsi="Times New Roman" w:cs="Times New Roman"/>
            <w:sz w:val="28"/>
            <w:szCs w:val="28"/>
          </w:rPr>
          <w:t>статей 54</w:t>
        </w:r>
      </w:hyperlink>
      <w:r w:rsidRPr="00E07F6C">
        <w:rPr>
          <w:rFonts w:ascii="Times New Roman" w:hAnsi="Times New Roman" w:cs="Times New Roman"/>
          <w:sz w:val="28"/>
          <w:szCs w:val="28"/>
        </w:rPr>
        <w:t xml:space="preserve"> и </w:t>
      </w:r>
      <w:hyperlink r:id="rId29" w:history="1">
        <w:r w:rsidRPr="00E07F6C">
          <w:rPr>
            <w:rFonts w:ascii="Times New Roman" w:hAnsi="Times New Roman" w:cs="Times New Roman"/>
            <w:sz w:val="28"/>
            <w:szCs w:val="28"/>
          </w:rPr>
          <w:t>55</w:t>
        </w:r>
      </w:hyperlink>
      <w:r w:rsidRPr="00E07F6C">
        <w:rPr>
          <w:rFonts w:ascii="Times New Roman" w:hAnsi="Times New Roman" w:cs="Times New Roman"/>
          <w:sz w:val="28"/>
          <w:szCs w:val="28"/>
        </w:rPr>
        <w:t xml:space="preserve"> Федерального закона "Об обращении лекарственных средств", правилам надлежащей дистрибьюторской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 правилам хранения лекарственных средств для ветеринарного применения;</w:t>
      </w:r>
    </w:p>
    <w:p w14:paraId="4DA0FD05"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 xml:space="preserve">в) наличие производственного объекта или объектов (помещений, зданий, сооружений) и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для ветеринарной аптечной организации или индивидуального предпринимателя, имеющих лицензию на фармацевтическую деятельность с правом изготовления и отпуска лекарственных препаратов для ветеринарного применения, соответствующих требованиям </w:t>
      </w:r>
      <w:hyperlink r:id="rId30" w:history="1">
        <w:r w:rsidRPr="00E07F6C">
          <w:rPr>
            <w:rFonts w:ascii="Times New Roman" w:hAnsi="Times New Roman" w:cs="Times New Roman"/>
            <w:sz w:val="28"/>
            <w:szCs w:val="28"/>
          </w:rPr>
          <w:t>статьи 56</w:t>
        </w:r>
      </w:hyperlink>
      <w:r w:rsidRPr="00E07F6C">
        <w:rPr>
          <w:rFonts w:ascii="Times New Roman" w:hAnsi="Times New Roman" w:cs="Times New Roman"/>
          <w:sz w:val="28"/>
          <w:szCs w:val="28"/>
        </w:rPr>
        <w:t xml:space="preserve"> Федерального закона "Об обращении лекарственных средств", правилам изготовления и отпуска лекарственных препаратов для ветеринарного применения, правилам хранения лекарственных средств для ветеринарного применения, правилам надлежащей аптечной практики лекарственных препаратов для ветеринарного применения, правилам надлежащей практики хранения и перевозки лекарственных препаратов для ветеринарного применения;</w:t>
      </w:r>
    </w:p>
    <w:p w14:paraId="499CCEE2"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г) наличие у медицинской организации - лицензиата лицензии на осуществление медицинской деятельности;</w:t>
      </w:r>
    </w:p>
    <w:p w14:paraId="04A9E42A"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д) соблюдение лицензиатом, осуществляющим оптовую торговлю лекарственными средствами:</w:t>
      </w:r>
    </w:p>
    <w:p w14:paraId="4A9273B4"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 xml:space="preserve">для медицинского применения, - требований </w:t>
      </w:r>
      <w:hyperlink r:id="rId31" w:history="1">
        <w:r w:rsidRPr="00E07F6C">
          <w:rPr>
            <w:rFonts w:ascii="Times New Roman" w:hAnsi="Times New Roman" w:cs="Times New Roman"/>
            <w:sz w:val="28"/>
            <w:szCs w:val="28"/>
          </w:rPr>
          <w:t>статей 53</w:t>
        </w:r>
      </w:hyperlink>
      <w:r w:rsidRPr="00E07F6C">
        <w:rPr>
          <w:rFonts w:ascii="Times New Roman" w:hAnsi="Times New Roman" w:cs="Times New Roman"/>
          <w:sz w:val="28"/>
          <w:szCs w:val="28"/>
        </w:rPr>
        <w:t xml:space="preserve">, </w:t>
      </w:r>
      <w:hyperlink r:id="rId32" w:history="1">
        <w:r w:rsidRPr="00E07F6C">
          <w:rPr>
            <w:rFonts w:ascii="Times New Roman" w:hAnsi="Times New Roman" w:cs="Times New Roman"/>
            <w:sz w:val="28"/>
            <w:szCs w:val="28"/>
          </w:rPr>
          <w:t>54</w:t>
        </w:r>
      </w:hyperlink>
      <w:r w:rsidRPr="00E07F6C">
        <w:rPr>
          <w:rFonts w:ascii="Times New Roman" w:hAnsi="Times New Roman" w:cs="Times New Roman"/>
          <w:sz w:val="28"/>
          <w:szCs w:val="28"/>
        </w:rPr>
        <w:t xml:space="preserve"> и </w:t>
      </w:r>
      <w:hyperlink r:id="rId33" w:history="1">
        <w:r w:rsidRPr="00E07F6C">
          <w:rPr>
            <w:rFonts w:ascii="Times New Roman" w:hAnsi="Times New Roman" w:cs="Times New Roman"/>
            <w:sz w:val="28"/>
            <w:szCs w:val="28"/>
          </w:rPr>
          <w:t>части 7 статьи 67</w:t>
        </w:r>
      </w:hyperlink>
      <w:r w:rsidRPr="00E07F6C">
        <w:rPr>
          <w:rFonts w:ascii="Times New Roman" w:hAnsi="Times New Roman" w:cs="Times New Roman"/>
          <w:sz w:val="28"/>
          <w:szCs w:val="28"/>
        </w:rPr>
        <w:t xml:space="preserve"> Федерального закона "Об обращении лекарственных средств", правил надлежащей дистрибьюторской практики в рамках Евразийского экономического союза, правил надлежащей практики хранения и перевозки лекарственных препаратов для медицинского применения, правил регистрации операций, связанных с обращением лекарственных средств для медицинского применения, включенных в </w:t>
      </w:r>
      <w:hyperlink r:id="rId34" w:history="1">
        <w:r w:rsidRPr="00E07F6C">
          <w:rPr>
            <w:rFonts w:ascii="Times New Roman" w:hAnsi="Times New Roman" w:cs="Times New Roman"/>
            <w:sz w:val="28"/>
            <w:szCs w:val="28"/>
          </w:rPr>
          <w:t>перечень</w:t>
        </w:r>
      </w:hyperlink>
      <w:r w:rsidRPr="00E07F6C">
        <w:rPr>
          <w:rFonts w:ascii="Times New Roman" w:hAnsi="Times New Roman" w:cs="Times New Roman"/>
          <w:sz w:val="28"/>
          <w:szCs w:val="28"/>
        </w:rPr>
        <w:t xml:space="preserve">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правил ведения и хранения специальных журналов учета операций, связанных с обращением лекарственных средств для медицинского применения;</w:t>
      </w:r>
    </w:p>
    <w:p w14:paraId="771A776F"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 xml:space="preserve">для ветеринарного применения, - требований </w:t>
      </w:r>
      <w:hyperlink r:id="rId35" w:history="1">
        <w:r w:rsidRPr="00E07F6C">
          <w:rPr>
            <w:rFonts w:ascii="Times New Roman" w:hAnsi="Times New Roman" w:cs="Times New Roman"/>
            <w:sz w:val="28"/>
            <w:szCs w:val="28"/>
          </w:rPr>
          <w:t>статей 53</w:t>
        </w:r>
      </w:hyperlink>
      <w:r w:rsidRPr="00E07F6C">
        <w:rPr>
          <w:rFonts w:ascii="Times New Roman" w:hAnsi="Times New Roman" w:cs="Times New Roman"/>
          <w:sz w:val="28"/>
          <w:szCs w:val="28"/>
        </w:rPr>
        <w:t xml:space="preserve">, </w:t>
      </w:r>
      <w:hyperlink r:id="rId36" w:history="1">
        <w:r w:rsidRPr="00E07F6C">
          <w:rPr>
            <w:rFonts w:ascii="Times New Roman" w:hAnsi="Times New Roman" w:cs="Times New Roman"/>
            <w:sz w:val="28"/>
            <w:szCs w:val="28"/>
          </w:rPr>
          <w:t>54</w:t>
        </w:r>
      </w:hyperlink>
      <w:r w:rsidRPr="00E07F6C">
        <w:rPr>
          <w:rFonts w:ascii="Times New Roman" w:hAnsi="Times New Roman" w:cs="Times New Roman"/>
          <w:sz w:val="28"/>
          <w:szCs w:val="28"/>
        </w:rPr>
        <w:t xml:space="preserve"> и </w:t>
      </w:r>
      <w:hyperlink r:id="rId37" w:history="1">
        <w:r w:rsidRPr="00E07F6C">
          <w:rPr>
            <w:rFonts w:ascii="Times New Roman" w:hAnsi="Times New Roman" w:cs="Times New Roman"/>
            <w:sz w:val="28"/>
            <w:szCs w:val="28"/>
          </w:rPr>
          <w:t>58</w:t>
        </w:r>
      </w:hyperlink>
      <w:r w:rsidRPr="00E07F6C">
        <w:rPr>
          <w:rFonts w:ascii="Times New Roman" w:hAnsi="Times New Roman" w:cs="Times New Roman"/>
          <w:sz w:val="28"/>
          <w:szCs w:val="28"/>
        </w:rPr>
        <w:t xml:space="preserve"> Федерального закона "Об обращении лекарственных средств" и правил хранения лекарственных средств для ветеринарного применения, правил надлежащей дистрибьюторской практики лекарственных препаратов для ветеринарного применения, правил надлежащей практики хранения и перевозки лекарственных препаратов для ветеринарного применения;</w:t>
      </w:r>
    </w:p>
    <w:p w14:paraId="0E65F42D"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е) соблюдение лицензиатом, осуществляющим розничную торговлю лекарственными препаратами для медицинского применения:</w:t>
      </w:r>
    </w:p>
    <w:p w14:paraId="0783CCB2"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 xml:space="preserve">аптечной организацией, индивидуальным предпринимателем, имеющими лицензию, - правил надлежащей аптечной практики лекарственных препаратов для медицинского применения, правил надлежащей практики хранения и перевозки лекарственных препаратов для медицинского применения, правил отпуска лекарственных препаратов для медицинского применения, правил отпуска наркотических средств и психотропных веществ, зарегистрированных в качестве лекарственных препаратов, правил регистрации операций, связанных с обращением лекарственных средств для медицинского применения, включенных в </w:t>
      </w:r>
      <w:hyperlink r:id="rId38" w:history="1">
        <w:r w:rsidRPr="00E07F6C">
          <w:rPr>
            <w:rFonts w:ascii="Times New Roman" w:hAnsi="Times New Roman" w:cs="Times New Roman"/>
            <w:sz w:val="28"/>
            <w:szCs w:val="28"/>
          </w:rPr>
          <w:t>перечень</w:t>
        </w:r>
      </w:hyperlink>
      <w:r w:rsidRPr="00E07F6C">
        <w:rPr>
          <w:rFonts w:ascii="Times New Roman" w:hAnsi="Times New Roman" w:cs="Times New Roman"/>
          <w:sz w:val="28"/>
          <w:szCs w:val="28"/>
        </w:rPr>
        <w:t xml:space="preserve">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правил ведения и хранения специальных журналов учета операций, связанных с обращением лекарственных средств для медицинского применения, требований </w:t>
      </w:r>
      <w:hyperlink r:id="rId39" w:history="1">
        <w:r w:rsidRPr="00E07F6C">
          <w:rPr>
            <w:rFonts w:ascii="Times New Roman" w:hAnsi="Times New Roman" w:cs="Times New Roman"/>
            <w:sz w:val="28"/>
            <w:szCs w:val="28"/>
          </w:rPr>
          <w:t>части 6 статьи 55</w:t>
        </w:r>
      </w:hyperlink>
      <w:r w:rsidRPr="00E07F6C">
        <w:rPr>
          <w:rFonts w:ascii="Times New Roman" w:hAnsi="Times New Roman" w:cs="Times New Roman"/>
          <w:sz w:val="28"/>
          <w:szCs w:val="28"/>
        </w:rPr>
        <w:t xml:space="preserve"> и </w:t>
      </w:r>
      <w:hyperlink r:id="rId40" w:history="1">
        <w:r w:rsidRPr="00E07F6C">
          <w:rPr>
            <w:rFonts w:ascii="Times New Roman" w:hAnsi="Times New Roman" w:cs="Times New Roman"/>
            <w:sz w:val="28"/>
            <w:szCs w:val="28"/>
          </w:rPr>
          <w:t>части 7 статьи 67</w:t>
        </w:r>
      </w:hyperlink>
      <w:r w:rsidRPr="00E07F6C">
        <w:rPr>
          <w:rFonts w:ascii="Times New Roman" w:hAnsi="Times New Roman" w:cs="Times New Roman"/>
          <w:sz w:val="28"/>
          <w:szCs w:val="28"/>
        </w:rPr>
        <w:t xml:space="preserve"> Федерального закона "Об обращении лекарственных средств";</w:t>
      </w:r>
    </w:p>
    <w:p w14:paraId="248924C5" w14:textId="77777777" w:rsidR="00E07F6C"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 xml:space="preserve">медицинской организацией, обособленным подразделением медицинской организации - правил отпуска лекарственных препаратов для медицинского применения в соответствии с требованиями </w:t>
      </w:r>
      <w:hyperlink r:id="rId41" w:history="1">
        <w:r w:rsidRPr="00E07F6C">
          <w:rPr>
            <w:rFonts w:ascii="Times New Roman" w:hAnsi="Times New Roman" w:cs="Times New Roman"/>
            <w:sz w:val="28"/>
            <w:szCs w:val="28"/>
          </w:rPr>
          <w:t>части 7 статьи 67</w:t>
        </w:r>
      </w:hyperlink>
      <w:r w:rsidRPr="00E07F6C">
        <w:rPr>
          <w:rFonts w:ascii="Times New Roman" w:hAnsi="Times New Roman" w:cs="Times New Roman"/>
          <w:sz w:val="28"/>
          <w:szCs w:val="28"/>
        </w:rPr>
        <w:t xml:space="preserve"> Федерального закона "Об обращении лекарственных средств";</w:t>
      </w:r>
    </w:p>
    <w:p w14:paraId="1B5A77DA" w14:textId="392A3D94"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ж) соблюдение лицензиатом, осуществляющим розничную торговлю лекарственными препаратами для ветеринарного применения (ветеринарная аптечная организация, ветеринарная организация, имеющая лицензию, индивидуальный предприниматель, имеющий лицензию), правил надлежащей аптечной практики лекарственных препаратов для ветеринарного применения, правил хранения лекарственных средств для ветеринарного применения;</w:t>
      </w:r>
    </w:p>
    <w:p w14:paraId="78B4AA3A"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з) соблюдение лицензиатом, осуществляющим изготовление и отпуск:</w:t>
      </w:r>
    </w:p>
    <w:p w14:paraId="45F37093"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лекарственных препаратов для медицинского применения, - правил изготовления и отпуска лекарственных препаратов для медицинского применения;</w:t>
      </w:r>
    </w:p>
    <w:p w14:paraId="27329AD6"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лекарственных препаратов для ветеринарного применения, - правил изготовления и отпуска лекарственных препаратов для ветеринарного применения;</w:t>
      </w:r>
    </w:p>
    <w:p w14:paraId="5B6AB8A4"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 xml:space="preserve">и) соблюдение требований </w:t>
      </w:r>
      <w:hyperlink r:id="rId42" w:history="1">
        <w:r w:rsidRPr="00E07F6C">
          <w:rPr>
            <w:rFonts w:ascii="Times New Roman" w:hAnsi="Times New Roman" w:cs="Times New Roman"/>
            <w:sz w:val="28"/>
            <w:szCs w:val="28"/>
          </w:rPr>
          <w:t>статьи 57</w:t>
        </w:r>
      </w:hyperlink>
      <w:r w:rsidRPr="00E07F6C">
        <w:rPr>
          <w:rFonts w:ascii="Times New Roman" w:hAnsi="Times New Roman" w:cs="Times New Roman"/>
          <w:sz w:val="28"/>
          <w:szCs w:val="28"/>
        </w:rPr>
        <w:t xml:space="preserve"> Федерального закона "Об обращении лекарственных средств";</w:t>
      </w:r>
    </w:p>
    <w:p w14:paraId="283A4E8F"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к) соблюдение лицензиатом, осуществляющим хранение:</w:t>
      </w:r>
    </w:p>
    <w:p w14:paraId="5FE49BC3"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лекарственных средств для медицинского применения, - правил хранения лекарственных средств для медицинского применения, правил надлежащей практики хранения и перевозки лекарственных препаратов для медицинского применения;</w:t>
      </w:r>
    </w:p>
    <w:p w14:paraId="6038838B"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лекарственных средств для ветеринарного применения, - правил хранения лекарственных средств для ветеринарного применения, правил надлежащей практики хранения и перевозки лекарственных препаратов для ветеринарного применения;</w:t>
      </w:r>
    </w:p>
    <w:p w14:paraId="731B676D"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л) наличие в соответствии с правилами надлежащей практики хранения и перевозки лекарственных препаратов, правилами надлежащей дистрибьюторской практики в рамках Евразийского экономического союза лица, ответственного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деятельности в сфере обращения лекарственных средств для медицинского применения;</w:t>
      </w:r>
    </w:p>
    <w:p w14:paraId="7D5BAB11"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м) наличие у индивидуального предпринимателя:</w:t>
      </w:r>
    </w:p>
    <w:p w14:paraId="40BEAFB9"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для осуществления фармацевтической деятельности в сфере обращения лекарственных средств для медицинского применения - высшего или среднего фармацевтического образования, а также сертификата специалиста или пройденной аккредитации специалиста;</w:t>
      </w:r>
    </w:p>
    <w:p w14:paraId="6E68327B"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для осуществления фармацевтической деятельности в сфере обращения лекарственных средств для ветеринарного применения - высшего или среднего фармацевтического образования, а также сертификата специалиста или пройденной аккредитации специалиста либо высшего или среднего ветеринарного образования, а также сертификата специалиста;</w:t>
      </w:r>
    </w:p>
    <w:p w14:paraId="2E659691"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н) наличие у лицензиата работников, заключивших с ним трудовые договоры, деятельность которых непосредственно связана с оптовой торговлей лекарственными средствами для медицинского применения, их хранением и (или) розничной торговлей лекарственными препаратами для медицинского применения, их отпуском, хранением и изготовлением, имеющих:</w:t>
      </w:r>
    </w:p>
    <w:p w14:paraId="0A4DF226"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 - высшее или среднее фармацевтическое образование, а также сертификат специалиста или пройденную аккредитацию специалиста;</w:t>
      </w:r>
    </w:p>
    <w:p w14:paraId="6B4F5B7E" w14:textId="5E6B6A23" w:rsidR="00735307"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 дополнительное профессиональное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w:t>
      </w:r>
    </w:p>
    <w:p w14:paraId="482039EA" w14:textId="77777777" w:rsidR="00505B4F" w:rsidRDefault="00505B4F" w:rsidP="00505B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осуществления фармацевтической деятельности в сфере обращения лекарственных средств для медицинского применения в части изготовления радиофармацевтических лекарственных препаратов для медицинского применения - высшее или среднее фармацевтическое или медицинское образование и дополнительное профессиональное образование в области радиохимии, радиационной безопасности с учетом особенностей, установленных законодательством Российской Федерации в области обеспечения радиационной безопасности;</w:t>
      </w:r>
    </w:p>
    <w:p w14:paraId="5E75D9BF"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о) наличие у лицензиата работника (работников), заключившего с ним трудовой договор, деятельность которого непосредственно связана с оптовой торговлей лекарственными средствами для ветеринарного применения, их хранением и (или) розничной торговлей лекарственными препаратами для ветеринарного применения, их отпуском, хранением, перевозкой и изготовлением, имеющего высшее или среднее фармацевтическое образование, а также сертификат специалиста или пройденную аккредитацию специалиста либо высшее или среднее ветеринарное образование, а также сертификат специалиста;</w:t>
      </w:r>
    </w:p>
    <w:p w14:paraId="6A2F60A8" w14:textId="5D77332F" w:rsidR="00735307"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п) повышение квалификации специалистов с фармацевтическим или ветеринарным образованием не реже одного раза в 5 лет</w:t>
      </w:r>
      <w:r w:rsidR="0071450D">
        <w:rPr>
          <w:rFonts w:ascii="Times New Roman" w:hAnsi="Times New Roman" w:cs="Times New Roman"/>
          <w:sz w:val="28"/>
          <w:szCs w:val="28"/>
        </w:rPr>
        <w:t>;</w:t>
      </w:r>
    </w:p>
    <w:p w14:paraId="1E9CE80D" w14:textId="048BBCC1" w:rsidR="0071450D" w:rsidRPr="002D22D3" w:rsidRDefault="0071450D" w:rsidP="0071450D">
      <w:pPr>
        <w:autoSpaceDE w:val="0"/>
        <w:autoSpaceDN w:val="0"/>
        <w:adjustRightInd w:val="0"/>
        <w:spacing w:after="0" w:line="240" w:lineRule="auto"/>
        <w:ind w:firstLine="540"/>
        <w:jc w:val="both"/>
        <w:rPr>
          <w:rFonts w:ascii="Times New Roman" w:hAnsi="Times New Roman" w:cs="Times New Roman"/>
          <w:sz w:val="28"/>
          <w:szCs w:val="28"/>
        </w:rPr>
      </w:pPr>
      <w:r w:rsidRPr="002D22D3">
        <w:rPr>
          <w:rFonts w:ascii="Times New Roman" w:hAnsi="Times New Roman" w:cs="Times New Roman"/>
          <w:sz w:val="28"/>
          <w:szCs w:val="28"/>
        </w:rPr>
        <w:t xml:space="preserve">р) размещение лицензиатом в единой государственной информационной системе </w:t>
      </w:r>
      <w:r w:rsidRPr="00505B4F">
        <w:rPr>
          <w:rFonts w:ascii="Times New Roman" w:hAnsi="Times New Roman" w:cs="Times New Roman"/>
          <w:sz w:val="28"/>
          <w:szCs w:val="28"/>
        </w:rPr>
        <w:t xml:space="preserve">в сфере здравоохранения сведений о фармацевтической организации и о лицах, указанных в </w:t>
      </w:r>
      <w:hyperlink r:id="rId43" w:history="1">
        <w:r w:rsidRPr="00505B4F">
          <w:rPr>
            <w:rFonts w:ascii="Times New Roman" w:hAnsi="Times New Roman" w:cs="Times New Roman"/>
            <w:sz w:val="28"/>
            <w:szCs w:val="28"/>
          </w:rPr>
          <w:t>подпунктах "м"</w:t>
        </w:r>
      </w:hyperlink>
      <w:r w:rsidRPr="00505B4F">
        <w:rPr>
          <w:rFonts w:ascii="Times New Roman" w:hAnsi="Times New Roman" w:cs="Times New Roman"/>
          <w:sz w:val="28"/>
          <w:szCs w:val="28"/>
        </w:rPr>
        <w:t xml:space="preserve"> и </w:t>
      </w:r>
      <w:hyperlink r:id="rId44" w:history="1">
        <w:r w:rsidRPr="00505B4F">
          <w:rPr>
            <w:rFonts w:ascii="Times New Roman" w:hAnsi="Times New Roman" w:cs="Times New Roman"/>
            <w:sz w:val="28"/>
            <w:szCs w:val="28"/>
          </w:rPr>
          <w:t>"н"</w:t>
        </w:r>
      </w:hyperlink>
      <w:r w:rsidRPr="00505B4F">
        <w:rPr>
          <w:rFonts w:ascii="Times New Roman" w:hAnsi="Times New Roman" w:cs="Times New Roman"/>
          <w:sz w:val="28"/>
          <w:szCs w:val="28"/>
        </w:rPr>
        <w:t xml:space="preserve"> настоящего пункта, </w:t>
      </w:r>
      <w:r w:rsidR="002D22D3" w:rsidRPr="00505B4F">
        <w:rPr>
          <w:rFonts w:ascii="Times New Roman" w:hAnsi="Times New Roman" w:cs="Times New Roman"/>
          <w:sz w:val="28"/>
          <w:szCs w:val="28"/>
        </w:rPr>
        <w:t xml:space="preserve">                                       </w:t>
      </w:r>
      <w:r w:rsidRPr="00505B4F">
        <w:rPr>
          <w:rFonts w:ascii="Times New Roman" w:hAnsi="Times New Roman" w:cs="Times New Roman"/>
          <w:sz w:val="28"/>
          <w:szCs w:val="28"/>
        </w:rPr>
        <w:t xml:space="preserve">в соответствии со </w:t>
      </w:r>
      <w:hyperlink r:id="rId45" w:history="1">
        <w:r w:rsidRPr="00505B4F">
          <w:rPr>
            <w:rFonts w:ascii="Times New Roman" w:hAnsi="Times New Roman" w:cs="Times New Roman"/>
            <w:sz w:val="28"/>
            <w:szCs w:val="28"/>
          </w:rPr>
          <w:t>статьей 91.1</w:t>
        </w:r>
      </w:hyperlink>
      <w:r w:rsidRPr="00505B4F">
        <w:rPr>
          <w:rFonts w:ascii="Times New Roman" w:hAnsi="Times New Roman" w:cs="Times New Roman"/>
          <w:sz w:val="28"/>
          <w:szCs w:val="28"/>
        </w:rPr>
        <w:t xml:space="preserve"> Федерального закона "Об основах охраны здоровья граждан в Российской Федерации" в порядке и сроки, установленные </w:t>
      </w:r>
      <w:hyperlink r:id="rId46" w:history="1">
        <w:r w:rsidRPr="00505B4F">
          <w:rPr>
            <w:rFonts w:ascii="Times New Roman" w:hAnsi="Times New Roman" w:cs="Times New Roman"/>
            <w:sz w:val="28"/>
            <w:szCs w:val="28"/>
          </w:rPr>
          <w:t>Положением</w:t>
        </w:r>
      </w:hyperlink>
      <w:r w:rsidRPr="00505B4F">
        <w:rPr>
          <w:rFonts w:ascii="Times New Roman" w:hAnsi="Times New Roman" w:cs="Times New Roman"/>
          <w:sz w:val="28"/>
          <w:szCs w:val="28"/>
        </w:rPr>
        <w:t xml:space="preserve"> о единой государственной информационной системе в сфере здравоохранения, утвержденным </w:t>
      </w:r>
      <w:r w:rsidRPr="002D22D3">
        <w:rPr>
          <w:rFonts w:ascii="Times New Roman" w:hAnsi="Times New Roman" w:cs="Times New Roman"/>
          <w:sz w:val="28"/>
          <w:szCs w:val="28"/>
        </w:rPr>
        <w:t xml:space="preserve">постановлением Правительства Российской Федерации от 9 февраля 2022 г. N 140 "О единой государственной информационной системе в сфере здравоохранения", посредством информационной системы фармацевтической организации или посредством государственной информационной системы в сфере здравоохранения субъекта Российской Федерации (в случае если государственная информационная система в сфере здравоохранения субъекта Российской Федерации обеспечивает выполнение функций информационной системы фармацевтической организации) или посредством иной информационной системы, предназначенной для сбора, хранения, обработки и предоставления информации, касающейся деятельности фармацевтической организации </w:t>
      </w:r>
      <w:r w:rsidR="002D22D3">
        <w:rPr>
          <w:rFonts w:ascii="Times New Roman" w:hAnsi="Times New Roman" w:cs="Times New Roman"/>
          <w:sz w:val="28"/>
          <w:szCs w:val="28"/>
        </w:rPr>
        <w:t xml:space="preserve">                    </w:t>
      </w:r>
      <w:r w:rsidRPr="002D22D3">
        <w:rPr>
          <w:rFonts w:ascii="Times New Roman" w:hAnsi="Times New Roman" w:cs="Times New Roman"/>
          <w:sz w:val="28"/>
          <w:szCs w:val="28"/>
        </w:rPr>
        <w:t>и предоставляемых ею услуг.</w:t>
      </w:r>
    </w:p>
    <w:p w14:paraId="09040E8F" w14:textId="49A3116F" w:rsidR="00E07F6C" w:rsidRPr="00554A9E" w:rsidRDefault="00E07F6C" w:rsidP="00E07F6C">
      <w:pPr>
        <w:autoSpaceDE w:val="0"/>
        <w:autoSpaceDN w:val="0"/>
        <w:adjustRightInd w:val="0"/>
        <w:spacing w:after="0" w:line="240" w:lineRule="auto"/>
        <w:ind w:firstLine="540"/>
        <w:jc w:val="both"/>
        <w:rPr>
          <w:rFonts w:ascii="Times New Roman" w:hAnsi="Times New Roman" w:cs="Times New Roman"/>
          <w:b/>
          <w:bCs/>
          <w:sz w:val="28"/>
          <w:szCs w:val="28"/>
        </w:rPr>
      </w:pPr>
      <w:r w:rsidRPr="00554A9E">
        <w:rPr>
          <w:rFonts w:ascii="Times New Roman" w:hAnsi="Times New Roman" w:cs="Times New Roman"/>
          <w:b/>
          <w:bCs/>
          <w:sz w:val="28"/>
          <w:szCs w:val="28"/>
        </w:rPr>
        <w:t>В соответствии с пунктом 8 Положения</w:t>
      </w:r>
      <w:bookmarkStart w:id="1" w:name="Par0"/>
      <w:bookmarkEnd w:id="1"/>
      <w:r w:rsidR="000A793D" w:rsidRPr="00554A9E">
        <w:rPr>
          <w:rFonts w:ascii="Times New Roman" w:hAnsi="Times New Roman" w:cs="Times New Roman"/>
          <w:b/>
          <w:bCs/>
          <w:sz w:val="28"/>
          <w:szCs w:val="28"/>
        </w:rPr>
        <w:t xml:space="preserve"> д</w:t>
      </w:r>
      <w:r w:rsidRPr="00554A9E">
        <w:rPr>
          <w:rFonts w:ascii="Times New Roman" w:hAnsi="Times New Roman" w:cs="Times New Roman"/>
          <w:b/>
          <w:bCs/>
          <w:sz w:val="28"/>
          <w:szCs w:val="28"/>
        </w:rPr>
        <w:t xml:space="preserve">ля получения лицензии соискатель лицензии направляет в электронной форме в лицензирующий орган заявление о предоставлении лицензии, в котором указываются сведения, предусмотренные </w:t>
      </w:r>
      <w:hyperlink r:id="rId47" w:history="1">
        <w:r w:rsidRPr="00554A9E">
          <w:rPr>
            <w:rFonts w:ascii="Times New Roman" w:hAnsi="Times New Roman" w:cs="Times New Roman"/>
            <w:b/>
            <w:bCs/>
            <w:sz w:val="28"/>
            <w:szCs w:val="28"/>
          </w:rPr>
          <w:t>частью 1 статьи 13</w:t>
        </w:r>
      </w:hyperlink>
      <w:r w:rsidRPr="00554A9E">
        <w:rPr>
          <w:rFonts w:ascii="Times New Roman" w:hAnsi="Times New Roman" w:cs="Times New Roman"/>
          <w:b/>
          <w:bCs/>
          <w:sz w:val="28"/>
          <w:szCs w:val="28"/>
        </w:rPr>
        <w:t xml:space="preserve"> Федерального закона "О лицензировании отдельных видов деятельности", а также:</w:t>
      </w:r>
    </w:p>
    <w:p w14:paraId="7BAF35EC"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а) сведения о наличии лицензии на осуществление медицинской деятельности (для медицинских организаций);</w:t>
      </w:r>
    </w:p>
    <w:p w14:paraId="0BB4A4DC"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б) сведения, подтверждающие наличие у соискателя лицензии на праве собственности или на ином законном основании необходимых для осуществления фармацевтической деятельности производственного объекта или объектов (помещений, зданий, сооружений) и оборудования, соответствующих установленным требованиям,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обособленных подразделений медицинских организаций);</w:t>
      </w:r>
    </w:p>
    <w:p w14:paraId="2C2544CB"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в) сведения, подтверждающие наличие у соискателя лицензии договора (от 12 месяцев) о передаче на аутсорсинг работ (услуг), составляющих фармацевтическую деятельность (в части хранения лекарственных средств для медицинского применения), заключенного с лицензиатом, осуществляющим фармацевтическую деятельность по адресу выполнения передаваемых на аутсорсинг соискателем лицензии работ (услуг) (для получения лицензии на оптовую торговлю лекарственными средствами в случае применения аутсорсинга);</w:t>
      </w:r>
    </w:p>
    <w:p w14:paraId="2CCCF46B"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г) сведения о наличии выданного в установленном порядке санитарно-эпидемиологического заключения о соответствии помещений требованиям санитарных правил в отношении фармацевтической деятельности в сфере обращения лекарственных средств для медицинского применения (за исключением медицинских организаций, обособленных подразделений медицинских организаций, организаций оптовой торговли лекарственными средствами, получающих лицензию на основании договора (от 12 месяцев) о передаче на аутсорсинг работ (услуг) в части хранения лекарственных средств для медицинского применения);</w:t>
      </w:r>
    </w:p>
    <w:p w14:paraId="4DC96A16"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д) сведения о наличии выданного в установленном порядке санитарно-эпидемиологического заключения о соответствии помещений требованиям санитарных правил в отношении фармацевтической деятельности в сфере обращения лекарственных средств для ветеринарного применения с правом изготовления и отпуска лекарственных препаратов для ветеринарного применения;</w:t>
      </w:r>
    </w:p>
    <w:p w14:paraId="42F7B731"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е) сведения о высшем или среднем фармацевтическом образовании, а также сертификате специалиста или пройденной аккредитации специалиста - 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w:t>
      </w:r>
    </w:p>
    <w:p w14:paraId="343BAD8A"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ж)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w:t>
      </w:r>
    </w:p>
    <w:p w14:paraId="707D5FB2"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з) сведения о высшем или среднем фармацевтическом образовании, а также сертификате специалиста или пройденной аккредитации специалиста либо высшем или среднем ветеринарном образовании, а также сертификате специалиста - для осуществления фармацевтической деятельности в сфере обращения лекарственных средств для ветеринарного применения.</w:t>
      </w:r>
    </w:p>
    <w:p w14:paraId="5D8F34E3" w14:textId="5466EFA2" w:rsidR="00E07F6C" w:rsidRPr="00554A9E" w:rsidRDefault="00E10EA2" w:rsidP="00E07F6C">
      <w:pPr>
        <w:autoSpaceDE w:val="0"/>
        <w:autoSpaceDN w:val="0"/>
        <w:adjustRightInd w:val="0"/>
        <w:spacing w:after="0" w:line="240" w:lineRule="auto"/>
        <w:ind w:firstLine="540"/>
        <w:jc w:val="both"/>
        <w:rPr>
          <w:rFonts w:ascii="Times New Roman" w:hAnsi="Times New Roman" w:cs="Times New Roman"/>
          <w:b/>
          <w:bCs/>
          <w:sz w:val="28"/>
          <w:szCs w:val="28"/>
        </w:rPr>
      </w:pPr>
      <w:r w:rsidRPr="00554A9E">
        <w:rPr>
          <w:rFonts w:ascii="Times New Roman" w:hAnsi="Times New Roman" w:cs="Times New Roman"/>
          <w:b/>
          <w:bCs/>
          <w:sz w:val="28"/>
          <w:szCs w:val="28"/>
        </w:rPr>
        <w:t>В соответствии с пунктом 12 Положения</w:t>
      </w:r>
      <w:r w:rsidR="000A793D" w:rsidRPr="00554A9E">
        <w:rPr>
          <w:rFonts w:ascii="Times New Roman" w:hAnsi="Times New Roman" w:cs="Times New Roman"/>
          <w:b/>
          <w:bCs/>
          <w:sz w:val="28"/>
          <w:szCs w:val="28"/>
        </w:rPr>
        <w:t xml:space="preserve"> п</w:t>
      </w:r>
      <w:r w:rsidR="00E07F6C" w:rsidRPr="00554A9E">
        <w:rPr>
          <w:rFonts w:ascii="Times New Roman" w:hAnsi="Times New Roman" w:cs="Times New Roman"/>
          <w:b/>
          <w:bCs/>
          <w:sz w:val="28"/>
          <w:szCs w:val="28"/>
        </w:rPr>
        <w:t>ри намерении осуществлять фармацевтическую деятельность по адресу, не предусмотренному реестром лицензий, в заявлении о внесении изменений в реестр лицензий лицензиат указывает следующие сведения:</w:t>
      </w:r>
    </w:p>
    <w:p w14:paraId="59ECC599"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а) сведения, содержащие новый адрес осуществления фармацевтической деятельности;</w:t>
      </w:r>
    </w:p>
    <w:p w14:paraId="6B657651"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б) сведения, подтверждающие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адресу производственного объекта (объектов) и оборудования, соответствующих установленным требованиям,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обособленных подразделений медицинских организаций), либо сведения, подтверждающие наличие у лицензиата (только для организаций оптовой торговли лекарственными средствами) договора (от 12 месяцев) о передаче на аутсорсинг работ (услуг), составляющих фармацевтическую деятельность (в части хранения лекарственных средств для медицинского применения), заключенного с иным лицензиатом, осуществляющим фармацевтическую деятельность по адресу выполнения передаваемых на аутсорсинг работ (услуг);</w:t>
      </w:r>
    </w:p>
    <w:p w14:paraId="2E78E54E"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в) сведения о высшем или среднем фармацевтическом образовании, а также сертификате специалиста или пройденной аккредитации специалиста - для работников, намеренных осуществлять фармацевтическую деятельность в сфере обращения лекарственных средств для медицинского применения по указанному адресу (за исключением обособленных подразделений медицинских организаций);</w:t>
      </w:r>
    </w:p>
    <w:p w14:paraId="6F01C01E"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г)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указанному адресу;</w:t>
      </w:r>
    </w:p>
    <w:p w14:paraId="3134367C"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д) сведения о высшем или среднем фармацевтическом образовании, а также сертификате специалиста или пройденной аккредитации специалиста либо о высшем или среднем ветеринарном образовании, а также сертификате специалиста - для работника (работников), намеренных осуществлять фармацевтическую деятельность в сфере обращения лекарственных средств для ветеринарного применения по указанному адресу;</w:t>
      </w:r>
    </w:p>
    <w:p w14:paraId="3B1B08FE"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е) сведения о наличии выданного в установленном порядке санитарно-эпидемиологического заключения о соответствии помещений по указанному адресу требованиям санитарных правил в отношении фармацевтической деятельности в сфере обращения лекарственных средств для медицинского применения (за исключением медицинских организаций, обособленных подразделений медицинских организаций, организаций оптовой торговли лекарственными средствами для медицинского применения, заявивших о внесении изменений в реестр лицензий для передачи иному лицензиату по договору (от 12 месяцев) на аутсорсинг работ (услуг), составляющих фармацевтическую деятельность в части хранения лекарственных средств для медицинского применения);</w:t>
      </w:r>
    </w:p>
    <w:p w14:paraId="1734B8DD"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ж) сведения о наличии выданного в установленном порядке санитарно-эпидемиологического заключения о соответствии помещений требованиям санитарных правил в отношении фармацевтической деятельности в сфере обращения лекарственных средств для ветеринарного применения с правом изготовления и отпуска лекарственных препаратов для ветеринарного применения.</w:t>
      </w:r>
    </w:p>
    <w:p w14:paraId="5CA4BFCA" w14:textId="0607BD20" w:rsidR="00E07F6C" w:rsidRPr="00554A9E" w:rsidRDefault="000A793D" w:rsidP="00E07F6C">
      <w:pPr>
        <w:autoSpaceDE w:val="0"/>
        <w:autoSpaceDN w:val="0"/>
        <w:adjustRightInd w:val="0"/>
        <w:spacing w:after="0" w:line="240" w:lineRule="auto"/>
        <w:ind w:firstLine="540"/>
        <w:jc w:val="both"/>
        <w:rPr>
          <w:rFonts w:ascii="Times New Roman" w:hAnsi="Times New Roman" w:cs="Times New Roman"/>
          <w:b/>
          <w:bCs/>
          <w:sz w:val="28"/>
          <w:szCs w:val="28"/>
        </w:rPr>
      </w:pPr>
      <w:r w:rsidRPr="00554A9E">
        <w:rPr>
          <w:rFonts w:ascii="Times New Roman" w:hAnsi="Times New Roman" w:cs="Times New Roman"/>
          <w:b/>
          <w:bCs/>
          <w:sz w:val="28"/>
          <w:szCs w:val="28"/>
        </w:rPr>
        <w:t>В соответствии с пунктом 13 Положения п</w:t>
      </w:r>
      <w:r w:rsidR="00E07F6C" w:rsidRPr="00554A9E">
        <w:rPr>
          <w:rFonts w:ascii="Times New Roman" w:hAnsi="Times New Roman" w:cs="Times New Roman"/>
          <w:b/>
          <w:bCs/>
          <w:sz w:val="28"/>
          <w:szCs w:val="28"/>
        </w:rPr>
        <w:t>ри намерении выполнять новые работы, оказывать новые услуги, составляющие фармацевтическую деятельность, но не предусмотренные реестром лицензий, лицензиат в заявлении о внесении изменений в реестр лицензий указывает:</w:t>
      </w:r>
    </w:p>
    <w:p w14:paraId="1503CC20" w14:textId="77777777" w:rsidR="00505B4F" w:rsidRDefault="00505B4F" w:rsidP="00E07F6C">
      <w:pPr>
        <w:autoSpaceDE w:val="0"/>
        <w:autoSpaceDN w:val="0"/>
        <w:adjustRightInd w:val="0"/>
        <w:spacing w:after="0" w:line="240" w:lineRule="auto"/>
        <w:ind w:firstLine="540"/>
        <w:jc w:val="both"/>
        <w:rPr>
          <w:rFonts w:ascii="Times New Roman" w:hAnsi="Times New Roman" w:cs="Times New Roman"/>
          <w:sz w:val="28"/>
          <w:szCs w:val="28"/>
        </w:rPr>
      </w:pPr>
    </w:p>
    <w:p w14:paraId="0E18E0E0" w14:textId="77777777" w:rsidR="00505B4F" w:rsidRDefault="00505B4F" w:rsidP="00E07F6C">
      <w:pPr>
        <w:autoSpaceDE w:val="0"/>
        <w:autoSpaceDN w:val="0"/>
        <w:adjustRightInd w:val="0"/>
        <w:spacing w:after="0" w:line="240" w:lineRule="auto"/>
        <w:ind w:firstLine="540"/>
        <w:jc w:val="both"/>
        <w:rPr>
          <w:rFonts w:ascii="Times New Roman" w:hAnsi="Times New Roman" w:cs="Times New Roman"/>
          <w:sz w:val="28"/>
          <w:szCs w:val="28"/>
        </w:rPr>
      </w:pPr>
    </w:p>
    <w:p w14:paraId="375E897E" w14:textId="4DBAB0AE"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а) в сфере обращения лекарственных средств для медицинского применения:</w:t>
      </w:r>
    </w:p>
    <w:p w14:paraId="40CD69D6"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сведения о составляющих фармацевтическую деятельность работах (услугах), которые лицензиат намерен выполнять (осуществлять);</w:t>
      </w:r>
    </w:p>
    <w:p w14:paraId="23620006"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сведения о высшем или среднем фармацевтическом образовании, а также сертификате специалиста или пройденной аккредитации специалиста - для работников, намеренных выполнять (осуществлять) работы (услуги), за исключением обособленных подразделений медицинских организаций;</w:t>
      </w:r>
    </w:p>
    <w:p w14:paraId="01A7B263"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сведения о наличии необходимого оборудования, соответствующего установленным требованиям, а также санитарно-эпидемиологического заключения о соответствии помещений, предназначенных для выполнения (осуществления) работ (услуг), требованиям санитарных правил (за исключением медицинских организаций, обособленных подразделений медицинских организаций), выданного в установленном порядке, либо сведения о наличии у лицензиата (только для организаций оптовой торговли лекарственными средствами) договора (от 12 месяцев) о передаче на аутсорсинг работ (услуг), составляющих фармацевтическую деятельность (в части хранения лекарственных средств для медицинского применения), заключенного с лицензиатом, осуществляющим фармацевтическую деятельность по адресу выполнения передаваемых лицензиатом на аутсорсинг работ (услуг);</w:t>
      </w:r>
    </w:p>
    <w:p w14:paraId="19732907"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б) в сфере обращения лекарственных средств для ветеринарного применения:</w:t>
      </w:r>
    </w:p>
    <w:p w14:paraId="71F9B9B3"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сведения о составляющих фармацевтическую деятельность работах (услугах), которые лицензиат намерен выполнять (осуществлять);</w:t>
      </w:r>
    </w:p>
    <w:p w14:paraId="1455EA4C"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сведения о высшем или среднем фармацевтическом образовании, а также сертификате специалиста или пройденной аккредитации специалиста либо о высшем или среднем ветеринарном образовании, а также сертификате специалиста - для работника (работников), намеренного выполнять (осуществлять) работы (услуги);</w:t>
      </w:r>
    </w:p>
    <w:p w14:paraId="3F0A34CF"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сведения о наличии необходимого оборудования, соответствующего установленным требованиям;</w:t>
      </w:r>
    </w:p>
    <w:p w14:paraId="0598C2D1" w14:textId="77777777" w:rsidR="00E07F6C" w:rsidRPr="00E07F6C" w:rsidRDefault="00E07F6C" w:rsidP="00E07F6C">
      <w:pPr>
        <w:autoSpaceDE w:val="0"/>
        <w:autoSpaceDN w:val="0"/>
        <w:adjustRightInd w:val="0"/>
        <w:spacing w:after="0" w:line="240" w:lineRule="auto"/>
        <w:ind w:firstLine="540"/>
        <w:jc w:val="both"/>
        <w:rPr>
          <w:rFonts w:ascii="Times New Roman" w:hAnsi="Times New Roman" w:cs="Times New Roman"/>
          <w:sz w:val="28"/>
          <w:szCs w:val="28"/>
        </w:rPr>
      </w:pPr>
      <w:r w:rsidRPr="00E07F6C">
        <w:rPr>
          <w:rFonts w:ascii="Times New Roman" w:hAnsi="Times New Roman" w:cs="Times New Roman"/>
          <w:sz w:val="28"/>
          <w:szCs w:val="28"/>
        </w:rPr>
        <w:t>сведения о наличии выданного в установленном порядке санитарно-эпидемиологического заключения о соответствии помещений, предназначенных для выполнения (осуществления) заявленных работ (услуг), требованиям санитарных правил - в отношении фармацевтической деятельности в сфере обращения лекарственных средств для ветеринарного применения с правом изготовления и отпуска лекарственных препаратов для ветеринарного применения.</w:t>
      </w:r>
    </w:p>
    <w:p w14:paraId="79B8DAD2" w14:textId="77777777" w:rsidR="00735307" w:rsidRPr="00E07F6C" w:rsidRDefault="00735307" w:rsidP="00E07F6C">
      <w:pPr>
        <w:autoSpaceDE w:val="0"/>
        <w:autoSpaceDN w:val="0"/>
        <w:adjustRightInd w:val="0"/>
        <w:spacing w:after="0" w:line="240" w:lineRule="auto"/>
        <w:ind w:firstLine="540"/>
        <w:jc w:val="both"/>
        <w:rPr>
          <w:rFonts w:ascii="Times New Roman" w:hAnsi="Times New Roman" w:cs="Times New Roman"/>
          <w:sz w:val="28"/>
          <w:szCs w:val="28"/>
        </w:rPr>
      </w:pPr>
    </w:p>
    <w:p w14:paraId="4B4C3164" w14:textId="77777777" w:rsidR="00735307" w:rsidRPr="00E07F6C" w:rsidRDefault="00735307" w:rsidP="00E07F6C">
      <w:pPr>
        <w:autoSpaceDE w:val="0"/>
        <w:autoSpaceDN w:val="0"/>
        <w:adjustRightInd w:val="0"/>
        <w:spacing w:after="0" w:line="240" w:lineRule="auto"/>
        <w:jc w:val="both"/>
        <w:rPr>
          <w:rFonts w:ascii="Times New Roman" w:hAnsi="Times New Roman" w:cs="Times New Roman"/>
          <w:sz w:val="28"/>
          <w:szCs w:val="28"/>
        </w:rPr>
      </w:pPr>
    </w:p>
    <w:p w14:paraId="68399C6D" w14:textId="038C16E1" w:rsidR="00735307" w:rsidRPr="00E07F6C" w:rsidRDefault="00735307" w:rsidP="00E07F6C">
      <w:pPr>
        <w:autoSpaceDE w:val="0"/>
        <w:autoSpaceDN w:val="0"/>
        <w:adjustRightInd w:val="0"/>
        <w:spacing w:after="0" w:line="240" w:lineRule="auto"/>
        <w:jc w:val="both"/>
        <w:rPr>
          <w:rFonts w:ascii="Times New Roman" w:hAnsi="Times New Roman" w:cs="Times New Roman"/>
          <w:sz w:val="28"/>
          <w:szCs w:val="28"/>
        </w:rPr>
      </w:pPr>
    </w:p>
    <w:p w14:paraId="108E2A83" w14:textId="77777777" w:rsidR="00735307" w:rsidRPr="00E07F6C" w:rsidRDefault="00735307" w:rsidP="00E07F6C">
      <w:pPr>
        <w:autoSpaceDE w:val="0"/>
        <w:autoSpaceDN w:val="0"/>
        <w:adjustRightInd w:val="0"/>
        <w:spacing w:after="0" w:line="240" w:lineRule="auto"/>
        <w:jc w:val="both"/>
        <w:rPr>
          <w:rFonts w:ascii="Times New Roman" w:hAnsi="Times New Roman" w:cs="Times New Roman"/>
          <w:sz w:val="28"/>
          <w:szCs w:val="28"/>
        </w:rPr>
      </w:pPr>
    </w:p>
    <w:p w14:paraId="6B6ACB8D" w14:textId="77777777" w:rsidR="00FB45C6" w:rsidRPr="00E07F6C" w:rsidRDefault="00FB45C6" w:rsidP="00E07F6C">
      <w:pPr>
        <w:autoSpaceDE w:val="0"/>
        <w:autoSpaceDN w:val="0"/>
        <w:adjustRightInd w:val="0"/>
        <w:spacing w:after="0" w:line="240" w:lineRule="auto"/>
        <w:jc w:val="both"/>
        <w:rPr>
          <w:rFonts w:ascii="Times New Roman" w:hAnsi="Times New Roman" w:cs="Times New Roman"/>
          <w:sz w:val="28"/>
          <w:szCs w:val="28"/>
        </w:rPr>
      </w:pPr>
    </w:p>
    <w:sectPr w:rsidR="00FB45C6" w:rsidRPr="00E07F6C" w:rsidSect="00243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35A38"/>
    <w:multiLevelType w:val="hybridMultilevel"/>
    <w:tmpl w:val="33CEB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C87D4F"/>
    <w:multiLevelType w:val="multilevel"/>
    <w:tmpl w:val="48CC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72294"/>
    <w:multiLevelType w:val="multilevel"/>
    <w:tmpl w:val="940E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070172">
    <w:abstractNumId w:val="1"/>
  </w:num>
  <w:num w:numId="2" w16cid:durableId="473066492">
    <w:abstractNumId w:val="2"/>
  </w:num>
  <w:num w:numId="3" w16cid:durableId="91655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7C"/>
    <w:rsid w:val="00005AA3"/>
    <w:rsid w:val="00006721"/>
    <w:rsid w:val="00007E64"/>
    <w:rsid w:val="00010646"/>
    <w:rsid w:val="00011D76"/>
    <w:rsid w:val="00012D43"/>
    <w:rsid w:val="00012E9D"/>
    <w:rsid w:val="00017317"/>
    <w:rsid w:val="00020749"/>
    <w:rsid w:val="000226B5"/>
    <w:rsid w:val="000266C2"/>
    <w:rsid w:val="00046851"/>
    <w:rsid w:val="00051BD0"/>
    <w:rsid w:val="000571C4"/>
    <w:rsid w:val="000605AC"/>
    <w:rsid w:val="000614FA"/>
    <w:rsid w:val="000903D9"/>
    <w:rsid w:val="0009071D"/>
    <w:rsid w:val="00096EF8"/>
    <w:rsid w:val="00097D8A"/>
    <w:rsid w:val="000A72BE"/>
    <w:rsid w:val="000A793D"/>
    <w:rsid w:val="000B01F5"/>
    <w:rsid w:val="000B7079"/>
    <w:rsid w:val="000B7348"/>
    <w:rsid w:val="000D7F45"/>
    <w:rsid w:val="000E5469"/>
    <w:rsid w:val="000F4DB6"/>
    <w:rsid w:val="00104BFD"/>
    <w:rsid w:val="00107722"/>
    <w:rsid w:val="001117CC"/>
    <w:rsid w:val="001120EB"/>
    <w:rsid w:val="001149C8"/>
    <w:rsid w:val="001151CB"/>
    <w:rsid w:val="00115210"/>
    <w:rsid w:val="00117E3D"/>
    <w:rsid w:val="00126539"/>
    <w:rsid w:val="00131945"/>
    <w:rsid w:val="00135CD9"/>
    <w:rsid w:val="00140C2F"/>
    <w:rsid w:val="001414EF"/>
    <w:rsid w:val="00143D11"/>
    <w:rsid w:val="0014481C"/>
    <w:rsid w:val="00150D0F"/>
    <w:rsid w:val="00155E06"/>
    <w:rsid w:val="00164DB5"/>
    <w:rsid w:val="00167A7F"/>
    <w:rsid w:val="0017057A"/>
    <w:rsid w:val="00170865"/>
    <w:rsid w:val="001710D2"/>
    <w:rsid w:val="0017312D"/>
    <w:rsid w:val="00173690"/>
    <w:rsid w:val="0017481A"/>
    <w:rsid w:val="00174FAD"/>
    <w:rsid w:val="0018184D"/>
    <w:rsid w:val="00184690"/>
    <w:rsid w:val="00191036"/>
    <w:rsid w:val="001920F8"/>
    <w:rsid w:val="001A06CE"/>
    <w:rsid w:val="001A0A94"/>
    <w:rsid w:val="001A61C3"/>
    <w:rsid w:val="001B65E8"/>
    <w:rsid w:val="001C1B8F"/>
    <w:rsid w:val="001C338D"/>
    <w:rsid w:val="001D1BD7"/>
    <w:rsid w:val="001D254A"/>
    <w:rsid w:val="001D3322"/>
    <w:rsid w:val="001D5789"/>
    <w:rsid w:val="001D578C"/>
    <w:rsid w:val="001D7520"/>
    <w:rsid w:val="001E3E65"/>
    <w:rsid w:val="00202FF7"/>
    <w:rsid w:val="00210430"/>
    <w:rsid w:val="002175E1"/>
    <w:rsid w:val="0022485C"/>
    <w:rsid w:val="00234328"/>
    <w:rsid w:val="0023477C"/>
    <w:rsid w:val="00243118"/>
    <w:rsid w:val="002455C9"/>
    <w:rsid w:val="0024746A"/>
    <w:rsid w:val="00250393"/>
    <w:rsid w:val="00250FBD"/>
    <w:rsid w:val="00255C96"/>
    <w:rsid w:val="00255E52"/>
    <w:rsid w:val="002612B5"/>
    <w:rsid w:val="00261733"/>
    <w:rsid w:val="0026275B"/>
    <w:rsid w:val="00262BB8"/>
    <w:rsid w:val="00264EAA"/>
    <w:rsid w:val="00266FEA"/>
    <w:rsid w:val="002937A9"/>
    <w:rsid w:val="00293957"/>
    <w:rsid w:val="002946E4"/>
    <w:rsid w:val="00295BA9"/>
    <w:rsid w:val="0029686D"/>
    <w:rsid w:val="002A516F"/>
    <w:rsid w:val="002A58ED"/>
    <w:rsid w:val="002B0228"/>
    <w:rsid w:val="002B4BF5"/>
    <w:rsid w:val="002C0883"/>
    <w:rsid w:val="002C2FC4"/>
    <w:rsid w:val="002C5E73"/>
    <w:rsid w:val="002D22D3"/>
    <w:rsid w:val="002D4AB2"/>
    <w:rsid w:val="002E404E"/>
    <w:rsid w:val="00302249"/>
    <w:rsid w:val="00306966"/>
    <w:rsid w:val="003076FD"/>
    <w:rsid w:val="00307C38"/>
    <w:rsid w:val="00310115"/>
    <w:rsid w:val="00320366"/>
    <w:rsid w:val="00330E53"/>
    <w:rsid w:val="00331B37"/>
    <w:rsid w:val="00332037"/>
    <w:rsid w:val="00337BB3"/>
    <w:rsid w:val="00337C5D"/>
    <w:rsid w:val="003422D5"/>
    <w:rsid w:val="003469BB"/>
    <w:rsid w:val="003616C1"/>
    <w:rsid w:val="00361831"/>
    <w:rsid w:val="003645B6"/>
    <w:rsid w:val="00365293"/>
    <w:rsid w:val="00365DC7"/>
    <w:rsid w:val="00366F80"/>
    <w:rsid w:val="00373BCD"/>
    <w:rsid w:val="00374A38"/>
    <w:rsid w:val="00377F05"/>
    <w:rsid w:val="00382ACF"/>
    <w:rsid w:val="00384F90"/>
    <w:rsid w:val="00386BC9"/>
    <w:rsid w:val="00390552"/>
    <w:rsid w:val="003A5D6A"/>
    <w:rsid w:val="003B2F42"/>
    <w:rsid w:val="003C2BD4"/>
    <w:rsid w:val="003D35A2"/>
    <w:rsid w:val="003D38E2"/>
    <w:rsid w:val="003D4838"/>
    <w:rsid w:val="003D7BB6"/>
    <w:rsid w:val="003F0C3F"/>
    <w:rsid w:val="003F10E9"/>
    <w:rsid w:val="003F25C5"/>
    <w:rsid w:val="003F3E42"/>
    <w:rsid w:val="003F4BC3"/>
    <w:rsid w:val="004049D2"/>
    <w:rsid w:val="00410D25"/>
    <w:rsid w:val="00410F34"/>
    <w:rsid w:val="00412E3A"/>
    <w:rsid w:val="00413F09"/>
    <w:rsid w:val="00425366"/>
    <w:rsid w:val="004253FA"/>
    <w:rsid w:val="004259BB"/>
    <w:rsid w:val="00431F82"/>
    <w:rsid w:val="0044121D"/>
    <w:rsid w:val="00445721"/>
    <w:rsid w:val="00450225"/>
    <w:rsid w:val="00452A2E"/>
    <w:rsid w:val="00452B76"/>
    <w:rsid w:val="0046741D"/>
    <w:rsid w:val="004729C6"/>
    <w:rsid w:val="004773A2"/>
    <w:rsid w:val="00481104"/>
    <w:rsid w:val="00487EE3"/>
    <w:rsid w:val="00496031"/>
    <w:rsid w:val="004A1F76"/>
    <w:rsid w:val="004B06BD"/>
    <w:rsid w:val="004C6C25"/>
    <w:rsid w:val="004D6D12"/>
    <w:rsid w:val="004E0E00"/>
    <w:rsid w:val="004E7F48"/>
    <w:rsid w:val="004F1126"/>
    <w:rsid w:val="004F540C"/>
    <w:rsid w:val="005003EC"/>
    <w:rsid w:val="00503163"/>
    <w:rsid w:val="00505B4F"/>
    <w:rsid w:val="00520CCF"/>
    <w:rsid w:val="00525240"/>
    <w:rsid w:val="00525D7E"/>
    <w:rsid w:val="00526471"/>
    <w:rsid w:val="00537AAF"/>
    <w:rsid w:val="00540FD6"/>
    <w:rsid w:val="0054171A"/>
    <w:rsid w:val="005461BA"/>
    <w:rsid w:val="00550079"/>
    <w:rsid w:val="00554A9E"/>
    <w:rsid w:val="00554AA7"/>
    <w:rsid w:val="00562E94"/>
    <w:rsid w:val="00572D9E"/>
    <w:rsid w:val="0058403F"/>
    <w:rsid w:val="0058411C"/>
    <w:rsid w:val="00584E88"/>
    <w:rsid w:val="00595788"/>
    <w:rsid w:val="0059670F"/>
    <w:rsid w:val="005A3582"/>
    <w:rsid w:val="005A364A"/>
    <w:rsid w:val="005A382C"/>
    <w:rsid w:val="005E4829"/>
    <w:rsid w:val="005E6D3A"/>
    <w:rsid w:val="005F2D91"/>
    <w:rsid w:val="0060455C"/>
    <w:rsid w:val="00604D4D"/>
    <w:rsid w:val="00605316"/>
    <w:rsid w:val="006057AF"/>
    <w:rsid w:val="0061475B"/>
    <w:rsid w:val="00623D93"/>
    <w:rsid w:val="00623F3F"/>
    <w:rsid w:val="0063213B"/>
    <w:rsid w:val="00633300"/>
    <w:rsid w:val="00633D83"/>
    <w:rsid w:val="006524C7"/>
    <w:rsid w:val="006568A4"/>
    <w:rsid w:val="0065748A"/>
    <w:rsid w:val="006629B1"/>
    <w:rsid w:val="00666670"/>
    <w:rsid w:val="00675242"/>
    <w:rsid w:val="0068273E"/>
    <w:rsid w:val="00683830"/>
    <w:rsid w:val="00687CD8"/>
    <w:rsid w:val="0069534E"/>
    <w:rsid w:val="00697D07"/>
    <w:rsid w:val="006A02C1"/>
    <w:rsid w:val="006A09BF"/>
    <w:rsid w:val="006A33FB"/>
    <w:rsid w:val="006B168F"/>
    <w:rsid w:val="006B33C8"/>
    <w:rsid w:val="006C02B6"/>
    <w:rsid w:val="006C78A3"/>
    <w:rsid w:val="006D21E1"/>
    <w:rsid w:val="006F0938"/>
    <w:rsid w:val="006F65AD"/>
    <w:rsid w:val="00702DD2"/>
    <w:rsid w:val="0071450D"/>
    <w:rsid w:val="007214A3"/>
    <w:rsid w:val="00723C3E"/>
    <w:rsid w:val="007262C8"/>
    <w:rsid w:val="00727328"/>
    <w:rsid w:val="0073529F"/>
    <w:rsid w:val="00735307"/>
    <w:rsid w:val="00740A57"/>
    <w:rsid w:val="00743539"/>
    <w:rsid w:val="00745A1A"/>
    <w:rsid w:val="00746F26"/>
    <w:rsid w:val="00753EB7"/>
    <w:rsid w:val="007553EA"/>
    <w:rsid w:val="00757709"/>
    <w:rsid w:val="007603C2"/>
    <w:rsid w:val="00765089"/>
    <w:rsid w:val="00766484"/>
    <w:rsid w:val="00766952"/>
    <w:rsid w:val="0076776B"/>
    <w:rsid w:val="00767B48"/>
    <w:rsid w:val="00767EB4"/>
    <w:rsid w:val="00771125"/>
    <w:rsid w:val="00771B55"/>
    <w:rsid w:val="00772ECF"/>
    <w:rsid w:val="00774984"/>
    <w:rsid w:val="00776BE1"/>
    <w:rsid w:val="007823BD"/>
    <w:rsid w:val="00785B50"/>
    <w:rsid w:val="007930DC"/>
    <w:rsid w:val="00794B29"/>
    <w:rsid w:val="007964D8"/>
    <w:rsid w:val="007A22EE"/>
    <w:rsid w:val="007A6E8A"/>
    <w:rsid w:val="007B00A3"/>
    <w:rsid w:val="007C2FA5"/>
    <w:rsid w:val="007C316D"/>
    <w:rsid w:val="007C6652"/>
    <w:rsid w:val="007D45DF"/>
    <w:rsid w:val="007E085D"/>
    <w:rsid w:val="007E1C54"/>
    <w:rsid w:val="007E3CBA"/>
    <w:rsid w:val="007F42E9"/>
    <w:rsid w:val="00800F28"/>
    <w:rsid w:val="00807064"/>
    <w:rsid w:val="00810921"/>
    <w:rsid w:val="00811E46"/>
    <w:rsid w:val="008131B0"/>
    <w:rsid w:val="0082538F"/>
    <w:rsid w:val="00826FA5"/>
    <w:rsid w:val="008310B0"/>
    <w:rsid w:val="008319E7"/>
    <w:rsid w:val="0083231E"/>
    <w:rsid w:val="00832C92"/>
    <w:rsid w:val="00843AB9"/>
    <w:rsid w:val="00844360"/>
    <w:rsid w:val="008502A0"/>
    <w:rsid w:val="00851927"/>
    <w:rsid w:val="008553A0"/>
    <w:rsid w:val="0085541F"/>
    <w:rsid w:val="00856217"/>
    <w:rsid w:val="00860FF8"/>
    <w:rsid w:val="00865D1E"/>
    <w:rsid w:val="008710C0"/>
    <w:rsid w:val="008713B4"/>
    <w:rsid w:val="008816E1"/>
    <w:rsid w:val="00894178"/>
    <w:rsid w:val="0089547E"/>
    <w:rsid w:val="008A0DBE"/>
    <w:rsid w:val="008A1D2E"/>
    <w:rsid w:val="008A6BB7"/>
    <w:rsid w:val="008A71D2"/>
    <w:rsid w:val="008B3210"/>
    <w:rsid w:val="008B33CC"/>
    <w:rsid w:val="008C36A6"/>
    <w:rsid w:val="008C3E4C"/>
    <w:rsid w:val="008C5466"/>
    <w:rsid w:val="008E516E"/>
    <w:rsid w:val="008F27C3"/>
    <w:rsid w:val="008F4FA9"/>
    <w:rsid w:val="009014C0"/>
    <w:rsid w:val="00902409"/>
    <w:rsid w:val="009029C5"/>
    <w:rsid w:val="00903394"/>
    <w:rsid w:val="00905204"/>
    <w:rsid w:val="0091291C"/>
    <w:rsid w:val="009169F2"/>
    <w:rsid w:val="0092346A"/>
    <w:rsid w:val="00924011"/>
    <w:rsid w:val="00936BD7"/>
    <w:rsid w:val="00942612"/>
    <w:rsid w:val="0094490E"/>
    <w:rsid w:val="009509EE"/>
    <w:rsid w:val="009724A6"/>
    <w:rsid w:val="00976F67"/>
    <w:rsid w:val="00981118"/>
    <w:rsid w:val="0098678D"/>
    <w:rsid w:val="009875F2"/>
    <w:rsid w:val="00993281"/>
    <w:rsid w:val="009A5914"/>
    <w:rsid w:val="009A71CC"/>
    <w:rsid w:val="009B317B"/>
    <w:rsid w:val="009B77A0"/>
    <w:rsid w:val="009C2B60"/>
    <w:rsid w:val="009D0C8D"/>
    <w:rsid w:val="009D4453"/>
    <w:rsid w:val="009D510D"/>
    <w:rsid w:val="009E5484"/>
    <w:rsid w:val="009F2271"/>
    <w:rsid w:val="009F2D62"/>
    <w:rsid w:val="009F38FC"/>
    <w:rsid w:val="009F46D8"/>
    <w:rsid w:val="009F599D"/>
    <w:rsid w:val="00A03CA6"/>
    <w:rsid w:val="00A079D7"/>
    <w:rsid w:val="00A07B74"/>
    <w:rsid w:val="00A10210"/>
    <w:rsid w:val="00A10F6A"/>
    <w:rsid w:val="00A1515B"/>
    <w:rsid w:val="00A2197E"/>
    <w:rsid w:val="00A21F75"/>
    <w:rsid w:val="00A27137"/>
    <w:rsid w:val="00A306A3"/>
    <w:rsid w:val="00A30BE3"/>
    <w:rsid w:val="00A370B9"/>
    <w:rsid w:val="00A43DA8"/>
    <w:rsid w:val="00A5048C"/>
    <w:rsid w:val="00A518A7"/>
    <w:rsid w:val="00A6225F"/>
    <w:rsid w:val="00A632E7"/>
    <w:rsid w:val="00A770EC"/>
    <w:rsid w:val="00A92C63"/>
    <w:rsid w:val="00A93DDC"/>
    <w:rsid w:val="00AA4D0E"/>
    <w:rsid w:val="00AB5AF4"/>
    <w:rsid w:val="00AD178E"/>
    <w:rsid w:val="00AD4ADD"/>
    <w:rsid w:val="00AE1F3E"/>
    <w:rsid w:val="00AE7F30"/>
    <w:rsid w:val="00AF2710"/>
    <w:rsid w:val="00AF44D2"/>
    <w:rsid w:val="00AF530B"/>
    <w:rsid w:val="00AF6DCA"/>
    <w:rsid w:val="00AF7130"/>
    <w:rsid w:val="00B04777"/>
    <w:rsid w:val="00B13E85"/>
    <w:rsid w:val="00B16E2F"/>
    <w:rsid w:val="00B17659"/>
    <w:rsid w:val="00B27075"/>
    <w:rsid w:val="00B300D9"/>
    <w:rsid w:val="00B37C7E"/>
    <w:rsid w:val="00B41159"/>
    <w:rsid w:val="00B440AD"/>
    <w:rsid w:val="00B44AB7"/>
    <w:rsid w:val="00B5036C"/>
    <w:rsid w:val="00B530F8"/>
    <w:rsid w:val="00B57242"/>
    <w:rsid w:val="00B57385"/>
    <w:rsid w:val="00B61A10"/>
    <w:rsid w:val="00B664D1"/>
    <w:rsid w:val="00B732AF"/>
    <w:rsid w:val="00B75C8C"/>
    <w:rsid w:val="00B84247"/>
    <w:rsid w:val="00B850AF"/>
    <w:rsid w:val="00B86529"/>
    <w:rsid w:val="00BA5C46"/>
    <w:rsid w:val="00BB11BC"/>
    <w:rsid w:val="00BB1643"/>
    <w:rsid w:val="00BB4401"/>
    <w:rsid w:val="00BB6232"/>
    <w:rsid w:val="00BB7B3C"/>
    <w:rsid w:val="00BC11CF"/>
    <w:rsid w:val="00BC20AD"/>
    <w:rsid w:val="00BC3C03"/>
    <w:rsid w:val="00BD4407"/>
    <w:rsid w:val="00BD541C"/>
    <w:rsid w:val="00BF2DFA"/>
    <w:rsid w:val="00BF30BD"/>
    <w:rsid w:val="00BF32D3"/>
    <w:rsid w:val="00BF45A9"/>
    <w:rsid w:val="00BF75CB"/>
    <w:rsid w:val="00C01876"/>
    <w:rsid w:val="00C01CC1"/>
    <w:rsid w:val="00C108DE"/>
    <w:rsid w:val="00C13E5E"/>
    <w:rsid w:val="00C1777B"/>
    <w:rsid w:val="00C223EF"/>
    <w:rsid w:val="00C26C55"/>
    <w:rsid w:val="00C33B0B"/>
    <w:rsid w:val="00C50246"/>
    <w:rsid w:val="00C50A11"/>
    <w:rsid w:val="00C52671"/>
    <w:rsid w:val="00C556CA"/>
    <w:rsid w:val="00C67CE5"/>
    <w:rsid w:val="00C75264"/>
    <w:rsid w:val="00C80556"/>
    <w:rsid w:val="00C82D4E"/>
    <w:rsid w:val="00C9004D"/>
    <w:rsid w:val="00C972DB"/>
    <w:rsid w:val="00CA121A"/>
    <w:rsid w:val="00CA26C0"/>
    <w:rsid w:val="00CA67C4"/>
    <w:rsid w:val="00CB0F50"/>
    <w:rsid w:val="00CB783F"/>
    <w:rsid w:val="00CC0302"/>
    <w:rsid w:val="00CC04C1"/>
    <w:rsid w:val="00CC631D"/>
    <w:rsid w:val="00CC6FD5"/>
    <w:rsid w:val="00CD1450"/>
    <w:rsid w:val="00CD3793"/>
    <w:rsid w:val="00CE1929"/>
    <w:rsid w:val="00CE3017"/>
    <w:rsid w:val="00CF0F7E"/>
    <w:rsid w:val="00CF396F"/>
    <w:rsid w:val="00D037EF"/>
    <w:rsid w:val="00D03F20"/>
    <w:rsid w:val="00D06DDD"/>
    <w:rsid w:val="00D06F63"/>
    <w:rsid w:val="00D12922"/>
    <w:rsid w:val="00D15261"/>
    <w:rsid w:val="00D172D8"/>
    <w:rsid w:val="00D22177"/>
    <w:rsid w:val="00D24732"/>
    <w:rsid w:val="00D24F52"/>
    <w:rsid w:val="00D31E0D"/>
    <w:rsid w:val="00D34466"/>
    <w:rsid w:val="00D3499A"/>
    <w:rsid w:val="00D42B30"/>
    <w:rsid w:val="00D45156"/>
    <w:rsid w:val="00D5418C"/>
    <w:rsid w:val="00D637B0"/>
    <w:rsid w:val="00D6470C"/>
    <w:rsid w:val="00D667C4"/>
    <w:rsid w:val="00D7664B"/>
    <w:rsid w:val="00D7722E"/>
    <w:rsid w:val="00D7780F"/>
    <w:rsid w:val="00D84D67"/>
    <w:rsid w:val="00D93661"/>
    <w:rsid w:val="00D95823"/>
    <w:rsid w:val="00DA46F0"/>
    <w:rsid w:val="00DB2031"/>
    <w:rsid w:val="00DD2245"/>
    <w:rsid w:val="00DD48D1"/>
    <w:rsid w:val="00DE1DCF"/>
    <w:rsid w:val="00DE4260"/>
    <w:rsid w:val="00DE7947"/>
    <w:rsid w:val="00DF388C"/>
    <w:rsid w:val="00E02264"/>
    <w:rsid w:val="00E04F69"/>
    <w:rsid w:val="00E0612D"/>
    <w:rsid w:val="00E066FA"/>
    <w:rsid w:val="00E07F6C"/>
    <w:rsid w:val="00E10EA2"/>
    <w:rsid w:val="00E13C48"/>
    <w:rsid w:val="00E13D04"/>
    <w:rsid w:val="00E26369"/>
    <w:rsid w:val="00E3757A"/>
    <w:rsid w:val="00E44FA5"/>
    <w:rsid w:val="00E464B1"/>
    <w:rsid w:val="00E5056B"/>
    <w:rsid w:val="00E572C4"/>
    <w:rsid w:val="00E62E28"/>
    <w:rsid w:val="00E7334E"/>
    <w:rsid w:val="00E77D29"/>
    <w:rsid w:val="00E91FB6"/>
    <w:rsid w:val="00EA365F"/>
    <w:rsid w:val="00EA3820"/>
    <w:rsid w:val="00EA453D"/>
    <w:rsid w:val="00EA4AE4"/>
    <w:rsid w:val="00EB12C4"/>
    <w:rsid w:val="00EB7874"/>
    <w:rsid w:val="00EC7628"/>
    <w:rsid w:val="00ED47CC"/>
    <w:rsid w:val="00ED642E"/>
    <w:rsid w:val="00EE268B"/>
    <w:rsid w:val="00EE38DC"/>
    <w:rsid w:val="00EE423F"/>
    <w:rsid w:val="00EE7F65"/>
    <w:rsid w:val="00EF004B"/>
    <w:rsid w:val="00EF086E"/>
    <w:rsid w:val="00EF57C1"/>
    <w:rsid w:val="00EF5C0C"/>
    <w:rsid w:val="00EF5F25"/>
    <w:rsid w:val="00F00D53"/>
    <w:rsid w:val="00F02050"/>
    <w:rsid w:val="00F10A5C"/>
    <w:rsid w:val="00F10C1A"/>
    <w:rsid w:val="00F11F6E"/>
    <w:rsid w:val="00F12A5C"/>
    <w:rsid w:val="00F12EB0"/>
    <w:rsid w:val="00F3267A"/>
    <w:rsid w:val="00F37BCE"/>
    <w:rsid w:val="00F41426"/>
    <w:rsid w:val="00F43723"/>
    <w:rsid w:val="00F601B2"/>
    <w:rsid w:val="00F61343"/>
    <w:rsid w:val="00F64C85"/>
    <w:rsid w:val="00F70022"/>
    <w:rsid w:val="00F7017F"/>
    <w:rsid w:val="00F71989"/>
    <w:rsid w:val="00F73CC8"/>
    <w:rsid w:val="00F829D0"/>
    <w:rsid w:val="00F86B35"/>
    <w:rsid w:val="00F953BB"/>
    <w:rsid w:val="00F9704B"/>
    <w:rsid w:val="00F97CEF"/>
    <w:rsid w:val="00FB45C6"/>
    <w:rsid w:val="00FB6BCF"/>
    <w:rsid w:val="00FB6FBA"/>
    <w:rsid w:val="00FC16ED"/>
    <w:rsid w:val="00FD3671"/>
    <w:rsid w:val="00FD64B3"/>
    <w:rsid w:val="00FD6B17"/>
    <w:rsid w:val="00FD777E"/>
    <w:rsid w:val="00FE0561"/>
    <w:rsid w:val="00FE3FA2"/>
    <w:rsid w:val="00FE6093"/>
    <w:rsid w:val="00FF26DE"/>
    <w:rsid w:val="00FF2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8318"/>
  <w15:docId w15:val="{C3EFC1E4-53F2-48B6-ABF0-2CCD964D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F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477C"/>
    <w:rPr>
      <w:rFonts w:ascii="Tahoma" w:hAnsi="Tahoma" w:cs="Tahoma" w:hint="default"/>
      <w:color w:val="0095D2"/>
      <w:sz w:val="13"/>
      <w:szCs w:val="13"/>
      <w:u w:val="single"/>
    </w:rPr>
  </w:style>
  <w:style w:type="character" w:styleId="a4">
    <w:name w:val="Strong"/>
    <w:basedOn w:val="a0"/>
    <w:uiPriority w:val="22"/>
    <w:qFormat/>
    <w:rsid w:val="0023477C"/>
    <w:rPr>
      <w:b/>
      <w:bCs/>
    </w:rPr>
  </w:style>
  <w:style w:type="paragraph" w:styleId="a5">
    <w:name w:val="Balloon Text"/>
    <w:basedOn w:val="a"/>
    <w:link w:val="a6"/>
    <w:uiPriority w:val="99"/>
    <w:semiHidden/>
    <w:unhideWhenUsed/>
    <w:rsid w:val="002347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477C"/>
    <w:rPr>
      <w:rFonts w:ascii="Tahoma" w:hAnsi="Tahoma" w:cs="Tahoma"/>
      <w:sz w:val="16"/>
      <w:szCs w:val="16"/>
    </w:rPr>
  </w:style>
  <w:style w:type="paragraph" w:styleId="a7">
    <w:name w:val="List Paragraph"/>
    <w:basedOn w:val="a"/>
    <w:uiPriority w:val="34"/>
    <w:qFormat/>
    <w:rsid w:val="0023477C"/>
    <w:pPr>
      <w:ind w:left="720"/>
      <w:contextualSpacing/>
    </w:pPr>
  </w:style>
  <w:style w:type="paragraph" w:customStyle="1" w:styleId="ConsPlusNonformat">
    <w:name w:val="ConsPlusNonformat"/>
    <w:uiPriority w:val="99"/>
    <w:rsid w:val="0023477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E77D29"/>
    <w:pPr>
      <w:widowControl w:val="0"/>
      <w:autoSpaceDE w:val="0"/>
      <w:autoSpaceDN w:val="0"/>
      <w:spacing w:after="0" w:line="240" w:lineRule="auto"/>
    </w:pPr>
    <w:rPr>
      <w:rFonts w:ascii="Arial" w:hAnsi="Arial" w:cs="Arial"/>
      <w:b/>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223709">
      <w:bodyDiv w:val="1"/>
      <w:marLeft w:val="0"/>
      <w:marRight w:val="0"/>
      <w:marTop w:val="0"/>
      <w:marBottom w:val="0"/>
      <w:divBdr>
        <w:top w:val="single" w:sz="2" w:space="0" w:color="808080"/>
        <w:left w:val="single" w:sz="2" w:space="0" w:color="808080"/>
        <w:bottom w:val="single" w:sz="2" w:space="0" w:color="808080"/>
        <w:right w:val="single" w:sz="2" w:space="0" w:color="808080"/>
      </w:divBdr>
      <w:divsChild>
        <w:div w:id="1578978041">
          <w:marLeft w:val="0"/>
          <w:marRight w:val="0"/>
          <w:marTop w:val="0"/>
          <w:marBottom w:val="32"/>
          <w:divBdr>
            <w:top w:val="none" w:sz="0" w:space="0" w:color="auto"/>
            <w:left w:val="none" w:sz="0" w:space="0" w:color="auto"/>
            <w:bottom w:val="none" w:sz="0" w:space="0" w:color="auto"/>
            <w:right w:val="none" w:sz="0" w:space="0" w:color="auto"/>
          </w:divBdr>
        </w:div>
        <w:div w:id="1234243757">
          <w:marLeft w:val="0"/>
          <w:marRight w:val="0"/>
          <w:marTop w:val="0"/>
          <w:marBottom w:val="0"/>
          <w:divBdr>
            <w:top w:val="none" w:sz="0" w:space="0" w:color="auto"/>
            <w:left w:val="none" w:sz="0" w:space="0" w:color="auto"/>
            <w:bottom w:val="none" w:sz="0" w:space="0" w:color="auto"/>
            <w:right w:val="none" w:sz="0" w:space="0" w:color="auto"/>
          </w:divBdr>
        </w:div>
        <w:div w:id="703678629">
          <w:marLeft w:val="0"/>
          <w:marRight w:val="0"/>
          <w:marTop w:val="0"/>
          <w:marBottom w:val="0"/>
          <w:divBdr>
            <w:top w:val="none" w:sz="0" w:space="0" w:color="auto"/>
            <w:left w:val="none" w:sz="0" w:space="0" w:color="auto"/>
            <w:bottom w:val="none" w:sz="0" w:space="0" w:color="auto"/>
            <w:right w:val="none" w:sz="0" w:space="0" w:color="auto"/>
          </w:divBdr>
        </w:div>
        <w:div w:id="160778607">
          <w:marLeft w:val="0"/>
          <w:marRight w:val="0"/>
          <w:marTop w:val="0"/>
          <w:marBottom w:val="0"/>
          <w:divBdr>
            <w:top w:val="none" w:sz="0" w:space="0" w:color="auto"/>
            <w:left w:val="none" w:sz="0" w:space="0" w:color="auto"/>
            <w:bottom w:val="none" w:sz="0" w:space="0" w:color="auto"/>
            <w:right w:val="none" w:sz="0" w:space="0" w:color="auto"/>
          </w:divBdr>
        </w:div>
        <w:div w:id="887496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562CEFC63CD546833B60FC0030E13F001E1778441805786F951802AF24E792AC33893045BCA11114408BC6F5712637527DE4396752A36AFC03DK" TargetMode="External"/><Relationship Id="rId18" Type="http://schemas.openxmlformats.org/officeDocument/2006/relationships/hyperlink" Target="consultantplus://offline/ref=5562CEFC63CD546833B60FC0030E13F001E1778441805786F951802AF24E792AC33893045BCA11114408BC6F5712637527DE4396752A36AFC03DK" TargetMode="External"/><Relationship Id="rId26" Type="http://schemas.openxmlformats.org/officeDocument/2006/relationships/hyperlink" Target="consultantplus://offline/ref=E7795828A2A1FD9634947DA7ED5907BE103A729ECFAB1B4304B269F99471DBD08F1716D18DA7C1CDC4DAE9DD5FC3BB5460FF57D3AB78F80Dp54DK" TargetMode="External"/><Relationship Id="rId39" Type="http://schemas.openxmlformats.org/officeDocument/2006/relationships/hyperlink" Target="consultantplus://offline/ref=E7795828A2A1FD9634947DA7ED5907BE103A729ECFAB1B4304B269F99471DBD08F1716D18DA7C0C5C9DAE9DD5FC3BB5460FF57D3AB78F80Dp54DK" TargetMode="External"/><Relationship Id="rId3" Type="http://schemas.openxmlformats.org/officeDocument/2006/relationships/styles" Target="styles.xml"/><Relationship Id="rId21" Type="http://schemas.openxmlformats.org/officeDocument/2006/relationships/hyperlink" Target="consultantplus://offline/ref=5562CEFC63CD546833B60FC0030E13F000E97386438B5786F951802AF24E792AC33893045BCA11114408BC6F5712637527DE4396752A36AFC03DK" TargetMode="External"/><Relationship Id="rId34" Type="http://schemas.openxmlformats.org/officeDocument/2006/relationships/hyperlink" Target="consultantplus://offline/ref=E7795828A2A1FD9634947DA7ED5907BE17387496C9A11B4304B269F99471DBD08F1716D18DA7C7CDC8DAE9DD5FC3BB5460FF57D3AB78F80Dp54DK" TargetMode="External"/><Relationship Id="rId42" Type="http://schemas.openxmlformats.org/officeDocument/2006/relationships/hyperlink" Target="consultantplus://offline/ref=E7795828A2A1FD9634947DA7ED5907BE103A729ECFAB1B4304B269F99471DBD08F1716D18DA7C1CFC8DAE9DD5FC3BB5460FF57D3AB78F80Dp54DK" TargetMode="External"/><Relationship Id="rId47" Type="http://schemas.openxmlformats.org/officeDocument/2006/relationships/hyperlink" Target="consultantplus://offline/ref=7B3AFE1E52DFF85E1A69CFD3A6DDD38CB1A743263357D8370F5146CD6ADCB2CF1F42FC50E9171B2F30EE2BEEB9B97AE899567D61m771K" TargetMode="External"/><Relationship Id="rId7" Type="http://schemas.openxmlformats.org/officeDocument/2006/relationships/hyperlink" Target="consultantplus://offline/ref=5562CEFC63CD546833B60FC0030E13F001E07086408D5786F951802AF24E792AC33893045BCA11114108BC6F5712637527DE4396752A36AFC03DK" TargetMode="External"/><Relationship Id="rId12" Type="http://schemas.openxmlformats.org/officeDocument/2006/relationships/hyperlink" Target="consultantplus://offline/ref=5562CEFC63CD546833B60FC0030E13F001E1778441815786F951802AF24E792AC33893045BCA11114408BC6F5712637527DE4396752A36AFC03DK" TargetMode="External"/><Relationship Id="rId17" Type="http://schemas.openxmlformats.org/officeDocument/2006/relationships/hyperlink" Target="consultantplus://offline/ref=5562CEFC63CD546833B60FC0030E13F001E1778441815786F951802AF24E792AC33893045BCA11114408BC6F5712637527DE4396752A36AFC03DK" TargetMode="External"/><Relationship Id="rId25" Type="http://schemas.openxmlformats.org/officeDocument/2006/relationships/hyperlink" Target="consultantplus://offline/ref=5562CEFC63CD546833B60FC0030E13F001E07086408D5786F951802AF24E792AC33893045BCA11114108BC6F5712637527DE4396752A36AFC03DK" TargetMode="External"/><Relationship Id="rId33" Type="http://schemas.openxmlformats.org/officeDocument/2006/relationships/hyperlink" Target="consultantplus://offline/ref=E7795828A2A1FD9634947DA7ED5907BE103A729ECFAB1B4304B269F99471DBD08F1716D18DA7CFCFC8DAE9DD5FC3BB5460FF57D3AB78F80Dp54DK" TargetMode="External"/><Relationship Id="rId38" Type="http://schemas.openxmlformats.org/officeDocument/2006/relationships/hyperlink" Target="consultantplus://offline/ref=E7795828A2A1FD9634947DA7ED5907BE17387496C9A11B4304B269F99471DBD08F1716D18DA7C7CDC8DAE9DD5FC3BB5460FF57D3AB78F80Dp54DK" TargetMode="External"/><Relationship Id="rId46" Type="http://schemas.openxmlformats.org/officeDocument/2006/relationships/hyperlink" Target="consultantplus://offline/ref=FC07060F54F5120CF9FE9C07FB3E6641C835E450723FE700DD1AC073886CBC28110CBDDA05892BBFD9A40471E8083E8077169428C409E4DFyB21L" TargetMode="External"/><Relationship Id="rId2" Type="http://schemas.openxmlformats.org/officeDocument/2006/relationships/numbering" Target="numbering.xml"/><Relationship Id="rId16" Type="http://schemas.openxmlformats.org/officeDocument/2006/relationships/hyperlink" Target="consultantplus://offline/ref=5562CEFC63CD546833B60FC0030E13F007E27582428A5786F951802AF24E792AC33893045BCA17124408BC6F5712637527DE4396752A36AFC03DK" TargetMode="External"/><Relationship Id="rId20" Type="http://schemas.openxmlformats.org/officeDocument/2006/relationships/hyperlink" Target="consultantplus://offline/ref=5562CEFC63CD546833B60FC0030E13F007E27582428A5786F951802AF24E792AC33893045BCA17124D08BC6F5712637527DE4396752A36AFC03DK" TargetMode="External"/><Relationship Id="rId29" Type="http://schemas.openxmlformats.org/officeDocument/2006/relationships/hyperlink" Target="consultantplus://offline/ref=E7795828A2A1FD9634947DA7ED5907BE103A729ECFAB1B4304B269F99471DBD08F1716D18DA7C1CECCDAE9DD5FC3BB5460FF57D3AB78F80Dp54DK" TargetMode="External"/><Relationship Id="rId41" Type="http://schemas.openxmlformats.org/officeDocument/2006/relationships/hyperlink" Target="consultantplus://offline/ref=E7795828A2A1FD9634947DA7ED5907BE103A729ECFAB1B4304B269F99471DBD08F1716D18DA7CFCFC8DAE9DD5FC3BB5460FF57D3AB78F80Dp54DK" TargetMode="External"/><Relationship Id="rId1" Type="http://schemas.openxmlformats.org/officeDocument/2006/relationships/customXml" Target="../customXml/item1.xml"/><Relationship Id="rId6" Type="http://schemas.openxmlformats.org/officeDocument/2006/relationships/hyperlink" Target="consultantplus://offline/ref=5562CEFC63CD546833B60FC0030E13F007E27582428A5786F951802AF24E792AC33893045BCA17114C08BC6F5712637527DE4396752A36AFC03DK" TargetMode="External"/><Relationship Id="rId11" Type="http://schemas.openxmlformats.org/officeDocument/2006/relationships/hyperlink" Target="consultantplus://offline/ref=5562CEFC63CD546833B60FC0030E13F007E27582428A5786F951802AF24E792AC33893045BCA17124408BC6F5712637527DE4396752A36AFC03DK" TargetMode="External"/><Relationship Id="rId24" Type="http://schemas.openxmlformats.org/officeDocument/2006/relationships/hyperlink" Target="consultantplus://offline/ref=5562CEFC63CD546833B60FC0030E13F001E1778441805786F951802AF24E792AC33893045BCA11114408BC6F5712637527DE4396752A36AFC03DK" TargetMode="External"/><Relationship Id="rId32" Type="http://schemas.openxmlformats.org/officeDocument/2006/relationships/hyperlink" Target="consultantplus://offline/ref=E7795828A2A1FD9634947DA7ED5907BE103A729ECFAB1B4304B269F99471DBD08F1716D18DA7C1CDC4DAE9DD5FC3BB5460FF57D3AB78F80Dp54DK" TargetMode="External"/><Relationship Id="rId37" Type="http://schemas.openxmlformats.org/officeDocument/2006/relationships/hyperlink" Target="consultantplus://offline/ref=E7795828A2A1FD9634947DA7ED5907BE103A729ECFAB1B4304B269F99471DBD08F1716D18DA7C1CFCADAE9DD5FC3BB5460FF57D3AB78F80Dp54DK" TargetMode="External"/><Relationship Id="rId40" Type="http://schemas.openxmlformats.org/officeDocument/2006/relationships/hyperlink" Target="consultantplus://offline/ref=E7795828A2A1FD9634947DA7ED5907BE103A729ECFAB1B4304B269F99471DBD08F1716D18DA7CFCFC8DAE9DD5FC3BB5460FF57D3AB78F80Dp54DK" TargetMode="External"/><Relationship Id="rId45" Type="http://schemas.openxmlformats.org/officeDocument/2006/relationships/hyperlink" Target="consultantplus://offline/ref=FC07060F54F5120CF9FE9C07FB3E6641C837EF567438E700DD1AC073886CBC28110CBDD9008820E98AEB052DAE552D827C16962BD8y028L" TargetMode="External"/><Relationship Id="rId5" Type="http://schemas.openxmlformats.org/officeDocument/2006/relationships/webSettings" Target="webSettings.xml"/><Relationship Id="rId15" Type="http://schemas.openxmlformats.org/officeDocument/2006/relationships/hyperlink" Target="consultantplus://offline/ref=5562CEFC63CD546833B60FC0030E13F000E6718143815786F951802AF24E792AC33893045BCA11114408BC6F5712637527DE4396752A36AFC03DK" TargetMode="External"/><Relationship Id="rId23" Type="http://schemas.openxmlformats.org/officeDocument/2006/relationships/hyperlink" Target="consultantplus://offline/ref=5562CEFC63CD546833B60FC0030E13F001E1778441815786F951802AF24E792AC33893045BCA11114408BC6F5712637527DE4396752A36AFC03DK" TargetMode="External"/><Relationship Id="rId28" Type="http://schemas.openxmlformats.org/officeDocument/2006/relationships/hyperlink" Target="consultantplus://offline/ref=E7795828A2A1FD9634947DA7ED5907BE103A729ECFAB1B4304B269F99471DBD08F1716D18DA7C1CDC4DAE9DD5FC3BB5460FF57D3AB78F80Dp54DK" TargetMode="External"/><Relationship Id="rId36" Type="http://schemas.openxmlformats.org/officeDocument/2006/relationships/hyperlink" Target="consultantplus://offline/ref=E7795828A2A1FD9634947DA7ED5907BE103A729ECFAB1B4304B269F99471DBD08F1716D18DA7C1CDC4DAE9DD5FC3BB5460FF57D3AB78F80Dp54DK" TargetMode="External"/><Relationship Id="rId49" Type="http://schemas.openxmlformats.org/officeDocument/2006/relationships/theme" Target="theme/theme1.xml"/><Relationship Id="rId10" Type="http://schemas.openxmlformats.org/officeDocument/2006/relationships/hyperlink" Target="consultantplus://offline/ref=5562CEFC63CD546833B60FC0030E13F000E6718143815786F951802AF24E792AC33893045BCA11114408BC6F5712637527DE4396752A36AFC03DK" TargetMode="External"/><Relationship Id="rId19" Type="http://schemas.openxmlformats.org/officeDocument/2006/relationships/hyperlink" Target="consultantplus://offline/ref=5562CEFC63CD546833B60FC0030E13F002E1778645885786F951802AF24E792AC33893045BCA11114508BC6F5712637527DE4396752A36AFC03DK" TargetMode="External"/><Relationship Id="rId31" Type="http://schemas.openxmlformats.org/officeDocument/2006/relationships/hyperlink" Target="consultantplus://offline/ref=E7795828A2A1FD9634947DA7ED5907BE103A729ECFAB1B4304B269F99471DBD08F1716D18DA7C1CCC5DAE9DD5FC3BB5460FF57D3AB78F80Dp54DK" TargetMode="External"/><Relationship Id="rId44" Type="http://schemas.openxmlformats.org/officeDocument/2006/relationships/hyperlink" Target="consultantplus://offline/ref=FC07060F54F5120CF9FE9C07FB3E6641C836EF5A743EE700DD1AC073886CBC28110CBDDA05892BBBDFA40471E8083E8077169428C409E4DFyB21L" TargetMode="External"/><Relationship Id="rId4" Type="http://schemas.openxmlformats.org/officeDocument/2006/relationships/settings" Target="settings.xml"/><Relationship Id="rId9" Type="http://schemas.openxmlformats.org/officeDocument/2006/relationships/hyperlink" Target="consultantplus://offline/ref=5562CEFC63CD546833B60FC0030E13F007E27582428A5786F951802AF24E792AC33893045BCA17114C08BC6F5712637527DE4396752A36AFC03DK" TargetMode="External"/><Relationship Id="rId14" Type="http://schemas.openxmlformats.org/officeDocument/2006/relationships/hyperlink" Target="consultantplus://offline/ref=5562CEFC63CD546833B60FC0030E13F007E27582428A5786F951802AF24E792AC33893045BCA17124408BC6F5712637527DE4396752A36AFC03DK" TargetMode="External"/><Relationship Id="rId22" Type="http://schemas.openxmlformats.org/officeDocument/2006/relationships/hyperlink" Target="consultantplus://offline/ref=5562CEFC63CD546833B60FC0030E13F000E6718143815786F951802AF24E792AC33893045BCA11114408BC6F5712637527DE4396752A36AFC03DK" TargetMode="External"/><Relationship Id="rId27" Type="http://schemas.openxmlformats.org/officeDocument/2006/relationships/hyperlink" Target="consultantplus://offline/ref=E7795828A2A1FD9634947DA7ED5907BE103A729ECFAB1B4304B269F99471DBD08F1716D18DA7C1CECCDAE9DD5FC3BB5460FF57D3AB78F80Dp54DK" TargetMode="External"/><Relationship Id="rId30" Type="http://schemas.openxmlformats.org/officeDocument/2006/relationships/hyperlink" Target="consultantplus://offline/ref=E7795828A2A1FD9634947DA7ED5907BE103A729ECFAB1B4304B269F99471DBD08F1716D18DA7C1CEC5DAE9DD5FC3BB5460FF57D3AB78F80Dp54DK" TargetMode="External"/><Relationship Id="rId35" Type="http://schemas.openxmlformats.org/officeDocument/2006/relationships/hyperlink" Target="consultantplus://offline/ref=E7795828A2A1FD9634947DA7ED5907BE103A729ECFAB1B4304B269F99471DBD08F1716D18DA7C1CCC5DAE9DD5FC3BB5460FF57D3AB78F80Dp54DK" TargetMode="External"/><Relationship Id="rId43" Type="http://schemas.openxmlformats.org/officeDocument/2006/relationships/hyperlink" Target="consultantplus://offline/ref=FC07060F54F5120CF9FE9C07FB3E6641C836EF5A743EE700DD1AC073886CBC28110CBDDA05892BBBDAA40471E8083E8077169428C409E4DFyB21L" TargetMode="External"/><Relationship Id="rId48" Type="http://schemas.openxmlformats.org/officeDocument/2006/relationships/fontTable" Target="fontTable.xml"/><Relationship Id="rId8" Type="http://schemas.openxmlformats.org/officeDocument/2006/relationships/hyperlink" Target="consultantplus://offline/ref=5562CEFC63CD546833B60FC0030E13F001E1778441805786F951802AF24E792AC33893045BCA11114408BC6F5712637527DE4396752A36AFC03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61514-04D5-46E4-B6C0-0AE197EA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6148</Words>
  <Characters>35050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Nebykova</dc:creator>
  <cp:lastModifiedBy>Морозова Елена Владимировна</cp:lastModifiedBy>
  <cp:revision>9</cp:revision>
  <cp:lastPrinted>2025-08-29T08:13:00Z</cp:lastPrinted>
  <dcterms:created xsi:type="dcterms:W3CDTF">2025-08-29T08:14:00Z</dcterms:created>
  <dcterms:modified xsi:type="dcterms:W3CDTF">2025-09-01T05:37:00Z</dcterms:modified>
</cp:coreProperties>
</file>