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7" w:rsidRPr="00BA5BE1" w:rsidRDefault="00056267" w:rsidP="0005626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5BE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585CC0">
        <w:rPr>
          <w:rFonts w:ascii="Times New Roman" w:hAnsi="Times New Roman" w:cs="Times New Roman"/>
          <w:i/>
          <w:sz w:val="24"/>
          <w:szCs w:val="24"/>
        </w:rPr>
        <w:t>3</w:t>
      </w:r>
      <w:r w:rsidRPr="00BA5B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6267" w:rsidRPr="00F12737" w:rsidRDefault="00056267" w:rsidP="0005626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2737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  <w:proofErr w:type="gramStart"/>
      <w:r w:rsidRPr="00F12737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F12737">
        <w:rPr>
          <w:rFonts w:ascii="Times New Roman" w:hAnsi="Times New Roman" w:cs="Times New Roman"/>
          <w:i/>
          <w:sz w:val="28"/>
          <w:szCs w:val="28"/>
        </w:rPr>
        <w:t xml:space="preserve"> ________ № _____________</w:t>
      </w:r>
    </w:p>
    <w:p w:rsidR="00F12737" w:rsidRPr="00F12737" w:rsidRDefault="00F12737" w:rsidP="00F127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2737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37">
        <w:rPr>
          <w:rFonts w:ascii="Times New Roman" w:hAnsi="Times New Roman" w:cs="Times New Roman"/>
          <w:sz w:val="28"/>
          <w:szCs w:val="28"/>
        </w:rPr>
        <w:t>о врачебной комиссии по 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37">
        <w:rPr>
          <w:rFonts w:ascii="Times New Roman" w:hAnsi="Times New Roman" w:cs="Times New Roman"/>
          <w:sz w:val="28"/>
          <w:szCs w:val="28"/>
        </w:rPr>
        <w:t>временной нетрудоспособности</w:t>
      </w:r>
    </w:p>
    <w:p w:rsidR="00F12737" w:rsidRPr="00F12737" w:rsidRDefault="00F12737" w:rsidP="00F127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1. Врачебная комиссия (ВК) по экспертизе временной нетрудоспособности (ЭВН) является подкомиссией центральной врачебной комиссии.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2. Состав врачебной комиссии по ЭВН утверждается руководителем медицинской организации ежегодно.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2737">
        <w:rPr>
          <w:rFonts w:ascii="Times New Roman" w:hAnsi="Times New Roman" w:cs="Times New Roman"/>
          <w:sz w:val="28"/>
          <w:szCs w:val="28"/>
        </w:rPr>
        <w:t>Председателем ВК по ЭВН назначается заместитель главного врача по клинико-экспертной работе, заместитель главного врача по ЭВН (по мере необходимости в зависимости от мощности лечебно-профилактических учреждений) или врач-эксперт по ЭВН, имеющий высшее медицинское образование и прошедший постдипломную подготовку по основной специальности, имеющий соответствующий сертификат и прошедший тематическое усовершенствование по циклу "Экспертиза временной нетрудоспособности и экспертиза (контроль) качества медицинской</w:t>
      </w:r>
      <w:proofErr w:type="gramEnd"/>
      <w:r w:rsidRPr="00F12737">
        <w:rPr>
          <w:rFonts w:ascii="Times New Roman" w:hAnsi="Times New Roman" w:cs="Times New Roman"/>
          <w:sz w:val="28"/>
          <w:szCs w:val="28"/>
        </w:rPr>
        <w:t xml:space="preserve"> помощи"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2737">
        <w:rPr>
          <w:rFonts w:ascii="Times New Roman" w:hAnsi="Times New Roman" w:cs="Times New Roman"/>
          <w:sz w:val="28"/>
          <w:szCs w:val="28"/>
        </w:rPr>
        <w:t xml:space="preserve"> членами комиссии назначаются заведующие отделениями и врачи-специалисты (не менее 3-х человек).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4. В своей деятельности ВК по ЭВН руководствуется </w:t>
      </w:r>
      <w:hyperlink r:id="rId7" w:history="1">
        <w:r w:rsidRPr="00F1273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127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здравоохранения </w:t>
      </w:r>
      <w:bookmarkStart w:id="0" w:name="_GoBack"/>
      <w:bookmarkEnd w:id="0"/>
      <w:r w:rsidRPr="00F12737">
        <w:rPr>
          <w:rFonts w:ascii="Times New Roman" w:hAnsi="Times New Roman" w:cs="Times New Roman"/>
          <w:sz w:val="28"/>
          <w:szCs w:val="28"/>
        </w:rPr>
        <w:t xml:space="preserve">Российской Федерации, областными законами, нормативными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Волгоградской</w:t>
      </w:r>
      <w:r w:rsidRPr="00F12737">
        <w:rPr>
          <w:rFonts w:ascii="Times New Roman" w:hAnsi="Times New Roman" w:cs="Times New Roman"/>
          <w:sz w:val="28"/>
          <w:szCs w:val="28"/>
        </w:rPr>
        <w:t xml:space="preserve"> области, правовыми актами </w:t>
      </w:r>
      <w:r w:rsidR="00407EAD">
        <w:rPr>
          <w:rFonts w:ascii="Times New Roman" w:hAnsi="Times New Roman" w:cs="Times New Roman"/>
          <w:sz w:val="28"/>
          <w:szCs w:val="28"/>
        </w:rPr>
        <w:t>м</w:t>
      </w:r>
      <w:r w:rsidRPr="00F12737">
        <w:rPr>
          <w:rFonts w:ascii="Times New Roman" w:hAnsi="Times New Roman" w:cs="Times New Roman"/>
          <w:sz w:val="28"/>
          <w:szCs w:val="28"/>
        </w:rPr>
        <w:t xml:space="preserve">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t>Волгоградской</w:t>
      </w:r>
      <w:r w:rsidRPr="00F1273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5. Основными функциями ВК по ЭВН являются: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12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737">
        <w:rPr>
          <w:rFonts w:ascii="Times New Roman" w:hAnsi="Times New Roman" w:cs="Times New Roman"/>
          <w:sz w:val="28"/>
          <w:szCs w:val="28"/>
        </w:rPr>
        <w:t xml:space="preserve"> организацией и проведением ЭВН во всех подразделениях медицинской организации;</w:t>
      </w:r>
    </w:p>
    <w:p w:rsidR="00B769C3" w:rsidRPr="00B769C3" w:rsidRDefault="00F12737" w:rsidP="00B76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- </w:t>
      </w:r>
      <w:r w:rsidR="00B769C3" w:rsidRPr="00B769C3">
        <w:rPr>
          <w:rFonts w:ascii="Times New Roman" w:hAnsi="Times New Roman" w:cs="Times New Roman"/>
          <w:sz w:val="28"/>
          <w:szCs w:val="28"/>
        </w:rPr>
        <w:t>определение трудоспособности граждан;</w:t>
      </w:r>
    </w:p>
    <w:p w:rsidR="00B769C3" w:rsidRPr="00B769C3" w:rsidRDefault="00B769C3" w:rsidP="00B76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обоснованностью выдачи и </w:t>
      </w:r>
      <w:r w:rsidRPr="00B769C3">
        <w:rPr>
          <w:rFonts w:ascii="Times New Roman" w:hAnsi="Times New Roman" w:cs="Times New Roman"/>
          <w:sz w:val="28"/>
          <w:szCs w:val="28"/>
        </w:rPr>
        <w:t>продлени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69C3">
        <w:rPr>
          <w:rFonts w:ascii="Times New Roman" w:hAnsi="Times New Roman" w:cs="Times New Roman"/>
          <w:sz w:val="28"/>
          <w:szCs w:val="28"/>
        </w:rPr>
        <w:t xml:space="preserve"> листков нетрудоспособности в случаях, установленных законодательством Российской Федерации;</w:t>
      </w:r>
    </w:p>
    <w:p w:rsidR="00B769C3" w:rsidRPr="00B769C3" w:rsidRDefault="00B769C3" w:rsidP="00B76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9C3">
        <w:rPr>
          <w:rFonts w:ascii="Times New Roman" w:hAnsi="Times New Roman" w:cs="Times New Roman"/>
          <w:sz w:val="28"/>
          <w:szCs w:val="28"/>
        </w:rPr>
        <w:t xml:space="preserve">принятие решения по вопросу о направлении пациента на </w:t>
      </w:r>
      <w:proofErr w:type="gramStart"/>
      <w:r w:rsidRPr="00B769C3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B769C3">
        <w:rPr>
          <w:rFonts w:ascii="Times New Roman" w:hAnsi="Times New Roman" w:cs="Times New Roman"/>
          <w:sz w:val="28"/>
          <w:szCs w:val="28"/>
        </w:rPr>
        <w:t xml:space="preserve"> экспертизу в соответствии с законодательством Российской Федерации;</w:t>
      </w:r>
    </w:p>
    <w:p w:rsidR="00B769C3" w:rsidRDefault="00B769C3" w:rsidP="00B769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69C3">
        <w:rPr>
          <w:rFonts w:ascii="Times New Roman" w:hAnsi="Times New Roman" w:cs="Times New Roman"/>
          <w:sz w:val="28"/>
          <w:szCs w:val="28"/>
        </w:rPr>
        <w:t>проведение экспертизы профессиональной пригодности некоторых категорий работников;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- принятие решения по различным </w:t>
      </w:r>
      <w:proofErr w:type="gramStart"/>
      <w:r w:rsidRPr="00F12737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Pr="00F12737">
        <w:rPr>
          <w:rFonts w:ascii="Times New Roman" w:hAnsi="Times New Roman" w:cs="Times New Roman"/>
          <w:sz w:val="28"/>
          <w:szCs w:val="28"/>
        </w:rPr>
        <w:t xml:space="preserve"> вопросам;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оценка эффективности проводимых индивидуальных программ реабилитации;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lastRenderedPageBreak/>
        <w:t>- выдача заключений о возможности предоставления студентам академического отпуска по медицинским показаниям;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выдача заключения о состоянии здоровья при назначении судей;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выдача заключения на право ношения оружия;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решение вопроса о нуждаемости в дополнительной жилой площади отдельным категориям граждан;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решение вопроса о нуждаемости в первоочередном предоставлении жилья отдельным категориям граждан;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проведение анализа заболеваемости населения с временной утратой трудоспособности, первичного выхода больных на инвалидность, обеспечение разработки и реализации мероприятий по их снижению;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участие в подготовке документов, регламентирующих организацию и проведение экспертизы временной нетрудоспособности;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оценка экспертной деятельности лечащих врачей и организация работы по экспертизе временной нетрудоспособности заведующих отделениями медицинской организации;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12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737">
        <w:rPr>
          <w:rFonts w:ascii="Times New Roman" w:hAnsi="Times New Roman" w:cs="Times New Roman"/>
          <w:sz w:val="28"/>
          <w:szCs w:val="28"/>
        </w:rPr>
        <w:t xml:space="preserve"> обоснованностью выдачи и продления листков нетрудоспособности;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обеспечение повышения квалификации специалистов медицинской организации по вопросам проведения экспертизы временной нетрудоспособности;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организация врачебных конференций по вопросам экспертизы временной нетрудоспособности;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принятие участия в совещаниях, научно-практических конференциях по вопросам экспертизы временной нетрудоспособности;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- внесение в установленном порядке предложений по вопросам, входящим в компетенцию;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12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737">
        <w:rPr>
          <w:rFonts w:ascii="Times New Roman" w:hAnsi="Times New Roman" w:cs="Times New Roman"/>
          <w:sz w:val="28"/>
          <w:szCs w:val="28"/>
        </w:rPr>
        <w:t xml:space="preserve"> ведением медицинской документации, статистического учета и отчетности по курируемым разделам работы;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с бюро </w:t>
      </w:r>
      <w:proofErr w:type="gramStart"/>
      <w:r w:rsidRPr="00F1273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12737">
        <w:rPr>
          <w:rFonts w:ascii="Times New Roman" w:hAnsi="Times New Roman" w:cs="Times New Roman"/>
          <w:sz w:val="28"/>
          <w:szCs w:val="28"/>
        </w:rPr>
        <w:t xml:space="preserve"> экспертизы, со страховыми медицинскими организациями и территориальными фондами обязательного медицинского страхования, исполнительными органами Фонда социального страхования Российской Федерации, другими медицинскими организациями и учреждениями социальной защиты населения по вопросам, относящимся к его компетенции.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>6. Решения врачебной комиссии по ЭВН вносятся в первичные медицинские документы и журнал клинико-экспертной работы (ф. 035).</w:t>
      </w:r>
    </w:p>
    <w:p w:rsidR="00F12737" w:rsidRPr="00F12737" w:rsidRDefault="00F12737" w:rsidP="00F127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737">
        <w:rPr>
          <w:rFonts w:ascii="Times New Roman" w:hAnsi="Times New Roman" w:cs="Times New Roman"/>
          <w:sz w:val="28"/>
          <w:szCs w:val="28"/>
        </w:rPr>
        <w:t xml:space="preserve">7. При отсутствии в </w:t>
      </w:r>
      <w:r w:rsidR="00CA5A50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Pr="00F12737">
        <w:rPr>
          <w:rFonts w:ascii="Times New Roman" w:hAnsi="Times New Roman" w:cs="Times New Roman"/>
          <w:sz w:val="28"/>
          <w:szCs w:val="28"/>
        </w:rPr>
        <w:t xml:space="preserve">врачебной комиссии по </w:t>
      </w:r>
      <w:r w:rsidR="00B769C3">
        <w:rPr>
          <w:rFonts w:ascii="Times New Roman" w:hAnsi="Times New Roman" w:cs="Times New Roman"/>
          <w:sz w:val="28"/>
          <w:szCs w:val="28"/>
        </w:rPr>
        <w:t>ЭВН</w:t>
      </w:r>
      <w:r w:rsidRPr="00F12737">
        <w:rPr>
          <w:rFonts w:ascii="Times New Roman" w:hAnsi="Times New Roman" w:cs="Times New Roman"/>
          <w:sz w:val="28"/>
          <w:szCs w:val="28"/>
        </w:rPr>
        <w:t xml:space="preserve"> все функции возлагаются на центральную врачебную комиссию.</w:t>
      </w:r>
    </w:p>
    <w:p w:rsidR="00F12737" w:rsidRPr="00F12737" w:rsidRDefault="00F12737" w:rsidP="00F127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5D96" w:rsidRPr="00F12737" w:rsidRDefault="00135D96">
      <w:pPr>
        <w:rPr>
          <w:rFonts w:ascii="Times New Roman" w:hAnsi="Times New Roman" w:cs="Times New Roman"/>
          <w:sz w:val="28"/>
          <w:szCs w:val="28"/>
        </w:rPr>
      </w:pPr>
    </w:p>
    <w:sectPr w:rsidR="00135D96" w:rsidRPr="00F127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F7" w:rsidRDefault="00763DF7" w:rsidP="00407EAD">
      <w:pPr>
        <w:spacing w:after="0" w:line="240" w:lineRule="auto"/>
      </w:pPr>
      <w:r>
        <w:separator/>
      </w:r>
    </w:p>
  </w:endnote>
  <w:endnote w:type="continuationSeparator" w:id="0">
    <w:p w:rsidR="00763DF7" w:rsidRDefault="00763DF7" w:rsidP="0040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F7" w:rsidRDefault="00763DF7" w:rsidP="00407EAD">
      <w:pPr>
        <w:spacing w:after="0" w:line="240" w:lineRule="auto"/>
      </w:pPr>
      <w:r>
        <w:separator/>
      </w:r>
    </w:p>
  </w:footnote>
  <w:footnote w:type="continuationSeparator" w:id="0">
    <w:p w:rsidR="00763DF7" w:rsidRDefault="00763DF7" w:rsidP="0040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631996"/>
      <w:docPartObj>
        <w:docPartGallery w:val="Page Numbers (Top of Page)"/>
        <w:docPartUnique/>
      </w:docPartObj>
    </w:sdtPr>
    <w:sdtEndPr/>
    <w:sdtContent>
      <w:p w:rsidR="00407EAD" w:rsidRDefault="00407E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C9">
          <w:rPr>
            <w:noProof/>
          </w:rPr>
          <w:t>2</w:t>
        </w:r>
        <w:r>
          <w:fldChar w:fldCharType="end"/>
        </w:r>
      </w:p>
    </w:sdtContent>
  </w:sdt>
  <w:p w:rsidR="00407EAD" w:rsidRDefault="00407E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60"/>
    <w:rsid w:val="00056267"/>
    <w:rsid w:val="00057AC1"/>
    <w:rsid w:val="001137E6"/>
    <w:rsid w:val="00135D96"/>
    <w:rsid w:val="00141F85"/>
    <w:rsid w:val="001577BA"/>
    <w:rsid w:val="00177D1B"/>
    <w:rsid w:val="002D7666"/>
    <w:rsid w:val="003373EC"/>
    <w:rsid w:val="003B7BAF"/>
    <w:rsid w:val="00407EAD"/>
    <w:rsid w:val="004175E9"/>
    <w:rsid w:val="00490660"/>
    <w:rsid w:val="005179FF"/>
    <w:rsid w:val="00536DD0"/>
    <w:rsid w:val="00585CC0"/>
    <w:rsid w:val="00636915"/>
    <w:rsid w:val="0067220D"/>
    <w:rsid w:val="00763DF7"/>
    <w:rsid w:val="007C64D7"/>
    <w:rsid w:val="007F273E"/>
    <w:rsid w:val="008622DB"/>
    <w:rsid w:val="00871E46"/>
    <w:rsid w:val="009A5FBF"/>
    <w:rsid w:val="00A737A8"/>
    <w:rsid w:val="00AC542C"/>
    <w:rsid w:val="00B769C3"/>
    <w:rsid w:val="00B92955"/>
    <w:rsid w:val="00C265C2"/>
    <w:rsid w:val="00C85262"/>
    <w:rsid w:val="00CA5A50"/>
    <w:rsid w:val="00CD116C"/>
    <w:rsid w:val="00D63CB8"/>
    <w:rsid w:val="00E031C9"/>
    <w:rsid w:val="00E72241"/>
    <w:rsid w:val="00F12737"/>
    <w:rsid w:val="00F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2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EAD"/>
  </w:style>
  <w:style w:type="paragraph" w:styleId="a5">
    <w:name w:val="footer"/>
    <w:basedOn w:val="a"/>
    <w:link w:val="a6"/>
    <w:uiPriority w:val="99"/>
    <w:unhideWhenUsed/>
    <w:rsid w:val="0040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2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EAD"/>
  </w:style>
  <w:style w:type="paragraph" w:styleId="a5">
    <w:name w:val="footer"/>
    <w:basedOn w:val="a"/>
    <w:link w:val="a6"/>
    <w:uiPriority w:val="99"/>
    <w:unhideWhenUsed/>
    <w:rsid w:val="0040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C20B59BB28AEC89AC9F92C484FA76A94F844A96DB48088532669D3L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649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2014-01-08T07:44:00Z</dcterms:created>
  <dcterms:modified xsi:type="dcterms:W3CDTF">2014-01-08T15:20:00Z</dcterms:modified>
</cp:coreProperties>
</file>