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C1" w:rsidRDefault="00EF30C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F30C1" w:rsidRDefault="00EF30C1">
      <w:pPr>
        <w:pStyle w:val="ConsPlusNormal"/>
        <w:jc w:val="both"/>
        <w:outlineLvl w:val="0"/>
      </w:pPr>
    </w:p>
    <w:p w:rsidR="00EF30C1" w:rsidRDefault="00EF30C1">
      <w:pPr>
        <w:pStyle w:val="ConsPlusTitle"/>
        <w:jc w:val="center"/>
        <w:outlineLvl w:val="0"/>
      </w:pPr>
      <w:r>
        <w:t>АДМИНИСТРАЦИЯ ВОЛГОГРАДСКОЙ ОБЛАСТИ</w:t>
      </w:r>
    </w:p>
    <w:p w:rsidR="00EF30C1" w:rsidRDefault="00EF30C1">
      <w:pPr>
        <w:pStyle w:val="ConsPlusTitle"/>
        <w:jc w:val="center"/>
      </w:pPr>
    </w:p>
    <w:p w:rsidR="00EF30C1" w:rsidRDefault="00EF30C1">
      <w:pPr>
        <w:pStyle w:val="ConsPlusTitle"/>
        <w:jc w:val="center"/>
      </w:pPr>
      <w:r>
        <w:t>ПОСТАНОВЛЕНИЕ</w:t>
      </w:r>
    </w:p>
    <w:p w:rsidR="00EF30C1" w:rsidRDefault="00EF30C1">
      <w:pPr>
        <w:pStyle w:val="ConsPlusTitle"/>
        <w:jc w:val="center"/>
      </w:pPr>
      <w:r>
        <w:t>от 14 марта 2016 г. N 110-п</w:t>
      </w:r>
    </w:p>
    <w:p w:rsidR="00EF30C1" w:rsidRDefault="00EF30C1">
      <w:pPr>
        <w:pStyle w:val="ConsPlusTitle"/>
        <w:jc w:val="center"/>
      </w:pPr>
    </w:p>
    <w:p w:rsidR="00EF30C1" w:rsidRDefault="00EF30C1">
      <w:pPr>
        <w:pStyle w:val="ConsPlusTitle"/>
        <w:jc w:val="center"/>
      </w:pPr>
      <w:r>
        <w:t>О ВНЕСЕНИИ ИЗМЕНЕНИЙ В ПОСТАНОВЛЕНИЕ ПРАВИТЕЛЬСТВА</w:t>
      </w:r>
    </w:p>
    <w:p w:rsidR="00EF30C1" w:rsidRDefault="00EF30C1">
      <w:pPr>
        <w:pStyle w:val="ConsPlusTitle"/>
        <w:jc w:val="center"/>
      </w:pPr>
      <w:r>
        <w:t>ВОЛГОГРАДСКОЙ ОБЛАСТИ ОТ 25 НОЯБРЯ 2013 Г. N 666-П</w:t>
      </w:r>
    </w:p>
    <w:p w:rsidR="00EF30C1" w:rsidRDefault="00EF30C1">
      <w:pPr>
        <w:pStyle w:val="ConsPlusTitle"/>
        <w:jc w:val="center"/>
      </w:pPr>
      <w:r>
        <w:t>"ОБ УТВЕРЖДЕНИИ ГОСУДАРСТВЕННОЙ ПРОГРАММЫ ВОЛГОГРАДСКОЙ</w:t>
      </w:r>
    </w:p>
    <w:p w:rsidR="00EF30C1" w:rsidRDefault="00EF30C1">
      <w:pPr>
        <w:pStyle w:val="ConsPlusTitle"/>
        <w:jc w:val="center"/>
      </w:pPr>
      <w:r>
        <w:t>ОБЛАСТИ "РАЗВИТИЕ ЗДРАВООХРАНЕНИЯ ВОЛГОГРАДСКОЙ ОБЛАСТИ</w:t>
      </w:r>
    </w:p>
    <w:p w:rsidR="00EF30C1" w:rsidRDefault="00EF30C1">
      <w:pPr>
        <w:pStyle w:val="ConsPlusTitle"/>
        <w:jc w:val="center"/>
      </w:pPr>
      <w:r>
        <w:t>НА 2014 - 2016 ГОДЫ И НА ПЕРИОД ДО 2020 ГОДА"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ind w:firstLine="540"/>
        <w:jc w:val="both"/>
      </w:pPr>
      <w:r>
        <w:t>Администрация Волгоградской области постановляет:</w:t>
      </w:r>
    </w:p>
    <w:p w:rsidR="00EF30C1" w:rsidRDefault="00EF30C1">
      <w:pPr>
        <w:pStyle w:val="ConsPlusNormal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Волгоградской области от 25 ноября 2013 г. N 666-п "Об утверждении государственной программы Волгоградской области "Развитие здравоохранения Волгоградской области на 2014 - 2016 годы и на период до 2020 года" следующие изменения:</w:t>
      </w:r>
    </w:p>
    <w:p w:rsidR="00EF30C1" w:rsidRDefault="00EF30C1">
      <w:pPr>
        <w:pStyle w:val="ConsPlusNormal"/>
        <w:ind w:firstLine="540"/>
        <w:jc w:val="both"/>
      </w:pPr>
      <w:r>
        <w:t xml:space="preserve">1.1. В государственной </w:t>
      </w:r>
      <w:hyperlink r:id="rId6" w:history="1">
        <w:r>
          <w:rPr>
            <w:color w:val="0000FF"/>
          </w:rPr>
          <w:t>программе</w:t>
        </w:r>
      </w:hyperlink>
      <w:r>
        <w:t xml:space="preserve"> Волгоградской области "Развитие здравоохранения Волгоградской области на 2014 - 2016 годы и на период до 2020 года", утвержденной названным постановлением (далее именуется - государственная программа):</w:t>
      </w:r>
    </w:p>
    <w:p w:rsidR="00EF30C1" w:rsidRDefault="00EF30C1">
      <w:pPr>
        <w:pStyle w:val="ConsPlusNormal"/>
        <w:ind w:firstLine="540"/>
        <w:jc w:val="both"/>
      </w:pPr>
      <w:r>
        <w:t xml:space="preserve">1.1.1. В паспорте </w:t>
      </w:r>
      <w:hyperlink r:id="rId7" w:history="1">
        <w:r>
          <w:rPr>
            <w:color w:val="0000FF"/>
          </w:rPr>
          <w:t>позицию</w:t>
        </w:r>
      </w:hyperlink>
      <w:r>
        <w:t xml:space="preserve"> "Объемы и источники финансирования государственной программы" изложить в следующей редакции:</w:t>
      </w:r>
    </w:p>
    <w:p w:rsidR="00EF30C1" w:rsidRDefault="00EF30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340"/>
        <w:gridCol w:w="5896"/>
      </w:tblGrid>
      <w:tr w:rsidR="00EF30C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"Объемы и источники финансирования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ind w:firstLine="283"/>
              <w:jc w:val="both"/>
            </w:pPr>
            <w:r>
              <w:t>общий объем финансирования государственной программы до 2020 года составит 265959343,43 тыс. рублей, включая кредиторскую задолженность, сложившуюся на 01 января 2015 г., из них по годам и источникам финансирования: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а) средства федерального бюджета - 5598784,60 тыс. рублей, в том числе: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2014 год - 1017618,40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2015 год - 1222144,00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2016 год - 643962,20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2019 год - 1546460,00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2020 год - 1168600,00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 xml:space="preserve">б) средства областного бюджета - 99740417,43 тыс. </w:t>
            </w:r>
            <w:r>
              <w:lastRenderedPageBreak/>
              <w:t>рублей, в том числе: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2014 год - 14647947,30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2015 год - 15274883,50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2016 год - 14614345,91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2017 год - 13292242,20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2018 год - 12828393,52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2019 год - 14620045,60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2020 год - 14462559,40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в) средства внебюджетных фондов - 160620141,40 тыс. рублей, в том числе: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2014 год - 18146751,30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2015 год - 20293581,90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2016 год - 20737944,00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2017 год - 23391285,00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2018 год - 24921574,00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2019 год - 26018122,00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2020 год - 27110883,20 тыс. рублей".</w:t>
            </w:r>
          </w:p>
        </w:tc>
      </w:tr>
    </w:tbl>
    <w:p w:rsidR="00EF30C1" w:rsidRDefault="00EF30C1">
      <w:pPr>
        <w:sectPr w:rsidR="00EF30C1" w:rsidSect="00A473C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ind w:firstLine="540"/>
        <w:jc w:val="both"/>
      </w:pPr>
      <w:r>
        <w:t xml:space="preserve">1.1.2. </w:t>
      </w:r>
      <w:hyperlink r:id="rId8" w:history="1">
        <w:r>
          <w:rPr>
            <w:color w:val="0000FF"/>
          </w:rPr>
          <w:t>Раздел 4</w:t>
        </w:r>
      </w:hyperlink>
      <w:r>
        <w:t xml:space="preserve"> изложить в следующей редакции: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center"/>
      </w:pPr>
      <w:r>
        <w:t>"4. Обобщенная характеристика основных мероприятий</w:t>
      </w:r>
    </w:p>
    <w:p w:rsidR="00EF30C1" w:rsidRDefault="00EF30C1">
      <w:pPr>
        <w:pStyle w:val="ConsPlusNormal"/>
        <w:jc w:val="center"/>
      </w:pPr>
      <w:r>
        <w:t>(подпрограмм) государственной программы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ind w:firstLine="540"/>
        <w:jc w:val="both"/>
      </w:pPr>
      <w:r>
        <w:t>Для достижения цели и задач государственной программы будут реализованы следующие подпрограммы:</w:t>
      </w:r>
    </w:p>
    <w:p w:rsidR="00EF30C1" w:rsidRDefault="00EF30C1">
      <w:pPr>
        <w:pStyle w:val="ConsPlusNormal"/>
        <w:ind w:firstLine="540"/>
        <w:jc w:val="both"/>
      </w:pPr>
      <w:r>
        <w:t>подпрограмма "Профилактика заболеваний и формирование здорового образа жизни. Формирование эффективной системы организации медицинской помощи";</w:t>
      </w:r>
    </w:p>
    <w:p w:rsidR="00EF30C1" w:rsidRDefault="00EF30C1">
      <w:pPr>
        <w:pStyle w:val="ConsPlusNormal"/>
        <w:ind w:firstLine="540"/>
        <w:jc w:val="both"/>
      </w:pPr>
      <w:r>
        <w:t>подпрограмма "Совершенствование системы лекарственного обеспечения, в том числе в амбулаторных условиях";</w:t>
      </w:r>
    </w:p>
    <w:p w:rsidR="00EF30C1" w:rsidRDefault="00EF30C1">
      <w:pPr>
        <w:pStyle w:val="ConsPlusNormal"/>
        <w:ind w:firstLine="540"/>
        <w:jc w:val="both"/>
      </w:pPr>
      <w:r>
        <w:t>подпрограмма "Повышение эффективности управления и использования ресурсов".</w:t>
      </w:r>
    </w:p>
    <w:p w:rsidR="00EF30C1" w:rsidRDefault="00EF30C1">
      <w:pPr>
        <w:pStyle w:val="ConsPlusNormal"/>
        <w:ind w:firstLine="540"/>
        <w:jc w:val="both"/>
      </w:pPr>
      <w:r>
        <w:t>4.1. В подпрограмму "Профилактика заболеваний и формирование здорового образа жизни. Формирование эффективной системы организации медицинской помощи" включены следующие основные мероприятия:</w:t>
      </w:r>
    </w:p>
    <w:p w:rsidR="00EF30C1" w:rsidRDefault="00EF30C1">
      <w:pPr>
        <w:pStyle w:val="ConsPlusNormal"/>
        <w:ind w:firstLine="540"/>
        <w:jc w:val="both"/>
      </w:pPr>
      <w:r>
        <w:t>1) основное мероприятие "Оказание специализированной медицинской помощи, включая высокотехнологичную медицинскую помощь, паллиативную помощь, скорую, в том числе скорую специализированную медицинскую помощь, медицинскую эвакуацию. Охрана здоровья матери и ребенка" предусматривает реализацию следующих мероприятий:</w:t>
      </w:r>
    </w:p>
    <w:p w:rsidR="00EF30C1" w:rsidRDefault="00EF30C1">
      <w:pPr>
        <w:pStyle w:val="ConsPlusNormal"/>
        <w:ind w:firstLine="540"/>
        <w:jc w:val="both"/>
      </w:pPr>
      <w:r>
        <w:t>оказание высокотехнологичной медицинской помощи населению Волгоградской области;</w:t>
      </w:r>
    </w:p>
    <w:p w:rsidR="00EF30C1" w:rsidRDefault="00EF30C1">
      <w:pPr>
        <w:pStyle w:val="ConsPlusNormal"/>
        <w:ind w:firstLine="540"/>
        <w:jc w:val="both"/>
      </w:pPr>
      <w:r>
        <w:t>оказание медицинской помощи взрослому и детскому населению Волгоградской области (скорой, в том числе скорой специализированной, медицинской помощи, специализированной медицинской помощи в стационарных условиях, паллиативной медицинской помощи);</w:t>
      </w:r>
    </w:p>
    <w:p w:rsidR="00EF30C1" w:rsidRDefault="00EF30C1">
      <w:pPr>
        <w:pStyle w:val="ConsPlusNormal"/>
        <w:ind w:firstLine="540"/>
        <w:jc w:val="both"/>
      </w:pPr>
      <w:r>
        <w:t>предоставление услуг в сфере здравоохранения другими учреждениями, обеспечивающими функционирование отрасли здравоохранения (бюро судебно-медицинской экспертизы, патологоанатомическое бюро). Оказание услуг по забору, переработке, хранению донорской крови и ее компонентов;</w:t>
      </w:r>
    </w:p>
    <w:p w:rsidR="00EF30C1" w:rsidRDefault="00EF30C1">
      <w:pPr>
        <w:pStyle w:val="ConsPlusNormal"/>
        <w:ind w:firstLine="540"/>
        <w:jc w:val="both"/>
      </w:pPr>
      <w:r>
        <w:t>развитие инфраструктуры учреждений здравоохранения, подведомственных комитету здравоохранения, для повышения качества оказания медицинской помощи населению, включая участников спортивных делегаций и спортсменов при проведении чемпионата мира по футболу 2018 года;</w:t>
      </w:r>
    </w:p>
    <w:p w:rsidR="00EF30C1" w:rsidRDefault="00EF30C1">
      <w:pPr>
        <w:pStyle w:val="ConsPlusNormal"/>
        <w:ind w:firstLine="540"/>
        <w:jc w:val="both"/>
      </w:pPr>
      <w:r>
        <w:t>приобретение оборудования и инвентаря к проведению чемпионата мира по футболу 2018 года в целях оказания медицинской помощи;</w:t>
      </w:r>
    </w:p>
    <w:p w:rsidR="00EF30C1" w:rsidRDefault="00EF30C1">
      <w:pPr>
        <w:pStyle w:val="ConsPlusNormal"/>
        <w:ind w:firstLine="540"/>
        <w:jc w:val="both"/>
      </w:pPr>
      <w:r>
        <w:t>оказание услуг по содержанию детей в возрасте до 3 лет, оставшихся без опеки родителей;</w:t>
      </w:r>
    </w:p>
    <w:p w:rsidR="00EF30C1" w:rsidRDefault="00EF30C1">
      <w:pPr>
        <w:pStyle w:val="ConsPlusNormal"/>
        <w:ind w:firstLine="540"/>
        <w:jc w:val="both"/>
      </w:pPr>
      <w:r>
        <w:t>осуществление страховых взносов на обязательное медицинское страхование неработающего населения и трансферты на финансовое обеспечение скорой медицинской помощи;</w:t>
      </w:r>
    </w:p>
    <w:p w:rsidR="00EF30C1" w:rsidRDefault="00EF30C1">
      <w:pPr>
        <w:pStyle w:val="ConsPlusNormal"/>
        <w:ind w:firstLine="540"/>
        <w:jc w:val="both"/>
      </w:pPr>
      <w:r>
        <w:t>2) основное мероприятие "Профилактика заболеваний и формирование здорового образа жизни. Развитие первичной медико-санитарной помощи" предусматривает реализацию следующих мероприятий:</w:t>
      </w:r>
    </w:p>
    <w:p w:rsidR="00EF30C1" w:rsidRDefault="00EF30C1">
      <w:pPr>
        <w:pStyle w:val="ConsPlusNormal"/>
        <w:ind w:firstLine="540"/>
        <w:jc w:val="both"/>
      </w:pPr>
      <w:r>
        <w:t>обеспечение медицинских организаций Волгоградской области препаратами для профилактической иммунизации населения в рамках календаря профилактических прививок по эпидемическим показаниям и аллергенами бактерий; обеспечение соответствующих условий хранения препаратов для профилактической иммунизации населения в рамках национального календаря профилактических прививок, а также календаря профилактических прививок по эпидемическим показаниям;</w:t>
      </w:r>
    </w:p>
    <w:p w:rsidR="00EF30C1" w:rsidRDefault="00EF30C1">
      <w:pPr>
        <w:pStyle w:val="ConsPlusNormal"/>
        <w:ind w:firstLine="540"/>
        <w:jc w:val="both"/>
      </w:pPr>
      <w:r>
        <w:t>медицинская профилактика и формирование здорового образа жизни (в части содержания центра медицинской профилактики Волгоградской области). Профилактика и предупреждение распространения заболеваний, вызываемых вирусом иммунодефицита человека (ВИЧ/СПИД), предоставление медицинских услуг по диагностике и лечению ВИЧ-инфекции (в части приобретения лекарственных препаратов);</w:t>
      </w:r>
    </w:p>
    <w:p w:rsidR="00EF30C1" w:rsidRDefault="00EF30C1">
      <w:pPr>
        <w:pStyle w:val="ConsPlusNormal"/>
        <w:ind w:firstLine="540"/>
        <w:jc w:val="both"/>
      </w:pPr>
      <w:r>
        <w:t>проведение санитарно-эпидемиологических мероприятий по дезинфекции, дезинсекции и дератизации;</w:t>
      </w:r>
    </w:p>
    <w:p w:rsidR="00EF30C1" w:rsidRDefault="00EF30C1">
      <w:pPr>
        <w:pStyle w:val="ConsPlusNormal"/>
        <w:ind w:firstLine="540"/>
        <w:jc w:val="both"/>
      </w:pPr>
      <w:r>
        <w:lastRenderedPageBreak/>
        <w:t>оказание амбулаторно-поликлинических медицинских услуг;</w:t>
      </w:r>
    </w:p>
    <w:p w:rsidR="00EF30C1" w:rsidRDefault="00EF30C1">
      <w:pPr>
        <w:pStyle w:val="ConsPlusNormal"/>
        <w:ind w:firstLine="540"/>
        <w:jc w:val="both"/>
      </w:pPr>
      <w:r>
        <w:t>3) основное мероприятие "Развитие медицинской реабилитации и санаторно-курортного лечения, в том числе детей";</w:t>
      </w:r>
    </w:p>
    <w:p w:rsidR="00EF30C1" w:rsidRDefault="00EF30C1">
      <w:pPr>
        <w:pStyle w:val="ConsPlusNormal"/>
        <w:ind w:firstLine="540"/>
        <w:jc w:val="both"/>
      </w:pPr>
      <w:r>
        <w:t>4) основное мероприятие "Кадровое обеспечение системы здравоохранения, поддержка учащихся образовательных учреждений и работников медицинских организаций" предусматривает реализацию следующих мероприятий:</w:t>
      </w:r>
    </w:p>
    <w:p w:rsidR="00EF30C1" w:rsidRDefault="00EF30C1">
      <w:pPr>
        <w:pStyle w:val="ConsPlusNormal"/>
        <w:ind w:firstLine="540"/>
        <w:jc w:val="both"/>
      </w:pPr>
      <w:r>
        <w:t>подготовка специалистов со средним медицинским образованием в профессиональных образовательных организациях, подведомственных комитету здравоохранения Волгоградской области, в том числе предоставление социальных выплат детям-сиротам, обучающимся в профессиональных образовательных организациях (включая целевую подготовку специалистов со средним медицинским образованием в государственном бюджетном профессиональном образовательном учреждении "Волгоградский медицинский колледж" для медицинских организаций, подведомственных комитету здравоохранения Волгоградской области);</w:t>
      </w:r>
    </w:p>
    <w:p w:rsidR="00EF30C1" w:rsidRDefault="00EF30C1">
      <w:pPr>
        <w:pStyle w:val="ConsPlusNormal"/>
        <w:ind w:firstLine="540"/>
        <w:jc w:val="both"/>
      </w:pPr>
      <w:r>
        <w:t>переподготовка и повышение квалификации специалистов со средним медицинским образованием в профессиональных образовательных организациях, подведомственных комитету здравоохранения Волгоградской области;</w:t>
      </w:r>
    </w:p>
    <w:p w:rsidR="00EF30C1" w:rsidRDefault="00EF30C1">
      <w:pPr>
        <w:pStyle w:val="ConsPlusNormal"/>
        <w:ind w:firstLine="540"/>
        <w:jc w:val="both"/>
      </w:pPr>
      <w:r>
        <w:t>социальная поддержка работников медицинских организаций Волгоградской области, включая меры по компенсации стоимости путевок на санаторно-курортное лечение, а также компенсации затрат на услуги по жилищно-коммунальному хозяйству работникам здравоохранения сельских поселений;</w:t>
      </w:r>
    </w:p>
    <w:p w:rsidR="00EF30C1" w:rsidRDefault="00EF30C1">
      <w:pPr>
        <w:pStyle w:val="ConsPlusNormal"/>
        <w:ind w:firstLine="540"/>
        <w:jc w:val="both"/>
      </w:pPr>
      <w:r>
        <w:t>5) основное мероприятие "Развитие инфраструктуры сферы здравоохранения" предусматривает реализацию следующих мероприятий:</w:t>
      </w:r>
    </w:p>
    <w:p w:rsidR="00EF30C1" w:rsidRDefault="00EF30C1">
      <w:pPr>
        <w:pStyle w:val="ConsPlusNormal"/>
        <w:ind w:firstLine="540"/>
        <w:jc w:val="both"/>
      </w:pPr>
      <w:r>
        <w:t>строительство вертолетной площадки для государственного учреждения здравоохранения "Городская клиническая больница скорой медицинской помощи N 25", Волгоград, ул. Землячки, д. 74;</w:t>
      </w:r>
    </w:p>
    <w:p w:rsidR="00EF30C1" w:rsidRDefault="00EF30C1">
      <w:pPr>
        <w:pStyle w:val="ConsPlusNormal"/>
        <w:ind w:firstLine="540"/>
        <w:jc w:val="both"/>
      </w:pPr>
      <w:r>
        <w:t>реконструкция приемного отделения государственного учреждения здравоохранения "Городская клиническая больница скорой медицинской помощи N 25", Волгоград, ул. Землячки, д. 74;</w:t>
      </w:r>
    </w:p>
    <w:p w:rsidR="00EF30C1" w:rsidRDefault="00EF30C1">
      <w:pPr>
        <w:pStyle w:val="ConsPlusNormal"/>
        <w:ind w:firstLine="540"/>
        <w:jc w:val="both"/>
      </w:pPr>
      <w:r>
        <w:t>строительство центральной районной больницы на 225 коек и 500 посещений в смену в г. Котельниково;</w:t>
      </w:r>
    </w:p>
    <w:p w:rsidR="00EF30C1" w:rsidRDefault="00EF30C1">
      <w:pPr>
        <w:pStyle w:val="ConsPlusNormal"/>
        <w:ind w:firstLine="540"/>
        <w:jc w:val="both"/>
      </w:pPr>
      <w:r>
        <w:t>строительство поликлиники на 240 посещений в смену в г. Новоаннинском, пер. Восточный;</w:t>
      </w:r>
    </w:p>
    <w:p w:rsidR="00EF30C1" w:rsidRDefault="00EF30C1">
      <w:pPr>
        <w:pStyle w:val="ConsPlusNormal"/>
        <w:ind w:firstLine="540"/>
        <w:jc w:val="both"/>
      </w:pPr>
      <w:r>
        <w:t>реконструкция нежилого здания под отделение государственного учреждения здравоохранения "Детская клиническая поликлиника N 31", Волгоград, Советский район, ул. Юрьевская, д. 2;</w:t>
      </w:r>
    </w:p>
    <w:p w:rsidR="00EF30C1" w:rsidRDefault="00EF30C1">
      <w:pPr>
        <w:pStyle w:val="ConsPlusNormal"/>
        <w:ind w:firstLine="540"/>
        <w:jc w:val="both"/>
      </w:pPr>
      <w:r>
        <w:t>строительство детского инфекционного корпуса на 60 коек в лечебном комплексе соматической больницы г. Волжского Волгоградской области.</w:t>
      </w:r>
    </w:p>
    <w:p w:rsidR="00EF30C1" w:rsidRDefault="00EF30C1">
      <w:pPr>
        <w:pStyle w:val="ConsPlusNormal"/>
        <w:ind w:firstLine="540"/>
        <w:jc w:val="both"/>
      </w:pPr>
      <w:r>
        <w:t>4.2. В рамках подпрограммы "Совершенствование системы лекарственного обеспечения, в том числе в амбулаторных условиях" предусмотрена реализация основного мероприятия "Лекарственное обеспечение отдельных категорий граждан, проживающих на территории Волгоградской области, при оказании им медицинской помощи в амбулаторных условиях".</w:t>
      </w:r>
    </w:p>
    <w:p w:rsidR="00EF30C1" w:rsidRDefault="00EF30C1">
      <w:pPr>
        <w:pStyle w:val="ConsPlusNormal"/>
        <w:ind w:firstLine="540"/>
        <w:jc w:val="both"/>
      </w:pPr>
      <w:r>
        <w:t>4.3. В рамках подпрограммы "Повышение эффективности управления и использования ресурсов" предусмотрена реализация основного мероприятия "Организационное, информационное и методическое обеспечение системы здравоохранения Волгоградской области".</w:t>
      </w:r>
    </w:p>
    <w:p w:rsidR="00EF30C1" w:rsidRDefault="00EF30C1">
      <w:pPr>
        <w:pStyle w:val="ConsPlusNormal"/>
        <w:ind w:firstLine="540"/>
        <w:jc w:val="both"/>
      </w:pPr>
      <w:r>
        <w:t>Подробный перечень мероприятий государственной программы с объемами финансирования по годам представлен в приложении 2 к государственной программе.".</w:t>
      </w:r>
    </w:p>
    <w:p w:rsidR="00EF30C1" w:rsidRDefault="00EF30C1">
      <w:pPr>
        <w:pStyle w:val="ConsPlusNormal"/>
        <w:ind w:firstLine="540"/>
        <w:jc w:val="both"/>
      </w:pPr>
      <w:r>
        <w:t xml:space="preserve">1.1.3. В </w:t>
      </w:r>
      <w:hyperlink r:id="rId9" w:history="1">
        <w:r>
          <w:rPr>
            <w:color w:val="0000FF"/>
          </w:rPr>
          <w:t>разделе 6 абзацы второй</w:t>
        </w:r>
      </w:hyperlink>
      <w:r>
        <w:t xml:space="preserve"> - </w:t>
      </w:r>
      <w:hyperlink r:id="rId10" w:history="1">
        <w:r>
          <w:rPr>
            <w:color w:val="0000FF"/>
          </w:rPr>
          <w:t>двадцать седьмой</w:t>
        </w:r>
      </w:hyperlink>
      <w:r>
        <w:t xml:space="preserve"> заменить абзацами следующего содержания:</w:t>
      </w:r>
    </w:p>
    <w:p w:rsidR="00EF30C1" w:rsidRDefault="00EF30C1">
      <w:pPr>
        <w:pStyle w:val="ConsPlusNormal"/>
        <w:ind w:firstLine="540"/>
        <w:jc w:val="both"/>
      </w:pPr>
      <w:r>
        <w:t>"Общий объем финансирования государственной программы до 2020 года составит 265959343,43 тыс. рублей, включая кредиторскую задолженность, сложившуюся на 01 января 2015 г., из них по годам и источникам финансирования:</w:t>
      </w:r>
    </w:p>
    <w:p w:rsidR="00EF30C1" w:rsidRDefault="00EF30C1">
      <w:pPr>
        <w:pStyle w:val="ConsPlusNormal"/>
        <w:ind w:firstLine="540"/>
        <w:jc w:val="both"/>
      </w:pPr>
      <w:r>
        <w:t>а) средства федерального бюджета - 5598784,60 тыс. рублей, в том числе:</w:t>
      </w:r>
    </w:p>
    <w:p w:rsidR="00EF30C1" w:rsidRDefault="00EF30C1">
      <w:pPr>
        <w:pStyle w:val="ConsPlusNormal"/>
        <w:ind w:firstLine="540"/>
        <w:jc w:val="both"/>
      </w:pPr>
      <w:r>
        <w:t>2014 год - 1017618,40 тыс. рублей;</w:t>
      </w:r>
    </w:p>
    <w:p w:rsidR="00EF30C1" w:rsidRDefault="00EF30C1">
      <w:pPr>
        <w:pStyle w:val="ConsPlusNormal"/>
        <w:ind w:firstLine="540"/>
        <w:jc w:val="both"/>
      </w:pPr>
      <w:r>
        <w:t>2015 год - 1222144,00 тыс. рублей;</w:t>
      </w:r>
    </w:p>
    <w:p w:rsidR="00EF30C1" w:rsidRDefault="00EF30C1">
      <w:pPr>
        <w:pStyle w:val="ConsPlusNormal"/>
        <w:ind w:firstLine="540"/>
        <w:jc w:val="both"/>
      </w:pPr>
      <w:r>
        <w:lastRenderedPageBreak/>
        <w:t>2016 год - 643962,20 тыс. рублей;</w:t>
      </w:r>
    </w:p>
    <w:p w:rsidR="00EF30C1" w:rsidRDefault="00EF30C1">
      <w:pPr>
        <w:pStyle w:val="ConsPlusNormal"/>
        <w:ind w:firstLine="540"/>
        <w:jc w:val="both"/>
      </w:pPr>
      <w:r>
        <w:t>2019 год - 1546460,00 тыс. рублей;</w:t>
      </w:r>
    </w:p>
    <w:p w:rsidR="00EF30C1" w:rsidRDefault="00EF30C1">
      <w:pPr>
        <w:pStyle w:val="ConsPlusNormal"/>
        <w:ind w:firstLine="540"/>
        <w:jc w:val="both"/>
      </w:pPr>
      <w:r>
        <w:t>2020 год - 1168600,00 тыс. рублей;</w:t>
      </w:r>
    </w:p>
    <w:p w:rsidR="00EF30C1" w:rsidRDefault="00EF30C1">
      <w:pPr>
        <w:pStyle w:val="ConsPlusNormal"/>
        <w:ind w:firstLine="540"/>
        <w:jc w:val="both"/>
      </w:pPr>
      <w:r>
        <w:t>б) средства областного бюджета - 99740417,43 тыс. рублей, в том числе:</w:t>
      </w:r>
    </w:p>
    <w:p w:rsidR="00EF30C1" w:rsidRDefault="00EF30C1">
      <w:pPr>
        <w:pStyle w:val="ConsPlusNormal"/>
        <w:ind w:firstLine="540"/>
        <w:jc w:val="both"/>
      </w:pPr>
      <w:r>
        <w:t>2014 год - 14647947,30 тыс. рублей;</w:t>
      </w:r>
    </w:p>
    <w:p w:rsidR="00EF30C1" w:rsidRDefault="00EF30C1">
      <w:pPr>
        <w:pStyle w:val="ConsPlusNormal"/>
        <w:ind w:firstLine="540"/>
        <w:jc w:val="both"/>
      </w:pPr>
      <w:r>
        <w:t>2015 год - 15274883,50 тыс. рублей;</w:t>
      </w:r>
    </w:p>
    <w:p w:rsidR="00EF30C1" w:rsidRDefault="00EF30C1">
      <w:pPr>
        <w:pStyle w:val="ConsPlusNormal"/>
        <w:ind w:firstLine="540"/>
        <w:jc w:val="both"/>
      </w:pPr>
      <w:r>
        <w:t>2016 год - 14614345,91 тыс. рублей;</w:t>
      </w:r>
    </w:p>
    <w:p w:rsidR="00EF30C1" w:rsidRDefault="00EF30C1">
      <w:pPr>
        <w:pStyle w:val="ConsPlusNormal"/>
        <w:ind w:firstLine="540"/>
        <w:jc w:val="both"/>
      </w:pPr>
      <w:r>
        <w:t>2017 год - 13292242,20 тыс. рублей;</w:t>
      </w:r>
    </w:p>
    <w:p w:rsidR="00EF30C1" w:rsidRDefault="00EF30C1">
      <w:pPr>
        <w:pStyle w:val="ConsPlusNormal"/>
        <w:ind w:firstLine="540"/>
        <w:jc w:val="both"/>
      </w:pPr>
      <w:r>
        <w:t>2018 год - 12828393,52 тыс. рублей;</w:t>
      </w:r>
    </w:p>
    <w:p w:rsidR="00EF30C1" w:rsidRDefault="00EF30C1">
      <w:pPr>
        <w:pStyle w:val="ConsPlusNormal"/>
        <w:ind w:firstLine="540"/>
        <w:jc w:val="both"/>
      </w:pPr>
      <w:r>
        <w:t>2019 год - 14620045,60 тыс. рублей;</w:t>
      </w:r>
    </w:p>
    <w:p w:rsidR="00EF30C1" w:rsidRDefault="00EF30C1">
      <w:pPr>
        <w:pStyle w:val="ConsPlusNormal"/>
        <w:ind w:firstLine="540"/>
        <w:jc w:val="both"/>
      </w:pPr>
      <w:r>
        <w:t>2020 год - 14462559,40 тыс. рублей;</w:t>
      </w:r>
    </w:p>
    <w:p w:rsidR="00EF30C1" w:rsidRDefault="00EF30C1">
      <w:pPr>
        <w:pStyle w:val="ConsPlusNormal"/>
        <w:ind w:firstLine="540"/>
        <w:jc w:val="both"/>
      </w:pPr>
      <w:r>
        <w:t>в) средства внебюджетных фондов - 160620141,40 тыс. рублей, в том числе:</w:t>
      </w:r>
    </w:p>
    <w:p w:rsidR="00EF30C1" w:rsidRDefault="00EF30C1">
      <w:pPr>
        <w:pStyle w:val="ConsPlusNormal"/>
        <w:ind w:firstLine="540"/>
        <w:jc w:val="both"/>
      </w:pPr>
      <w:r>
        <w:t>2014 год - 18146751,30 тыс. рублей;</w:t>
      </w:r>
    </w:p>
    <w:p w:rsidR="00EF30C1" w:rsidRDefault="00EF30C1">
      <w:pPr>
        <w:pStyle w:val="ConsPlusNormal"/>
        <w:ind w:firstLine="540"/>
        <w:jc w:val="both"/>
      </w:pPr>
      <w:r>
        <w:t>2015 год - 20293581,90 тыс. рублей;</w:t>
      </w:r>
    </w:p>
    <w:p w:rsidR="00EF30C1" w:rsidRDefault="00EF30C1">
      <w:pPr>
        <w:pStyle w:val="ConsPlusNormal"/>
        <w:ind w:firstLine="540"/>
        <w:jc w:val="both"/>
      </w:pPr>
      <w:r>
        <w:t>2016 год - 20737944,00 тыс. рублей;</w:t>
      </w:r>
    </w:p>
    <w:p w:rsidR="00EF30C1" w:rsidRDefault="00EF30C1">
      <w:pPr>
        <w:pStyle w:val="ConsPlusNormal"/>
        <w:ind w:firstLine="540"/>
        <w:jc w:val="both"/>
      </w:pPr>
      <w:r>
        <w:t>2017 год - 23391285,00 тыс. рублей;</w:t>
      </w:r>
    </w:p>
    <w:p w:rsidR="00EF30C1" w:rsidRDefault="00EF30C1">
      <w:pPr>
        <w:pStyle w:val="ConsPlusNormal"/>
        <w:ind w:firstLine="540"/>
        <w:jc w:val="both"/>
      </w:pPr>
      <w:r>
        <w:t>2018 год - 24921574,00 тыс. рублей;</w:t>
      </w:r>
    </w:p>
    <w:p w:rsidR="00EF30C1" w:rsidRDefault="00EF30C1">
      <w:pPr>
        <w:pStyle w:val="ConsPlusNormal"/>
        <w:ind w:firstLine="540"/>
        <w:jc w:val="both"/>
      </w:pPr>
      <w:r>
        <w:t>2019 год - 26018122,00 тыс. рублей;</w:t>
      </w:r>
    </w:p>
    <w:p w:rsidR="00EF30C1" w:rsidRDefault="00EF30C1">
      <w:pPr>
        <w:pStyle w:val="ConsPlusNormal"/>
        <w:ind w:firstLine="540"/>
        <w:jc w:val="both"/>
      </w:pPr>
      <w:r>
        <w:t>2020 год - 27110883,20 тыс. рублей.".</w:t>
      </w:r>
    </w:p>
    <w:p w:rsidR="00EF30C1" w:rsidRDefault="00EF30C1">
      <w:pPr>
        <w:pStyle w:val="ConsPlusNormal"/>
        <w:ind w:firstLine="540"/>
        <w:jc w:val="both"/>
      </w:pPr>
      <w:r>
        <w:t xml:space="preserve">1.2. В </w:t>
      </w:r>
      <w:hyperlink r:id="rId11" w:history="1">
        <w:r>
          <w:rPr>
            <w:color w:val="0000FF"/>
          </w:rPr>
          <w:t>подпрограмме</w:t>
        </w:r>
      </w:hyperlink>
      <w:r>
        <w:t xml:space="preserve"> "Профилактика заболеваний и формирование здорового образа жизни. Формирование эффективной системы организации медицинской помощи":</w:t>
      </w:r>
    </w:p>
    <w:p w:rsidR="00EF30C1" w:rsidRDefault="00EF30C1">
      <w:pPr>
        <w:pStyle w:val="ConsPlusNormal"/>
        <w:ind w:firstLine="540"/>
        <w:jc w:val="both"/>
      </w:pPr>
      <w:r>
        <w:t xml:space="preserve">1.2.1. В </w:t>
      </w:r>
      <w:hyperlink r:id="rId12" w:history="1">
        <w:r>
          <w:rPr>
            <w:color w:val="0000FF"/>
          </w:rPr>
          <w:t>паспорте</w:t>
        </w:r>
      </w:hyperlink>
      <w:r>
        <w:t>:</w:t>
      </w:r>
    </w:p>
    <w:p w:rsidR="00EF30C1" w:rsidRDefault="00EF30C1">
      <w:pPr>
        <w:pStyle w:val="ConsPlusNormal"/>
        <w:ind w:firstLine="540"/>
        <w:jc w:val="both"/>
      </w:pPr>
      <w:r>
        <w:t xml:space="preserve">1) в </w:t>
      </w:r>
      <w:hyperlink r:id="rId13" w:history="1">
        <w:r>
          <w:rPr>
            <w:color w:val="0000FF"/>
          </w:rPr>
          <w:t>позиции</w:t>
        </w:r>
      </w:hyperlink>
      <w:r>
        <w:t xml:space="preserve"> "Целевые показатели подпрограммы, их значения на последний год реализации":</w:t>
      </w:r>
    </w:p>
    <w:p w:rsidR="00EF30C1" w:rsidRDefault="00EF30C1">
      <w:pPr>
        <w:pStyle w:val="ConsPlusNormal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абзаце первом</w:t>
        </w:r>
      </w:hyperlink>
      <w:r>
        <w:t xml:space="preserve"> цифры "96" заменить цифрами "95";</w:t>
      </w:r>
    </w:p>
    <w:p w:rsidR="00EF30C1" w:rsidRDefault="00EF30C1">
      <w:pPr>
        <w:pStyle w:val="ConsPlusNormal"/>
        <w:ind w:firstLine="540"/>
        <w:jc w:val="both"/>
      </w:pPr>
      <w:r>
        <w:t xml:space="preserve">в </w:t>
      </w:r>
      <w:hyperlink r:id="rId15" w:history="1">
        <w:r>
          <w:rPr>
            <w:color w:val="0000FF"/>
          </w:rPr>
          <w:t>абзаце сорок восьмом</w:t>
        </w:r>
      </w:hyperlink>
      <w:r>
        <w:t xml:space="preserve"> слова "24 человека" заменить словами "170 человек";</w:t>
      </w:r>
    </w:p>
    <w:p w:rsidR="00EF30C1" w:rsidRDefault="00EF30C1">
      <w:pPr>
        <w:pStyle w:val="ConsPlusNormal"/>
        <w:ind w:firstLine="540"/>
        <w:jc w:val="both"/>
      </w:pPr>
      <w:r>
        <w:t xml:space="preserve">2) </w:t>
      </w:r>
      <w:hyperlink r:id="rId16" w:history="1">
        <w:r>
          <w:rPr>
            <w:color w:val="0000FF"/>
          </w:rPr>
          <w:t>позицию</w:t>
        </w:r>
      </w:hyperlink>
      <w:r>
        <w:t xml:space="preserve"> "Объемы и источники финансирования подпрограммы" изложить в следующей редакции:</w:t>
      </w:r>
    </w:p>
    <w:p w:rsidR="00EF30C1" w:rsidRDefault="00EF30C1">
      <w:pPr>
        <w:sectPr w:rsidR="00EF30C1">
          <w:pgSz w:w="11905" w:h="16838"/>
          <w:pgMar w:top="1134" w:right="850" w:bottom="1134" w:left="1701" w:header="0" w:footer="0" w:gutter="0"/>
          <w:cols w:space="720"/>
        </w:sectPr>
      </w:pPr>
    </w:p>
    <w:p w:rsidR="00EF30C1" w:rsidRDefault="00EF30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340"/>
        <w:gridCol w:w="5896"/>
      </w:tblGrid>
      <w:tr w:rsidR="00EF30C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"Объемы и источники финансирования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ind w:firstLine="283"/>
              <w:jc w:val="both"/>
            </w:pPr>
            <w:r>
              <w:t>общий объем финансирования подпрограммы до 2020 года составит 259298880,93 тыс. рублей, из них по годам и источникам финансирования: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а) средства федерального бюджета - 4291892,70 тыс. рублей, в том числе: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2014 год - 560968,80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2015 год - 514661,00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2016 год - 501202,90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2019 год - 1546460,00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2020 год - 1168600,00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б) средства областного бюджета - 94386846,83 тыс. рублей, в том числе: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2014 год - 13728760,80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2015 год - 14561110,90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2016 год - 13975603,81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2017 год - 12653500,10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2018 год - 12189651,42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2019 год - 13717853,00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2020 год - 13560366,80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в) средства внебюджетных фондов - 160620141,40 тыс. рублей, в том числе: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2014 год - 18146751,30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2015 год - 20293581,90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2016 год - 20737944,00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2017 год - 23391285,00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2018 год - 24921574,00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2019 год - 26018122,00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2020 год - 27110883,20 тыс. рублей".</w:t>
            </w:r>
          </w:p>
        </w:tc>
      </w:tr>
    </w:tbl>
    <w:p w:rsidR="00EF30C1" w:rsidRDefault="00EF30C1">
      <w:pPr>
        <w:sectPr w:rsidR="00EF30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ind w:firstLine="540"/>
        <w:jc w:val="both"/>
      </w:pPr>
      <w:r>
        <w:t xml:space="preserve">1.2.2. </w:t>
      </w:r>
      <w:hyperlink r:id="rId17" w:history="1">
        <w:r>
          <w:rPr>
            <w:color w:val="0000FF"/>
          </w:rPr>
          <w:t>Раздел 4</w:t>
        </w:r>
      </w:hyperlink>
      <w:r>
        <w:t xml:space="preserve"> изложить в следующей редакции: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center"/>
      </w:pPr>
      <w:r>
        <w:t>"4. Обобщенная характеристика основных</w:t>
      </w:r>
    </w:p>
    <w:p w:rsidR="00EF30C1" w:rsidRDefault="00EF30C1">
      <w:pPr>
        <w:pStyle w:val="ConsPlusNormal"/>
        <w:jc w:val="center"/>
      </w:pPr>
      <w:r>
        <w:t>мероприятий подпрограммы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ind w:firstLine="540"/>
        <w:jc w:val="both"/>
      </w:pPr>
      <w:r>
        <w:t>4.1. Основное мероприятие "Оказание специализированной медицинской помощи, включая высокотехнологичную медицинскую помощь, паллиативную помощь, скорую, в том числе скорую специализированную, медицинскую помощь, медицинскую эвакуацию. Охрана здоровья матери и ребенка".</w:t>
      </w:r>
    </w:p>
    <w:p w:rsidR="00EF30C1" w:rsidRDefault="00EF30C1">
      <w:pPr>
        <w:pStyle w:val="ConsPlusNormal"/>
        <w:ind w:firstLine="540"/>
        <w:jc w:val="both"/>
      </w:pPr>
      <w:r>
        <w:t>В целях оказания медицинской помощи взрослому населению Волгоградской области в стационарных условиях медицинскими организациями Волгоградской области, клиниками, медико-санитарными частями, ведомственными и частными организациями, участвующими в программе обязательного медицинского страхования, и оказания высокотехнологичной медицинской помощи населению Волгоградской области продолжится работа по выстраиванию трехуровневой системы оказания медицинской помощи по различным ее профилям в соответствии с утвержденными Министерством здравоохранения Российской Федерации порядками и стандартами оказания медицинской помощи.</w:t>
      </w:r>
    </w:p>
    <w:p w:rsidR="00EF30C1" w:rsidRDefault="00EF30C1">
      <w:pPr>
        <w:pStyle w:val="ConsPlusNormal"/>
        <w:ind w:firstLine="540"/>
        <w:jc w:val="both"/>
      </w:pPr>
      <w:r>
        <w:t>В целях обеспечения оказания услуг скорой и скорой специализированной медицинской помощи, медицинской эвакуации населения Волгоградской области в 2014 - 2020 годах будут реализованы следующие мероприятия:</w:t>
      </w:r>
    </w:p>
    <w:p w:rsidR="00EF30C1" w:rsidRDefault="00EF30C1">
      <w:pPr>
        <w:pStyle w:val="ConsPlusNormal"/>
        <w:ind w:firstLine="540"/>
        <w:jc w:val="both"/>
      </w:pPr>
      <w:r>
        <w:t>создание единой диспетчерской службы;</w:t>
      </w:r>
    </w:p>
    <w:p w:rsidR="00EF30C1" w:rsidRDefault="00EF30C1">
      <w:pPr>
        <w:pStyle w:val="ConsPlusNormal"/>
        <w:ind w:firstLine="540"/>
        <w:jc w:val="both"/>
      </w:pPr>
      <w:r>
        <w:t>оптимизация маршрутов доставки больных в стационар в зависимости от вида патологии, тяжести состояния больного;</w:t>
      </w:r>
    </w:p>
    <w:p w:rsidR="00EF30C1" w:rsidRDefault="00EF30C1">
      <w:pPr>
        <w:pStyle w:val="ConsPlusNormal"/>
        <w:ind w:firstLine="540"/>
        <w:jc w:val="both"/>
      </w:pPr>
      <w:r>
        <w:t>внедрение целевых показателей работы скорой медицинской помощи (время приезда на вызов, время транспортировки в стационар, догоспитальная летальность);</w:t>
      </w:r>
    </w:p>
    <w:p w:rsidR="00EF30C1" w:rsidRDefault="00EF30C1">
      <w:pPr>
        <w:pStyle w:val="ConsPlusNormal"/>
        <w:ind w:firstLine="540"/>
        <w:jc w:val="both"/>
      </w:pPr>
      <w:r>
        <w:t>внедрение порядков оказания скорой медицинской помощи в части догоспитального ведения больных с разными видами патологии;</w:t>
      </w:r>
    </w:p>
    <w:p w:rsidR="00EF30C1" w:rsidRDefault="00EF30C1">
      <w:pPr>
        <w:pStyle w:val="ConsPlusNormal"/>
        <w:ind w:firstLine="540"/>
        <w:jc w:val="both"/>
      </w:pPr>
      <w:r>
        <w:t>стандартизация скорой медицинской помощи и установление медико-экономических стандартов для скорой медицинской помощи;</w:t>
      </w:r>
    </w:p>
    <w:p w:rsidR="00EF30C1" w:rsidRDefault="00EF30C1">
      <w:pPr>
        <w:pStyle w:val="ConsPlusNormal"/>
        <w:ind w:firstLine="540"/>
        <w:jc w:val="both"/>
      </w:pPr>
      <w:r>
        <w:t>обновление парка автотранспорта путем приобретения автотранспортных услуг для оказания скорой медицинской помощи на период 2016 - 2020 годов;</w:t>
      </w:r>
    </w:p>
    <w:p w:rsidR="00EF30C1" w:rsidRDefault="00EF30C1">
      <w:pPr>
        <w:pStyle w:val="ConsPlusNormal"/>
        <w:ind w:firstLine="540"/>
        <w:jc w:val="both"/>
      </w:pPr>
      <w:r>
        <w:t>открытие во всех поликлиниках отделений неотложной помощи, передача им и врачам первой медико-санитарной помощи не свойственных службе скорой помощи функций.</w:t>
      </w:r>
    </w:p>
    <w:p w:rsidR="00EF30C1" w:rsidRDefault="00EF30C1">
      <w:pPr>
        <w:pStyle w:val="ConsPlusNormal"/>
        <w:ind w:firstLine="540"/>
        <w:jc w:val="both"/>
      </w:pPr>
      <w:r>
        <w:t>В целях оказания высокотехнологичной медицинской помощи населению Волгоградской области и оказания медицинской помощи взрослому населению Волгоградской области в стационарных условиях медицинскими организациями Волгоградской области, а также клиниками, медико-санитарными частями, ведомственными и частными организациями, участвующими в программе обязательного медицинского страхования, планируется доведение государственного задания до медицинских организаций региона.</w:t>
      </w:r>
    </w:p>
    <w:p w:rsidR="00EF30C1" w:rsidRDefault="00EF30C1">
      <w:pPr>
        <w:pStyle w:val="ConsPlusNormal"/>
        <w:ind w:firstLine="540"/>
        <w:jc w:val="both"/>
      </w:pPr>
      <w:r>
        <w:t>На оказание специализированной медицинской помощи, в том числе высокотехнологичной, паллиативной, скорой, также направлено мероприятие по обеспечению средств на обязательное медицинское страхование неработающего населения.</w:t>
      </w:r>
    </w:p>
    <w:p w:rsidR="00EF30C1" w:rsidRDefault="00EF30C1">
      <w:pPr>
        <w:pStyle w:val="ConsPlusNormal"/>
        <w:ind w:firstLine="540"/>
        <w:jc w:val="both"/>
      </w:pPr>
      <w:r>
        <w:t>В целях развития инфраструктуры медицинских организаций для повышения качества оказания медицинской помощи населению, включая участников спортивных делегаций и спортсменов при проведении чемпионата мира по футболу 2018 года, а также развития медицинских организаций предполагается улучшение материально-технического оснащения государственных учреждений здравоохранения Волгоградской области. В 2014 - 2017 годах планируется проведение капитального ремонта отделений многопрофильного скоропомощного стационара государственного учреждения здравоохранения "Городская клиническая больница скорой медицинской помощи N 25".</w:t>
      </w:r>
    </w:p>
    <w:p w:rsidR="00EF30C1" w:rsidRDefault="00EF30C1">
      <w:pPr>
        <w:pStyle w:val="ConsPlusNormal"/>
        <w:ind w:firstLine="540"/>
        <w:jc w:val="both"/>
      </w:pPr>
      <w:r>
        <w:t>В целях реализации мероприятий в части оказания услуг по забору, переработке, хранению донорской крови и ее компонентов, по предоставлению услуг в сфере здравоохранения другими учреждениями, обеспечивающими функционирование отрасли здравоохранения (бюро судебно-</w:t>
      </w:r>
      <w:r>
        <w:lastRenderedPageBreak/>
        <w:t>медицинской экспертизы и патологоанатомическое бюро), будет продолжена работа по поддержанию и развитию соответствующих учреждений здравоохранения.</w:t>
      </w:r>
    </w:p>
    <w:p w:rsidR="00EF30C1" w:rsidRDefault="00EF30C1">
      <w:pPr>
        <w:pStyle w:val="ConsPlusNormal"/>
        <w:ind w:firstLine="540"/>
        <w:jc w:val="both"/>
      </w:pPr>
      <w:r>
        <w:t>В целях оказания медицинской помощи детскому населению и женщинам в учреждениях родовспоможения (женские консультации и родильные дома) медицинскими организациями Волгоградской области, клиниками, медико-санитарными частями, ведомственными и частными организациями планируется:</w:t>
      </w:r>
    </w:p>
    <w:p w:rsidR="00EF30C1" w:rsidRDefault="00EF30C1">
      <w:pPr>
        <w:pStyle w:val="ConsPlusNormal"/>
        <w:ind w:firstLine="540"/>
        <w:jc w:val="both"/>
      </w:pPr>
      <w:r>
        <w:t>1) совершенствование службы родовспоможения путем формирования трехуровневой системы оказания медицинской помощи на основе развития сети перинатальных центров:</w:t>
      </w:r>
    </w:p>
    <w:p w:rsidR="00EF30C1" w:rsidRDefault="00EF30C1">
      <w:pPr>
        <w:pStyle w:val="ConsPlusNormal"/>
        <w:ind w:firstLine="540"/>
        <w:jc w:val="both"/>
      </w:pPr>
      <w:r>
        <w:t>а) продолжение работы по совершенствованию трехуровневой системы оказания медицинской помощи новорожденным;</w:t>
      </w:r>
    </w:p>
    <w:p w:rsidR="00EF30C1" w:rsidRDefault="00EF30C1">
      <w:pPr>
        <w:pStyle w:val="ConsPlusNormal"/>
        <w:ind w:firstLine="540"/>
        <w:jc w:val="both"/>
      </w:pPr>
      <w:r>
        <w:t>б) совершенствование первичной медико-санитарной помощи в фельдшерско-акушерских пунктах, в акушерских кабинетах и женских консультациях по организации акушерской помощи в Волгоградской области. Реализация данного мероприятия направлена на своевременную плановую госпитализацию беременных в медицинские организации в соответствии с уровнем оказания медицинской помощи;</w:t>
      </w:r>
    </w:p>
    <w:p w:rsidR="00EF30C1" w:rsidRDefault="00EF30C1">
      <w:pPr>
        <w:pStyle w:val="ConsPlusNormal"/>
        <w:ind w:firstLine="540"/>
        <w:jc w:val="both"/>
      </w:pPr>
      <w:r>
        <w:t>в) реализация порядков оказания медицинской помощи беременным женщинам, роженицам, родильницам и детям;</w:t>
      </w:r>
    </w:p>
    <w:p w:rsidR="00EF30C1" w:rsidRDefault="00EF30C1">
      <w:pPr>
        <w:pStyle w:val="ConsPlusNormal"/>
        <w:ind w:firstLine="540"/>
        <w:jc w:val="both"/>
      </w:pPr>
      <w:r>
        <w:t>г) совершенствование в регионе специализированной медицинской помощи детям с участием специалистов профильных кафедр государственного бюджетного образовательного учреждения высшего профессионального образования "Волгоградский государственный медицинский университет" Министерства здравоохранения Российской Федерации:</w:t>
      </w:r>
    </w:p>
    <w:p w:rsidR="00EF30C1" w:rsidRDefault="00EF30C1">
      <w:pPr>
        <w:pStyle w:val="ConsPlusNormal"/>
        <w:ind w:firstLine="540"/>
        <w:jc w:val="both"/>
      </w:pPr>
      <w:r>
        <w:t>совершенствование работы центра неонатальной хирургии, детского нейрохирургического отделения;</w:t>
      </w:r>
    </w:p>
    <w:p w:rsidR="00EF30C1" w:rsidRDefault="00EF30C1">
      <w:pPr>
        <w:pStyle w:val="ConsPlusNormal"/>
        <w:ind w:firstLine="540"/>
        <w:jc w:val="both"/>
      </w:pPr>
      <w:r>
        <w:t>совершенствование работы детского кардиохирургического отделения, в том числе в неонатальный период;</w:t>
      </w:r>
    </w:p>
    <w:p w:rsidR="00EF30C1" w:rsidRDefault="00EF30C1">
      <w:pPr>
        <w:pStyle w:val="ConsPlusNormal"/>
        <w:ind w:firstLine="540"/>
        <w:jc w:val="both"/>
      </w:pPr>
      <w:r>
        <w:t>д) создание системы восстановительного и реабилитационного лечения детей, направленной на снижение уровня инвалидизации детей с перинатальной патологией и снижение количества детей-инвалидов после восстановления нарушений их функций;</w:t>
      </w:r>
    </w:p>
    <w:p w:rsidR="00EF30C1" w:rsidRDefault="00EF30C1">
      <w:pPr>
        <w:pStyle w:val="ConsPlusNormal"/>
        <w:ind w:firstLine="540"/>
        <w:jc w:val="both"/>
      </w:pPr>
      <w:r>
        <w:t>е) совершенствование службы дистанционного акушерского консультативного центра и системы выездных реанимационно-консультативных неонатальных центров;</w:t>
      </w:r>
    </w:p>
    <w:p w:rsidR="00EF30C1" w:rsidRDefault="00EF30C1">
      <w:pPr>
        <w:pStyle w:val="ConsPlusNormal"/>
        <w:ind w:firstLine="540"/>
        <w:jc w:val="both"/>
      </w:pPr>
      <w:r>
        <w:t>2) создание системы раннего выявления и коррекции нарушений развития ребенка:</w:t>
      </w:r>
    </w:p>
    <w:p w:rsidR="00EF30C1" w:rsidRDefault="00EF30C1">
      <w:pPr>
        <w:pStyle w:val="ConsPlusNormal"/>
        <w:ind w:firstLine="540"/>
        <w:jc w:val="both"/>
      </w:pPr>
      <w:r>
        <w:t>а) совершенствование пренатальной диагностики на базе государственных бюджетных учреждений здравоохранения "Волгоградский областной клинический перинатальный центр N 2", Волгоград, "Волгоградский областной клинический перинатальный центр N 1 им. Л.И. Ушаковой", г. Волжский, "Волгоградская областная клиническая больница N 1", Волгоград на функциональной основе;</w:t>
      </w:r>
    </w:p>
    <w:p w:rsidR="00EF30C1" w:rsidRDefault="00EF30C1">
      <w:pPr>
        <w:pStyle w:val="ConsPlusNormal"/>
        <w:ind w:firstLine="540"/>
        <w:jc w:val="both"/>
      </w:pPr>
      <w:r>
        <w:t>б) дальнейшее проведение неонатального скрининга как основы раннего выявления и профилактики наследственной патологии;</w:t>
      </w:r>
    </w:p>
    <w:p w:rsidR="00EF30C1" w:rsidRDefault="00EF30C1">
      <w:pPr>
        <w:pStyle w:val="ConsPlusNormal"/>
        <w:ind w:firstLine="540"/>
        <w:jc w:val="both"/>
      </w:pPr>
      <w:r>
        <w:t>в) продолжение ранее начатого в рамках реализации приоритетного национального проекта "Здоровье" в 2008 - 2014 годах аудиологического скрининга;</w:t>
      </w:r>
    </w:p>
    <w:p w:rsidR="00EF30C1" w:rsidRDefault="00EF30C1">
      <w:pPr>
        <w:pStyle w:val="ConsPlusNormal"/>
        <w:ind w:firstLine="540"/>
        <w:jc w:val="both"/>
      </w:pPr>
      <w:r>
        <w:t>3) выхаживание детей с экстремально низкой массой тела. Предусматривается приобретение современного медицинского оборудования для оснащения отделений реанимации и интенсивной терапии новорожденных и отделений патологии новорожденных и недоношенных детей медицинских организаций 2 - 3-го уровней, оказывающих медицинскую помощь женщинам и новорожденным;</w:t>
      </w:r>
    </w:p>
    <w:p w:rsidR="00EF30C1" w:rsidRDefault="00EF30C1">
      <w:pPr>
        <w:pStyle w:val="ConsPlusNormal"/>
        <w:ind w:firstLine="540"/>
        <w:jc w:val="both"/>
      </w:pPr>
      <w:r>
        <w:t>4) развитие специализированной медицинской помощи детям:</w:t>
      </w:r>
    </w:p>
    <w:p w:rsidR="00EF30C1" w:rsidRDefault="00EF30C1">
      <w:pPr>
        <w:pStyle w:val="ConsPlusNormal"/>
        <w:ind w:firstLine="540"/>
        <w:jc w:val="both"/>
      </w:pPr>
      <w:r>
        <w:t>а) развитие и совершенствование оказания специализированной офтальмологической помощи детям для предупреждения слепоты и слабовидения в Волгоградской области;</w:t>
      </w:r>
    </w:p>
    <w:p w:rsidR="00EF30C1" w:rsidRDefault="00EF30C1">
      <w:pPr>
        <w:pStyle w:val="ConsPlusNormal"/>
        <w:ind w:firstLine="540"/>
        <w:jc w:val="both"/>
      </w:pPr>
      <w:r>
        <w:t>б) улучшение материально-технической базы педиатрических лечебных учреждений в рамках текущего финансирования государственной программы;</w:t>
      </w:r>
    </w:p>
    <w:p w:rsidR="00EF30C1" w:rsidRDefault="00EF30C1">
      <w:pPr>
        <w:pStyle w:val="ConsPlusNormal"/>
        <w:ind w:firstLine="540"/>
        <w:jc w:val="both"/>
      </w:pPr>
      <w:r>
        <w:t>в) укрепление материально-технической базы медицинских организаций, оказывающих специализированную, в том числе высокотехнологичную, помощь детскому населению (по профилям детская урология, детская травматология и ортопедия);</w:t>
      </w:r>
    </w:p>
    <w:p w:rsidR="00EF30C1" w:rsidRDefault="00EF30C1">
      <w:pPr>
        <w:pStyle w:val="ConsPlusNormal"/>
        <w:ind w:firstLine="540"/>
        <w:jc w:val="both"/>
      </w:pPr>
      <w:r>
        <w:t xml:space="preserve">г) развитие и совершенствование специализированной нейрохирургической помощи детям с </w:t>
      </w:r>
      <w:r>
        <w:lastRenderedPageBreak/>
        <w:t>целью снижения показателя младенческой смертности в рамках текущего финансирования государственной программы;</w:t>
      </w:r>
    </w:p>
    <w:p w:rsidR="00EF30C1" w:rsidRDefault="00EF30C1">
      <w:pPr>
        <w:pStyle w:val="ConsPlusNormal"/>
        <w:ind w:firstLine="540"/>
        <w:jc w:val="both"/>
      </w:pPr>
      <w:r>
        <w:t>д) развитие и широкое внедрение стационарозамещающих технологий как на уровне амбулаторно-поликлинических, так и стационарных учреждений, оказывающих медицинскую помощь детям;</w:t>
      </w:r>
    </w:p>
    <w:p w:rsidR="00EF30C1" w:rsidRDefault="00EF30C1">
      <w:pPr>
        <w:pStyle w:val="ConsPlusNormal"/>
        <w:ind w:firstLine="540"/>
        <w:jc w:val="both"/>
      </w:pPr>
      <w:r>
        <w:t>е) дальнейшее развитие возможности оказания высокотехнологичной медицинской помощи детскому населению в медицинских организациях региона;</w:t>
      </w:r>
    </w:p>
    <w:p w:rsidR="00EF30C1" w:rsidRDefault="00EF30C1">
      <w:pPr>
        <w:pStyle w:val="ConsPlusNormal"/>
        <w:ind w:firstLine="540"/>
        <w:jc w:val="both"/>
      </w:pPr>
      <w:r>
        <w:t>5) профилактика абортов:</w:t>
      </w:r>
    </w:p>
    <w:p w:rsidR="00EF30C1" w:rsidRDefault="00EF30C1">
      <w:pPr>
        <w:pStyle w:val="ConsPlusNormal"/>
        <w:ind w:firstLine="540"/>
        <w:jc w:val="both"/>
      </w:pPr>
      <w:r>
        <w:t>а) развитие центров медико-социальной поддержки беременных, оказавшихся в трудной жизненной ситуации;</w:t>
      </w:r>
    </w:p>
    <w:p w:rsidR="00EF30C1" w:rsidRDefault="00EF30C1">
      <w:pPr>
        <w:pStyle w:val="ConsPlusNormal"/>
        <w:ind w:firstLine="540"/>
        <w:jc w:val="both"/>
      </w:pPr>
      <w:r>
        <w:t>б) совершенствование работы созданных центров медико-социальной поддержки беременных, оказавшихся в трудной жизненной ситуации;</w:t>
      </w:r>
    </w:p>
    <w:p w:rsidR="00EF30C1" w:rsidRDefault="00EF30C1">
      <w:pPr>
        <w:pStyle w:val="ConsPlusNormal"/>
        <w:ind w:firstLine="540"/>
        <w:jc w:val="both"/>
      </w:pPr>
      <w:r>
        <w:t>6) организация медицинской реабилитации детей в Волгоградской области:</w:t>
      </w:r>
    </w:p>
    <w:p w:rsidR="00EF30C1" w:rsidRDefault="00EF30C1">
      <w:pPr>
        <w:pStyle w:val="ConsPlusNormal"/>
        <w:ind w:firstLine="540"/>
        <w:jc w:val="both"/>
      </w:pPr>
      <w:r>
        <w:t>а) открытие отделения медицинской реабилитации для детей, в том числе детей-инвалидов, в государственном бюджетном учреждении здравоохранения "Камышинская детская городская больница" в 2014 году;</w:t>
      </w:r>
    </w:p>
    <w:p w:rsidR="00EF30C1" w:rsidRDefault="00EF30C1">
      <w:pPr>
        <w:pStyle w:val="ConsPlusNormal"/>
        <w:ind w:firstLine="540"/>
        <w:jc w:val="both"/>
      </w:pPr>
      <w:r>
        <w:t>б) открытие отделения медицинской реабилитации для детей, в том числе детей-инвалидов, на базе государственного бюджетного учреждения здравоохранения "Волгоградская областная детская клиническая больница" на 100 коек, из них 40 коек дневного стационара, в 2014 - 2015 годах.</w:t>
      </w:r>
    </w:p>
    <w:p w:rsidR="00EF30C1" w:rsidRDefault="00EF30C1">
      <w:pPr>
        <w:pStyle w:val="ConsPlusNormal"/>
        <w:ind w:firstLine="540"/>
        <w:jc w:val="both"/>
      </w:pPr>
      <w:r>
        <w:t>В рамках указанного направления реализуются мероприятия в части оказания услуг по содержанию детей в возрасте до 3 лет, оставшихся без опеки родителей.</w:t>
      </w:r>
    </w:p>
    <w:p w:rsidR="00EF30C1" w:rsidRDefault="00EF30C1">
      <w:pPr>
        <w:pStyle w:val="ConsPlusNormal"/>
        <w:ind w:firstLine="540"/>
        <w:jc w:val="both"/>
      </w:pPr>
      <w:r>
        <w:t>В целях оказания паллиативной помощи, в том числе детям, продолжится работа по уменьшению страданий пациентов, включая оказание адекватной психологической помощи, социальную поддержку, общение с родственниками, позволяющее подготовить членов семьи к неизбежному финалу. С целью создания оптимальных условий для детей, страдающих неизлечимыми, ограничивающими продолжительность жизни заболеваниями, а также помощи членам семьи в условиях неизлечимой болезни ребенка планируется развитие сети медико-социальных учреждений, специализирующихся на оказании паллиативной помощи детям в Волгоградской области.</w:t>
      </w:r>
    </w:p>
    <w:p w:rsidR="00EF30C1" w:rsidRDefault="00EF30C1">
      <w:pPr>
        <w:pStyle w:val="ConsPlusNormal"/>
        <w:ind w:firstLine="540"/>
        <w:jc w:val="both"/>
      </w:pPr>
      <w:r>
        <w:t>Координационным и организационно-методическим центром оказания паллиативной медицинской помощи в Волгоградской области определено государственное бюджетное учреждение здравоохранения "Волгоградский областной клинический хоспис", Волгоград. На его базе осуществляется оказание паллиативной помощи взрослому и детскому населению на территории Волгоградской области с учетом развернутого в 2013 году коечного фонда. В рамках развития указанного направления предполагается развитие сети медико-социальных учреждений, специализирующихся на оказании паллиативной помощи детям в Волгоградской области.</w:t>
      </w:r>
    </w:p>
    <w:p w:rsidR="00EF30C1" w:rsidRDefault="00EF30C1">
      <w:pPr>
        <w:pStyle w:val="ConsPlusNormal"/>
        <w:ind w:firstLine="540"/>
        <w:jc w:val="both"/>
      </w:pPr>
      <w:r>
        <w:t>4.2. Основное мероприятие "Профилактика заболеваний и формирование здорового образа жизни. Развитие первичной медико-санитарной помощи".</w:t>
      </w:r>
    </w:p>
    <w:p w:rsidR="00EF30C1" w:rsidRDefault="00EF30C1">
      <w:pPr>
        <w:pStyle w:val="ConsPlusNormal"/>
        <w:ind w:firstLine="540"/>
        <w:jc w:val="both"/>
      </w:pPr>
      <w:r>
        <w:t>В целях профилактики и формирования здорового образа жизни (в части содержания центров медицинской профилактики Волгоградской области), а также профилактики и предупреждения распространения заболеваний, вызываемых вирусом иммунодефицита человека (ВИЧ/СПИД), предоставления медицинских услуг по диагностике и лечению ВИЧ-инфекции (в части приобретения лекарственных препаратов) предусмотрена всесторонняя работа двух центров медицинской профилактики Волгоградской области и государственного казенного учреждения здравоохранения "Волгоградский областной Центр по профилактике, борьбе со СПИД и инфекционными заболеваниями", Волгоград. Центром медицинской профилактики Волгоградской области будет продолжена работа по первичной, вторичной и третичной профилактике неинфекционных заболеваний.</w:t>
      </w:r>
    </w:p>
    <w:p w:rsidR="00EF30C1" w:rsidRDefault="00EF30C1">
      <w:pPr>
        <w:pStyle w:val="ConsPlusNormal"/>
        <w:ind w:firstLine="540"/>
        <w:jc w:val="both"/>
      </w:pPr>
      <w:r>
        <w:t xml:space="preserve">Будет продолжена информационная поддержка, в том числе через интернет-портал www.o-spide.ru, мероприятий по профилактике и предупреждению распространения в Волгоградской области заболеваний, вызываемых вирусом иммунодефицита человека, разработка, тиражирование и доставка полиграфической продукции по профилактике и предупреждению распространения в Волгоградской области заболеваний, вызываемых вирусом иммунодефицита </w:t>
      </w:r>
      <w:r>
        <w:lastRenderedPageBreak/>
        <w:t>человека, и вирусных гепатитов В и С.</w:t>
      </w:r>
    </w:p>
    <w:p w:rsidR="00EF30C1" w:rsidRDefault="00EF30C1">
      <w:pPr>
        <w:pStyle w:val="ConsPlusNormal"/>
        <w:ind w:firstLine="540"/>
        <w:jc w:val="both"/>
      </w:pPr>
      <w:r>
        <w:t>Реализация профилактических мероприятий будет проводиться учреждениями и организациями, оказывающими первичную медико-санитарную помощь, специализированными учреждениями здравоохранения, центрами здоровья, отделениями (кабинетами) медицинской профилактики при медицинских организациях, представляющих систему медицинской профилактики Волгоградской области.</w:t>
      </w:r>
    </w:p>
    <w:p w:rsidR="00EF30C1" w:rsidRDefault="00EF30C1">
      <w:pPr>
        <w:pStyle w:val="ConsPlusNormal"/>
        <w:ind w:firstLine="540"/>
        <w:jc w:val="both"/>
      </w:pPr>
      <w:r>
        <w:t>Мероприятия по формированию здорового образа жизни направлены на сохранение здоровья, выявление и коррекцию факторов образа жизни и факторов окружающей среды, которые увеличивают риск развития неинфекционных заболеваний у всего населения (профилактика в рамках популяционной стратегии), выявление лиц со скрытым течением неинфекционных заболеваний и их своевременное лечение (профилактика в рамках стратегии высокого риска), раннюю диагностику неинфекционных заболеваний и лечение пациентов с такими заболеваниями для предупреждения прогрессирования этих заболеваний и преждевременной смерти (вторичная профилактика неинфекционных заболеваний).</w:t>
      </w:r>
    </w:p>
    <w:p w:rsidR="00EF30C1" w:rsidRDefault="00EF30C1">
      <w:pPr>
        <w:pStyle w:val="ConsPlusNormal"/>
        <w:ind w:firstLine="540"/>
        <w:jc w:val="both"/>
      </w:pPr>
      <w:r>
        <w:t>В рамках мероприятий по профилактике заболеваний и формированию здорового образа жизни предусматриваются:</w:t>
      </w:r>
    </w:p>
    <w:p w:rsidR="00EF30C1" w:rsidRDefault="00EF30C1">
      <w:pPr>
        <w:pStyle w:val="ConsPlusNormal"/>
        <w:ind w:firstLine="540"/>
        <w:jc w:val="both"/>
      </w:pPr>
      <w:r>
        <w:t>1) комплексные меры по ограничению потребления табака населением:</w:t>
      </w:r>
    </w:p>
    <w:p w:rsidR="00EF30C1" w:rsidRDefault="00EF30C1">
      <w:pPr>
        <w:pStyle w:val="ConsPlusNormal"/>
        <w:ind w:firstLine="540"/>
        <w:jc w:val="both"/>
      </w:pPr>
      <w:r>
        <w:t>а) повышение информированности населения, в том числе детей и подростков, о вреде активного и пассивного курения табака, о способах его преодоления и формирования в общественном сознании установок о неприемлемости потребления табака:</w:t>
      </w:r>
    </w:p>
    <w:p w:rsidR="00EF30C1" w:rsidRDefault="00EF30C1">
      <w:pPr>
        <w:pStyle w:val="ConsPlusNormal"/>
        <w:ind w:firstLine="540"/>
        <w:jc w:val="both"/>
      </w:pPr>
      <w:r>
        <w:t>изготовление и размещение информационных материалов социальной рекламы антитабачной направленности в печатных средствах массовой информации;</w:t>
      </w:r>
    </w:p>
    <w:p w:rsidR="00EF30C1" w:rsidRDefault="00EF30C1">
      <w:pPr>
        <w:pStyle w:val="ConsPlusNormal"/>
        <w:ind w:firstLine="540"/>
        <w:jc w:val="both"/>
      </w:pPr>
      <w:r>
        <w:t>изготовление и размещение рекламы антитабачной направленности в пассажирском транспорте;</w:t>
      </w:r>
    </w:p>
    <w:p w:rsidR="00EF30C1" w:rsidRDefault="00EF30C1">
      <w:pPr>
        <w:pStyle w:val="ConsPlusNormal"/>
        <w:ind w:firstLine="540"/>
        <w:jc w:val="both"/>
      </w:pPr>
      <w:r>
        <w:t>проведение массовых социальных пропагандистских кампаний;</w:t>
      </w:r>
    </w:p>
    <w:p w:rsidR="00EF30C1" w:rsidRDefault="00EF30C1">
      <w:pPr>
        <w:pStyle w:val="ConsPlusNormal"/>
        <w:ind w:firstLine="540"/>
        <w:jc w:val="both"/>
      </w:pPr>
      <w:r>
        <w:t>создание и поддержание интернет-ресурса в целях информирования населения о вреде активного и пассивного курения табака, о способах его преодоления и формирования в общественном сознании установок о неприемлемости потребления табака с размещением информации о доступных службах помощи в отказе от курения;</w:t>
      </w:r>
    </w:p>
    <w:p w:rsidR="00EF30C1" w:rsidRDefault="00EF30C1">
      <w:pPr>
        <w:pStyle w:val="ConsPlusNormal"/>
        <w:ind w:firstLine="540"/>
        <w:jc w:val="both"/>
      </w:pPr>
      <w:r>
        <w:t>б) совершенствование системы подготовки кадров для обеспечения помощи в профилактике и прекращении курения среди населения, в том числе среди детей и подростков:</w:t>
      </w:r>
    </w:p>
    <w:p w:rsidR="00EF30C1" w:rsidRDefault="00EF30C1">
      <w:pPr>
        <w:pStyle w:val="ConsPlusNormal"/>
        <w:ind w:firstLine="540"/>
        <w:jc w:val="both"/>
      </w:pPr>
      <w:r>
        <w:t>организация и проведение семинаров для медицинских работников по вопросам отказа от курения и лечения табачной зависимости;</w:t>
      </w:r>
    </w:p>
    <w:p w:rsidR="00EF30C1" w:rsidRDefault="00EF30C1">
      <w:pPr>
        <w:pStyle w:val="ConsPlusNormal"/>
        <w:ind w:firstLine="540"/>
        <w:jc w:val="both"/>
      </w:pPr>
      <w:r>
        <w:t>изготовление и тиражирование методических рекомендаций для медицинских работников по вопросам отказа от курения табака и оказания помощи в преодолении курения;</w:t>
      </w:r>
    </w:p>
    <w:p w:rsidR="00EF30C1" w:rsidRDefault="00EF30C1">
      <w:pPr>
        <w:pStyle w:val="ConsPlusNormal"/>
        <w:ind w:firstLine="540"/>
        <w:jc w:val="both"/>
      </w:pPr>
      <w:r>
        <w:t>проведение координационных и методических конференций, совещаний, тренингов по организации помощи курящим и лечению табачной зависимости;</w:t>
      </w:r>
    </w:p>
    <w:p w:rsidR="00EF30C1" w:rsidRDefault="00EF30C1">
      <w:pPr>
        <w:pStyle w:val="ConsPlusNormal"/>
        <w:ind w:firstLine="540"/>
        <w:jc w:val="both"/>
      </w:pPr>
      <w:r>
        <w:t>в) организация службы плановой помощи в преодолении потребления табака, внедрение технологии лечения табачной зависимости в региональную систему здравоохранения, в том числе:</w:t>
      </w:r>
    </w:p>
    <w:p w:rsidR="00EF30C1" w:rsidRDefault="00EF30C1">
      <w:pPr>
        <w:pStyle w:val="ConsPlusNormal"/>
        <w:ind w:firstLine="540"/>
        <w:jc w:val="both"/>
      </w:pPr>
      <w:r>
        <w:t>оснащение медицинских организаций оборудованием для раннего выявления факторов риска болезней, связанных с курением, и лечения табачной зависимости;</w:t>
      </w:r>
    </w:p>
    <w:p w:rsidR="00EF30C1" w:rsidRDefault="00EF30C1">
      <w:pPr>
        <w:pStyle w:val="ConsPlusNormal"/>
        <w:ind w:firstLine="540"/>
        <w:jc w:val="both"/>
      </w:pPr>
      <w:r>
        <w:t>создание службы телефонной поддержки для желающих отказаться от курения;</w:t>
      </w:r>
    </w:p>
    <w:p w:rsidR="00EF30C1" w:rsidRDefault="00EF30C1">
      <w:pPr>
        <w:pStyle w:val="ConsPlusNormal"/>
        <w:ind w:firstLine="540"/>
        <w:jc w:val="both"/>
      </w:pPr>
      <w:r>
        <w:t>г) исследование распространенности потребления табака и эффективности принимаемых мер борьбы с курением:</w:t>
      </w:r>
    </w:p>
    <w:p w:rsidR="00EF30C1" w:rsidRDefault="00EF30C1">
      <w:pPr>
        <w:pStyle w:val="ConsPlusNormal"/>
        <w:ind w:firstLine="540"/>
        <w:jc w:val="both"/>
      </w:pPr>
      <w:r>
        <w:t>составление и тиражирование вопросников, организация и проведение опросов, сбор, обработка, анализ и описание результатов;</w:t>
      </w:r>
    </w:p>
    <w:p w:rsidR="00EF30C1" w:rsidRDefault="00EF30C1">
      <w:pPr>
        <w:pStyle w:val="ConsPlusNormal"/>
        <w:ind w:firstLine="540"/>
        <w:jc w:val="both"/>
      </w:pPr>
      <w:r>
        <w:t>мониторинг и оценка информированности населения о вреде курения табака, способах его преодоления, анализ ситуации и системы подготовки кадров для обеспечения помощи в профилактике и прекращении курения среди населения, а также организация помощи в преодолении потребления табака;</w:t>
      </w:r>
    </w:p>
    <w:p w:rsidR="00EF30C1" w:rsidRDefault="00EF30C1">
      <w:pPr>
        <w:pStyle w:val="ConsPlusNormal"/>
        <w:ind w:firstLine="540"/>
        <w:jc w:val="both"/>
      </w:pPr>
      <w:r>
        <w:t>2) мероприятия по оптимизации питания среди взрослого и детского населения:</w:t>
      </w:r>
    </w:p>
    <w:p w:rsidR="00EF30C1" w:rsidRDefault="00EF30C1">
      <w:pPr>
        <w:pStyle w:val="ConsPlusNormal"/>
        <w:ind w:firstLine="540"/>
        <w:jc w:val="both"/>
      </w:pPr>
      <w:r>
        <w:t>а) повышение информированности различных групп населения об алиментарно-зависимых факторах риска и доступности продуктов здорового и диетического питания:</w:t>
      </w:r>
    </w:p>
    <w:p w:rsidR="00EF30C1" w:rsidRDefault="00EF30C1">
      <w:pPr>
        <w:pStyle w:val="ConsPlusNormal"/>
        <w:ind w:firstLine="540"/>
        <w:jc w:val="both"/>
      </w:pPr>
      <w:r>
        <w:lastRenderedPageBreak/>
        <w:t>проведение информационно-коммуникационной кампании (медико-социальных акций) по формированию у граждан мотивации по рациональному здоровому безопасному питанию;</w:t>
      </w:r>
    </w:p>
    <w:p w:rsidR="00EF30C1" w:rsidRDefault="00EF30C1">
      <w:pPr>
        <w:pStyle w:val="ConsPlusNormal"/>
        <w:ind w:firstLine="540"/>
        <w:jc w:val="both"/>
      </w:pPr>
      <w:r>
        <w:t>подготовка и выпуск телепередач по пропаганде принципов здорового и полноценного питания;</w:t>
      </w:r>
    </w:p>
    <w:p w:rsidR="00EF30C1" w:rsidRDefault="00EF30C1">
      <w:pPr>
        <w:pStyle w:val="ConsPlusNormal"/>
        <w:ind w:firstLine="540"/>
        <w:jc w:val="both"/>
      </w:pPr>
      <w:r>
        <w:t>публикация тематических статей в средствах массовой информации (периодическая печать, электронные средства массовой информации);</w:t>
      </w:r>
    </w:p>
    <w:p w:rsidR="00EF30C1" w:rsidRDefault="00EF30C1">
      <w:pPr>
        <w:pStyle w:val="ConsPlusNormal"/>
        <w:ind w:firstLine="540"/>
        <w:jc w:val="both"/>
      </w:pPr>
      <w:r>
        <w:t>б) совершенствование формы обучения сотрудников системы здравоохранения по вопросам профилактики факторов риска, связанных с питанием:</w:t>
      </w:r>
    </w:p>
    <w:p w:rsidR="00EF30C1" w:rsidRDefault="00EF30C1">
      <w:pPr>
        <w:pStyle w:val="ConsPlusNormal"/>
        <w:ind w:firstLine="540"/>
        <w:jc w:val="both"/>
      </w:pPr>
      <w:r>
        <w:t>организация и проведение семинаров для медицинских работников по вопросам профилактики факторов риска, связанных с питанием;</w:t>
      </w:r>
    </w:p>
    <w:p w:rsidR="00EF30C1" w:rsidRDefault="00EF30C1">
      <w:pPr>
        <w:pStyle w:val="ConsPlusNormal"/>
        <w:ind w:firstLine="540"/>
        <w:jc w:val="both"/>
      </w:pPr>
      <w:r>
        <w:t>изготовление и тиражирование методических рекомендаций для медицинских работников по вопросам профилактики факторов риска, связанных с питанием;</w:t>
      </w:r>
    </w:p>
    <w:p w:rsidR="00EF30C1" w:rsidRDefault="00EF30C1">
      <w:pPr>
        <w:pStyle w:val="ConsPlusNormal"/>
        <w:ind w:firstLine="540"/>
        <w:jc w:val="both"/>
      </w:pPr>
      <w:r>
        <w:t>в) меры по обеспечению условий для доступности здорового питания - оказание содействия в организации на территории Волгоградской области производства продуктов с пониженным содержанием соли, жира, калорийности, обогащенных микронутриентами, в том числе хлеба и хлебобулочных изделий, в объемах, достаточных для проведения мероприятий по профилактике алиментарных заболеваний среди населения Волгоградской области;</w:t>
      </w:r>
    </w:p>
    <w:p w:rsidR="00EF30C1" w:rsidRDefault="00EF30C1">
      <w:pPr>
        <w:pStyle w:val="ConsPlusNormal"/>
        <w:ind w:firstLine="540"/>
        <w:jc w:val="both"/>
      </w:pPr>
      <w:r>
        <w:t>г) анализ ситуации по вопросам здорового питания путем внедрения программы мониторинга здоровья населения (в том числе детей раннего возраста, беременных и кормящих женщин, малоимущего населения) в зависимости от особенности питания на основе социологических исследований;</w:t>
      </w:r>
    </w:p>
    <w:p w:rsidR="00EF30C1" w:rsidRDefault="00EF30C1">
      <w:pPr>
        <w:pStyle w:val="ConsPlusNormal"/>
        <w:ind w:firstLine="540"/>
        <w:jc w:val="both"/>
      </w:pPr>
      <w:r>
        <w:t>3) мероприятия по повышению уровня физической активности населения:</w:t>
      </w:r>
    </w:p>
    <w:p w:rsidR="00EF30C1" w:rsidRDefault="00EF30C1">
      <w:pPr>
        <w:pStyle w:val="ConsPlusNormal"/>
        <w:ind w:firstLine="540"/>
        <w:jc w:val="both"/>
      </w:pPr>
      <w:r>
        <w:t>а) повышение информированности и мотивации населения к увеличению физической активности:</w:t>
      </w:r>
    </w:p>
    <w:p w:rsidR="00EF30C1" w:rsidRDefault="00EF30C1">
      <w:pPr>
        <w:pStyle w:val="ConsPlusNormal"/>
        <w:ind w:firstLine="540"/>
        <w:jc w:val="both"/>
      </w:pPr>
      <w:r>
        <w:t>изготовление и размещение наружной рекламы, рекламно-информационных материалов по физической активности в средствах массовой информации;</w:t>
      </w:r>
    </w:p>
    <w:p w:rsidR="00EF30C1" w:rsidRDefault="00EF30C1">
      <w:pPr>
        <w:pStyle w:val="ConsPlusNormal"/>
        <w:ind w:firstLine="540"/>
        <w:jc w:val="both"/>
      </w:pPr>
      <w:r>
        <w:t>проведение пропагандистских акций;</w:t>
      </w:r>
    </w:p>
    <w:p w:rsidR="00EF30C1" w:rsidRDefault="00EF30C1">
      <w:pPr>
        <w:pStyle w:val="ConsPlusNormal"/>
        <w:ind w:firstLine="540"/>
        <w:jc w:val="both"/>
      </w:pPr>
      <w:r>
        <w:t>популяризация систематических занятий физической культурой и спортом среди обучающихся общеобразовательных организаций через привлечение спортсменов регионального значения;</w:t>
      </w:r>
    </w:p>
    <w:p w:rsidR="00EF30C1" w:rsidRDefault="00EF30C1">
      <w:pPr>
        <w:pStyle w:val="ConsPlusNormal"/>
        <w:ind w:firstLine="540"/>
        <w:jc w:val="both"/>
      </w:pPr>
      <w:r>
        <w:t>б) совершенствование системы подготовки медицинских работников по оказанию консультативной помощи населению по вопросам физической активности:</w:t>
      </w:r>
    </w:p>
    <w:p w:rsidR="00EF30C1" w:rsidRDefault="00EF30C1">
      <w:pPr>
        <w:pStyle w:val="ConsPlusNormal"/>
        <w:ind w:firstLine="540"/>
        <w:jc w:val="both"/>
      </w:pPr>
      <w:r>
        <w:t>организация и проведение семинаров для медицинских работников;</w:t>
      </w:r>
    </w:p>
    <w:p w:rsidR="00EF30C1" w:rsidRDefault="00EF30C1">
      <w:pPr>
        <w:pStyle w:val="ConsPlusNormal"/>
        <w:ind w:firstLine="540"/>
        <w:jc w:val="both"/>
      </w:pPr>
      <w:r>
        <w:t>изготовление и тиражирование методических рекомендаций для медицинских работников по вопросам пропаганды физической активности;</w:t>
      </w:r>
    </w:p>
    <w:p w:rsidR="00EF30C1" w:rsidRDefault="00EF30C1">
      <w:pPr>
        <w:pStyle w:val="ConsPlusNormal"/>
        <w:ind w:firstLine="540"/>
        <w:jc w:val="both"/>
      </w:pPr>
      <w:r>
        <w:t>в) развитие инфраструктуры для занятий физической культурой населения Волгоградской области:</w:t>
      </w:r>
    </w:p>
    <w:p w:rsidR="00EF30C1" w:rsidRDefault="00EF30C1">
      <w:pPr>
        <w:pStyle w:val="ConsPlusNormal"/>
        <w:ind w:firstLine="540"/>
        <w:jc w:val="both"/>
      </w:pPr>
      <w:r>
        <w:t>оказание содействия в создании парковых зон с обустроенными площадками для занятий физической культурой;</w:t>
      </w:r>
    </w:p>
    <w:p w:rsidR="00EF30C1" w:rsidRDefault="00EF30C1">
      <w:pPr>
        <w:pStyle w:val="ConsPlusNormal"/>
        <w:ind w:firstLine="540"/>
        <w:jc w:val="both"/>
      </w:pPr>
      <w:r>
        <w:t>проведение спартакиад, массовых легкоатлетических эстафет, первенств по различным видам спорта среди учащихся общеобразовательных школ, организаций среднего и высшего профессионального образования;</w:t>
      </w:r>
    </w:p>
    <w:p w:rsidR="00EF30C1" w:rsidRDefault="00EF30C1">
      <w:pPr>
        <w:pStyle w:val="ConsPlusNormal"/>
        <w:ind w:firstLine="540"/>
        <w:jc w:val="both"/>
      </w:pPr>
      <w:r>
        <w:t>г) анализ уровня физической активности населения Волгоградской области путем мониторинга и оценка уровня физической активности населения Волгоградской области;</w:t>
      </w:r>
    </w:p>
    <w:p w:rsidR="00EF30C1" w:rsidRDefault="00EF30C1">
      <w:pPr>
        <w:pStyle w:val="ConsPlusNormal"/>
        <w:ind w:firstLine="540"/>
        <w:jc w:val="both"/>
      </w:pPr>
      <w:r>
        <w:t>4) выявление и профилактика факторов риска основных хронических неинфекционных заболеваний в медицинских организациях:</w:t>
      </w:r>
    </w:p>
    <w:p w:rsidR="00EF30C1" w:rsidRDefault="00EF30C1">
      <w:pPr>
        <w:pStyle w:val="ConsPlusNormal"/>
        <w:ind w:firstLine="540"/>
        <w:jc w:val="both"/>
      </w:pPr>
      <w:r>
        <w:t>а) создание кабинетов (отделений) медицинской профилактики в медицинских организациях, в том числе стационарного типа;</w:t>
      </w:r>
    </w:p>
    <w:p w:rsidR="00EF30C1" w:rsidRDefault="00EF30C1">
      <w:pPr>
        <w:pStyle w:val="ConsPlusNormal"/>
        <w:ind w:firstLine="540"/>
        <w:jc w:val="both"/>
      </w:pPr>
      <w:r>
        <w:t>б) укрепление материально-технической базы, включая приобретение оборудования, необходимого для отделений (кабинетов) медицинской профилактики (</w:t>
      </w:r>
      <w:hyperlink r:id="rId1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15 мая 2012 г. N 543н "Об утверждении Положения об организации оказания первичной медико-санитарной помощи взрослому населению");</w:t>
      </w:r>
    </w:p>
    <w:p w:rsidR="00EF30C1" w:rsidRDefault="00EF30C1">
      <w:pPr>
        <w:pStyle w:val="ConsPlusNormal"/>
        <w:ind w:firstLine="540"/>
        <w:jc w:val="both"/>
      </w:pPr>
      <w:r>
        <w:t xml:space="preserve">в) совершенствование системы обучения медицинских работников по эффективным </w:t>
      </w:r>
      <w:r>
        <w:lastRenderedPageBreak/>
        <w:t>технологиям проведения профилактики неинфекционных заболеваний среди населения Волгоградской области:</w:t>
      </w:r>
    </w:p>
    <w:p w:rsidR="00EF30C1" w:rsidRDefault="00EF30C1">
      <w:pPr>
        <w:pStyle w:val="ConsPlusNormal"/>
        <w:ind w:firstLine="540"/>
        <w:jc w:val="both"/>
      </w:pPr>
      <w:r>
        <w:t>организация и проведение семинаров для медицинских работников;</w:t>
      </w:r>
    </w:p>
    <w:p w:rsidR="00EF30C1" w:rsidRDefault="00EF30C1">
      <w:pPr>
        <w:pStyle w:val="ConsPlusNormal"/>
        <w:ind w:firstLine="540"/>
        <w:jc w:val="both"/>
      </w:pPr>
      <w:r>
        <w:t>изготовление и тиражирование методических рекомендаций для медицинских работников по эффективным технологиям проведения профилактики неинфекционных заболеваний среди населения;</w:t>
      </w:r>
    </w:p>
    <w:p w:rsidR="00EF30C1" w:rsidRDefault="00EF30C1">
      <w:pPr>
        <w:pStyle w:val="ConsPlusNormal"/>
        <w:ind w:firstLine="540"/>
        <w:jc w:val="both"/>
      </w:pPr>
      <w:r>
        <w:t>5) мероприятия по профилактике вредных привычек, формированию основ здорового образа жизни, рационализации питания среди детей и подростков:</w:t>
      </w:r>
    </w:p>
    <w:p w:rsidR="00EF30C1" w:rsidRDefault="00EF30C1">
      <w:pPr>
        <w:pStyle w:val="ConsPlusNormal"/>
        <w:ind w:firstLine="540"/>
        <w:jc w:val="both"/>
      </w:pPr>
      <w:r>
        <w:t>а) совершенствование мер, направленных на раннее выявление и коррекцию факторов риска и профилактику заболеваний среди детей и подростков, путем проведения мониторинга и оценки уровня профилактики вредных привычек и отказа от вредных привычек, а также рационализации питания среди детей и подростков;</w:t>
      </w:r>
    </w:p>
    <w:p w:rsidR="00EF30C1" w:rsidRDefault="00EF30C1">
      <w:pPr>
        <w:pStyle w:val="ConsPlusNormal"/>
        <w:ind w:firstLine="540"/>
        <w:jc w:val="both"/>
      </w:pPr>
      <w:r>
        <w:t>б) повышение уровня информированности детей и подростков по вопросам профилактики вредных привычек, формирования основ здорового образа жизни, рационального питания:</w:t>
      </w:r>
    </w:p>
    <w:p w:rsidR="00EF30C1" w:rsidRDefault="00EF30C1">
      <w:pPr>
        <w:pStyle w:val="ConsPlusNormal"/>
        <w:ind w:firstLine="540"/>
        <w:jc w:val="both"/>
      </w:pPr>
      <w:r>
        <w:t>создание на базе общеобразовательных организаций Волгоградской области центров содействия укреплению здоровья школьников с единой методической базой по вопросам профилактики вредных привычек, формирования основ здорового образа жизни, рационального питания;</w:t>
      </w:r>
    </w:p>
    <w:p w:rsidR="00EF30C1" w:rsidRDefault="00EF30C1">
      <w:pPr>
        <w:pStyle w:val="ConsPlusNormal"/>
        <w:ind w:firstLine="540"/>
        <w:jc w:val="both"/>
      </w:pPr>
      <w:r>
        <w:t>изготовление и распространение среди учащихся общеобразовательных организаций рекламно-информационных материалов в виде комиксов по вопросам профилактики вредных привычек, формирования основ здорового образа жизни, рационального питания;</w:t>
      </w:r>
    </w:p>
    <w:p w:rsidR="00EF30C1" w:rsidRDefault="00EF30C1">
      <w:pPr>
        <w:pStyle w:val="ConsPlusNormal"/>
        <w:ind w:firstLine="540"/>
        <w:jc w:val="both"/>
      </w:pPr>
      <w:r>
        <w:t>организация и проведение онлайн-уроков и веб-уроков "Здоровье" и других просветительских мероприятий для учащихся общеобразовательных организаций и родительской общественности Волгоградской области;</w:t>
      </w:r>
    </w:p>
    <w:p w:rsidR="00EF30C1" w:rsidRDefault="00EF30C1">
      <w:pPr>
        <w:pStyle w:val="ConsPlusNormal"/>
        <w:ind w:firstLine="540"/>
        <w:jc w:val="both"/>
      </w:pPr>
      <w:r>
        <w:t>в) организация и проведение тематических семинаров для медицинских работников и психологов по основам организации и методике профилактики вредных привычек, рационализации питания среди детей и подростков, а также методам работы с детьми и подростками по отказу от курения;</w:t>
      </w:r>
    </w:p>
    <w:p w:rsidR="00EF30C1" w:rsidRDefault="00EF30C1">
      <w:pPr>
        <w:pStyle w:val="ConsPlusNormal"/>
        <w:ind w:firstLine="540"/>
        <w:jc w:val="both"/>
      </w:pPr>
      <w:r>
        <w:t>6) мероприятия по профилактике саморазрушающего поведения (в том числе суицидов) взрослых и детей:</w:t>
      </w:r>
    </w:p>
    <w:p w:rsidR="00EF30C1" w:rsidRDefault="00EF30C1">
      <w:pPr>
        <w:pStyle w:val="ConsPlusNormal"/>
        <w:ind w:firstLine="540"/>
        <w:jc w:val="both"/>
      </w:pPr>
      <w:r>
        <w:t>а) изготовление и размещение наружной рекламы, рекламно-информационных материалов по саморазрушающему поведению взрослых и детей (в том числе суицидов);</w:t>
      </w:r>
    </w:p>
    <w:p w:rsidR="00EF30C1" w:rsidRDefault="00EF30C1">
      <w:pPr>
        <w:pStyle w:val="ConsPlusNormal"/>
        <w:ind w:firstLine="540"/>
        <w:jc w:val="both"/>
      </w:pPr>
      <w:r>
        <w:t>б) оснащение "Детского телефона доверия" государственного казенного учреждения здравоохранения "Волгоградская областная детская клиническая психиатрическая больница" (Центра психического здоровья детей и подростков), Волгоград для оказания экстренной психологической поддержки необходимым оборудованием и дидактическими материалами.</w:t>
      </w:r>
    </w:p>
    <w:p w:rsidR="00EF30C1" w:rsidRDefault="00EF30C1">
      <w:pPr>
        <w:pStyle w:val="ConsPlusNormal"/>
        <w:ind w:firstLine="540"/>
        <w:jc w:val="both"/>
      </w:pPr>
      <w:r>
        <w:t>В целях реализации мероприятий по обеспечению медицинских организаций Волгоградской области препаратами для профилактической иммунизации населения в рамках календаря профилактических прививок по эпидемическим показаниям и аллергенам бактерий, а также по проведению санитарно-эпидемиологических мероприятий по дезинфекции, дезинсекции и дератизации планируется дальнейшее развитие санитарно-эпидемиологического надзора, который позволит предотвратить массовые инфекционные заболевания, значительно уменьшить их последствия, довести заболеваемость по ряду инфекций до спорадического уровня, а некоторые из них ликвидировать. В целях разработки прогноза и своевременного проведения профилактических и противоэпидемических мероприятий до начала и во время эпидемии гриппа будет организован постоянный мониторинг за циркуляцией вирусов, вызывающих острые респираторные инфекции, и заболеваемостью населения Волгоградской области.</w:t>
      </w:r>
    </w:p>
    <w:p w:rsidR="00EF30C1" w:rsidRDefault="00EF30C1">
      <w:pPr>
        <w:pStyle w:val="ConsPlusNormal"/>
        <w:ind w:firstLine="540"/>
        <w:jc w:val="both"/>
      </w:pPr>
      <w:r>
        <w:t>В целях реализации мероприятий по оказанию амбулаторно-поликлинических медицинских услуг, предоставляемых гражданам медицинскими организациями Волгоградской области, а также клиниками, медико-санитарными частями, ведомственными и частными организациями, участвующими в программе обязательного медицинского страхования, планируется дальнейшее повышение эффективности амбулаторной помощи за счет развития стационарозамещающих технологий по следующим основным направлениям:</w:t>
      </w:r>
    </w:p>
    <w:p w:rsidR="00EF30C1" w:rsidRDefault="00EF30C1">
      <w:pPr>
        <w:pStyle w:val="ConsPlusNormal"/>
        <w:ind w:firstLine="540"/>
        <w:jc w:val="both"/>
      </w:pPr>
      <w:r>
        <w:t xml:space="preserve">развитие дневных стационаров при амбулаторных учреждениях преимущественно </w:t>
      </w:r>
      <w:r>
        <w:lastRenderedPageBreak/>
        <w:t>городских поселений, а также при отделениях общей врачебной практики сельских больниц и амбулаторий при наличии свободных площадей и соответствующих штатных единиц;</w:t>
      </w:r>
    </w:p>
    <w:p w:rsidR="00EF30C1" w:rsidRDefault="00EF30C1">
      <w:pPr>
        <w:pStyle w:val="ConsPlusNormal"/>
        <w:ind w:firstLine="540"/>
        <w:jc w:val="both"/>
      </w:pPr>
      <w:r>
        <w:t>организация мобильных бригад, оснащенных транспортом, медицинским оборудованием, медикаментами и расходными материалами, с целью развития дневных стационаров на дому;</w:t>
      </w:r>
    </w:p>
    <w:p w:rsidR="00EF30C1" w:rsidRDefault="00EF30C1">
      <w:pPr>
        <w:pStyle w:val="ConsPlusNormal"/>
        <w:ind w:firstLine="540"/>
        <w:jc w:val="both"/>
      </w:pPr>
      <w:r>
        <w:t>развитие дневных стационаров при стационарах (предполагается использование площадей и ресурсов, освободившихся в ходе реструктуризации коечного фонда). В сельской местности при центральных районных больницах, а также в специализированных межрайонных центрах будет предусмотрена пансионатная форма размещения пациентов, прибывших из отдаленных населенных пунктов;</w:t>
      </w:r>
    </w:p>
    <w:p w:rsidR="00EF30C1" w:rsidRDefault="00EF30C1">
      <w:pPr>
        <w:pStyle w:val="ConsPlusNormal"/>
        <w:ind w:firstLine="540"/>
        <w:jc w:val="both"/>
      </w:pPr>
      <w:r>
        <w:t>расширение перечня профилей оказания помощи в дневных стационарах;</w:t>
      </w:r>
    </w:p>
    <w:p w:rsidR="00EF30C1" w:rsidRDefault="00EF30C1">
      <w:pPr>
        <w:pStyle w:val="ConsPlusNormal"/>
        <w:ind w:firstLine="540"/>
        <w:jc w:val="both"/>
      </w:pPr>
      <w:r>
        <w:t>внедрение в стационарах дневного пребывания оплаты медицинской помощи по законченному случаю лечения конкретного заболевания;</w:t>
      </w:r>
    </w:p>
    <w:p w:rsidR="00EF30C1" w:rsidRDefault="00EF30C1">
      <w:pPr>
        <w:pStyle w:val="ConsPlusNormal"/>
        <w:ind w:firstLine="540"/>
        <w:jc w:val="both"/>
      </w:pPr>
      <w:r>
        <w:t>применение услуги стационара на дому при проведении процедуры перитонеального диализа у больных с терминальной стадией хронической почечной недостаточности, при оказании паллиативной помощи инкурабельным больным;</w:t>
      </w:r>
    </w:p>
    <w:p w:rsidR="00EF30C1" w:rsidRDefault="00EF30C1">
      <w:pPr>
        <w:pStyle w:val="ConsPlusNormal"/>
        <w:ind w:firstLine="540"/>
        <w:jc w:val="both"/>
      </w:pPr>
      <w:r>
        <w:t>применение услуги дневного стационара при круглосуточном стационаре при оказании неотложной помощи или проведении диагностических мероприятий пациентам в приемном отделении после того, как установлено, что они не нуждаются в последующем круглосуточном наблюдении.</w:t>
      </w:r>
    </w:p>
    <w:p w:rsidR="00EF30C1" w:rsidRDefault="00EF30C1">
      <w:pPr>
        <w:pStyle w:val="ConsPlusNormal"/>
        <w:ind w:firstLine="540"/>
        <w:jc w:val="both"/>
      </w:pPr>
      <w:r>
        <w:t>Важнейшим профилактическим мероприятием по оказанию амбулаторно-поликлинических медицинских услуг, направленным на раннее выявление заболеваний, являющихся основной причиной инвалидности и преждевременной смертности населения Волгоградской области, а также основных факторов риска их развития, должна стать диспансеризация.</w:t>
      </w:r>
    </w:p>
    <w:p w:rsidR="00EF30C1" w:rsidRDefault="00EF30C1">
      <w:pPr>
        <w:pStyle w:val="ConsPlusNormal"/>
        <w:ind w:firstLine="540"/>
        <w:jc w:val="both"/>
      </w:pPr>
      <w:r>
        <w:t>4.3. Основное мероприятие "Развитие медицинской реабилитации и санаторно-курортного лечения, в том числе детей".</w:t>
      </w:r>
    </w:p>
    <w:p w:rsidR="00EF30C1" w:rsidRDefault="00EF30C1">
      <w:pPr>
        <w:pStyle w:val="ConsPlusNormal"/>
        <w:ind w:firstLine="540"/>
        <w:jc w:val="both"/>
      </w:pPr>
      <w:r>
        <w:t>В целях оказания медицинской реабилитации медицинскими организациями Волгоградской области, участвующими в программе обязательного медицинского страхования, развития инфраструктуры учреждений, оказывающих услуги по медицинской реабилитации и санаторно-курортному лечению населения Волгоградской области, и реализации мероприятий в части оказания услуг по санаторно-курортному лечению, в том числе детям, а также больным туберкулезом, планируется дальнейшее развитие медицинской реабилитации в условиях круглосуточных стационаров, амбулаторно-поликлинических учреждений, санаторно-курортных учреждений.</w:t>
      </w:r>
    </w:p>
    <w:p w:rsidR="00EF30C1" w:rsidRDefault="00EF30C1">
      <w:pPr>
        <w:pStyle w:val="ConsPlusNormal"/>
        <w:ind w:firstLine="540"/>
        <w:jc w:val="both"/>
      </w:pPr>
      <w:r>
        <w:t>Основными задачами в системе медицинской реабилитации являются:</w:t>
      </w:r>
    </w:p>
    <w:p w:rsidR="00EF30C1" w:rsidRDefault="00EF30C1">
      <w:pPr>
        <w:pStyle w:val="ConsPlusNormal"/>
        <w:ind w:firstLine="540"/>
        <w:jc w:val="both"/>
      </w:pPr>
      <w:r>
        <w:t>формирование системы медицинской реабилитации пациентов с сосудистой патологией мозга и сердца, заболеваниями и травмами опорно-двигательного аппарата;</w:t>
      </w:r>
    </w:p>
    <w:p w:rsidR="00EF30C1" w:rsidRDefault="00EF30C1">
      <w:pPr>
        <w:pStyle w:val="ConsPlusNormal"/>
        <w:ind w:firstLine="540"/>
        <w:jc w:val="both"/>
      </w:pPr>
      <w:r>
        <w:t>снижение инвалидизации от инсультов и инфарктов миокарда, заболеваний и травм опорно-двигательного аппарата;</w:t>
      </w:r>
    </w:p>
    <w:p w:rsidR="00EF30C1" w:rsidRDefault="00EF30C1">
      <w:pPr>
        <w:pStyle w:val="ConsPlusNormal"/>
        <w:ind w:firstLine="540"/>
        <w:jc w:val="both"/>
      </w:pPr>
      <w:r>
        <w:t>улучшение качества жизни больных, перенесших инсульт и острую сосудистую патологию сердца, оперативные вмешательства опорно-двигательного аппарата.</w:t>
      </w:r>
    </w:p>
    <w:p w:rsidR="00EF30C1" w:rsidRDefault="00EF30C1">
      <w:pPr>
        <w:pStyle w:val="ConsPlusNormal"/>
        <w:ind w:firstLine="540"/>
        <w:jc w:val="both"/>
      </w:pPr>
      <w:r>
        <w:t>Направления развития реабилитационной помощи:</w:t>
      </w:r>
    </w:p>
    <w:p w:rsidR="00EF30C1" w:rsidRDefault="00EF30C1">
      <w:pPr>
        <w:pStyle w:val="ConsPlusNormal"/>
        <w:ind w:firstLine="540"/>
        <w:jc w:val="both"/>
      </w:pPr>
      <w:r>
        <w:t>развитие сети отделений реабилитации;</w:t>
      </w:r>
    </w:p>
    <w:p w:rsidR="00EF30C1" w:rsidRDefault="00EF30C1">
      <w:pPr>
        <w:pStyle w:val="ConsPlusNormal"/>
        <w:ind w:firstLine="540"/>
        <w:jc w:val="both"/>
      </w:pPr>
      <w:r>
        <w:t>создание специализированной больницы для осуществления медицинской реабилитации пациентов, нуждающихся в высокотехнологичной специализированной помощи при острой сосудистой патологии, заболеваниях и травмах опорно-двигательного аппарата, в структуру которой входили бы отделения для кардиологических, неврологических, нейрохирургических и травматологических больных, нуждающихся в проведении реабилитационных мероприятий;</w:t>
      </w:r>
    </w:p>
    <w:p w:rsidR="00EF30C1" w:rsidRDefault="00EF30C1">
      <w:pPr>
        <w:pStyle w:val="ConsPlusNormal"/>
        <w:ind w:firstLine="540"/>
        <w:jc w:val="both"/>
      </w:pPr>
      <w:r>
        <w:t>создание стационара долечивания пациентов, временно нуждающихся в посторонней помощи при перемещении, при наличии подтвержденной результатами обследования перспективы восстановления функций (реабилитационного потенциала);</w:t>
      </w:r>
    </w:p>
    <w:p w:rsidR="00EF30C1" w:rsidRDefault="00EF30C1">
      <w:pPr>
        <w:pStyle w:val="ConsPlusNormal"/>
        <w:ind w:firstLine="540"/>
        <w:jc w:val="both"/>
      </w:pPr>
      <w:r>
        <w:t>специализация учреждений, имеющих в своем составе врачебно-физкультурное подразделение, по профилю пациентов;</w:t>
      </w:r>
    </w:p>
    <w:p w:rsidR="00EF30C1" w:rsidRDefault="00EF30C1">
      <w:pPr>
        <w:pStyle w:val="ConsPlusNormal"/>
        <w:ind w:firstLine="540"/>
        <w:jc w:val="both"/>
      </w:pPr>
      <w:r>
        <w:t>обеспечение долечивания беременных женщин групп риска на базе санаториев Волгоградской области непосредственно после стационарного лечения;</w:t>
      </w:r>
    </w:p>
    <w:p w:rsidR="00EF30C1" w:rsidRDefault="00EF30C1">
      <w:pPr>
        <w:pStyle w:val="ConsPlusNormal"/>
        <w:ind w:firstLine="540"/>
        <w:jc w:val="both"/>
      </w:pPr>
      <w:r>
        <w:lastRenderedPageBreak/>
        <w:t>санаторно-курортное лечение в психоневрологических и соматических санаториях детей после проведения курса лечения активного туберкулеза (долечивание), контактных из очагов туберкулеза, из группы риска с положительной пробой Манту.</w:t>
      </w:r>
    </w:p>
    <w:p w:rsidR="00EF30C1" w:rsidRDefault="00EF30C1">
      <w:pPr>
        <w:pStyle w:val="ConsPlusNormal"/>
        <w:ind w:firstLine="540"/>
        <w:jc w:val="both"/>
      </w:pPr>
      <w:r>
        <w:t>В системе здравоохранения Волгоградской области важное место отводится санаторно-курортному лечению, позволяющему целенаправленно и высокоэффективно осуществлять оздоровление населения и проводить этап медицинской реабилитации пациентов.</w:t>
      </w:r>
    </w:p>
    <w:p w:rsidR="00EF30C1" w:rsidRDefault="00EF30C1">
      <w:pPr>
        <w:pStyle w:val="ConsPlusNormal"/>
        <w:ind w:firstLine="540"/>
        <w:jc w:val="both"/>
      </w:pPr>
      <w:r>
        <w:t>4.4. Основное мероприятие "Кадровое обеспечение системы здравоохранения, поддержка учащихся образовательных учреждений и работников медицинских организаций".</w:t>
      </w:r>
    </w:p>
    <w:p w:rsidR="00EF30C1" w:rsidRDefault="00EF30C1">
      <w:pPr>
        <w:pStyle w:val="ConsPlusNormal"/>
        <w:ind w:firstLine="540"/>
        <w:jc w:val="both"/>
      </w:pPr>
      <w:r>
        <w:t>Ключевым фактором развития системы здравоохранения Волгоградской области является подготовка и переподготовка специалистов, обладающих современными знаниями и способных обеспечить экономическую и клиническую эффективность применяемых высоких медицинских технологий и новых методов профилактики, диагностики и лечения.</w:t>
      </w:r>
    </w:p>
    <w:p w:rsidR="00EF30C1" w:rsidRDefault="00EF30C1">
      <w:pPr>
        <w:pStyle w:val="ConsPlusNormal"/>
        <w:ind w:firstLine="540"/>
        <w:jc w:val="both"/>
      </w:pPr>
      <w:r>
        <w:t>В целях реализации мероприятий по подготовке, переподготовке и повышению квалификации специалистов со средним медицинским образованием в государственных профессиональных образовательных организациях, подведомственных комитету здравоохранения Волгоградской области, в том числе по предоставлению социальных выплат и стипендий детям-сиротам, обучающимся в государственных образовательных организациях среднего профессионального образования, продолжится работа по созданию системы непрерывного образования персонала на основе оптимального сочетания различных форм подготовки и переподготовки, повышения квалификации и уровня знаний с учетом динамичных изменений в отрасли. В рамках подпрограммы будет осуществлена подготовка медицинских и фармацевтических специалистов по федеральным государственным образовательным стандартам среднего профессионального и высшего образования третьего поколения.</w:t>
      </w:r>
    </w:p>
    <w:p w:rsidR="00EF30C1" w:rsidRDefault="00EF30C1">
      <w:pPr>
        <w:pStyle w:val="ConsPlusNormal"/>
        <w:ind w:firstLine="540"/>
        <w:jc w:val="both"/>
      </w:pPr>
      <w:r>
        <w:t>В целях снижения дефицита кадров в отрасли планируется проведение мероприятий по развитию мер социальной поддержки медицинских работников, в первую очередь наиболее дефицитных специальностей, направленных на повышение качества жизни, приведение оплаты труда в соответствие с объемами, сложностью и эффективностью оказания медицинской помощи.</w:t>
      </w:r>
    </w:p>
    <w:p w:rsidR="00EF30C1" w:rsidRDefault="00EF30C1">
      <w:pPr>
        <w:pStyle w:val="ConsPlusNormal"/>
        <w:ind w:firstLine="540"/>
        <w:jc w:val="both"/>
      </w:pPr>
      <w:r>
        <w:t>Также в целях обеспечения социальной стабильности на территории Волгоградской области с 2013 года реализуется программа социальной поддержки медицинских работников "Земский доктор".</w:t>
      </w:r>
    </w:p>
    <w:p w:rsidR="00EF30C1" w:rsidRDefault="00EF30C1">
      <w:pPr>
        <w:pStyle w:val="ConsPlusNormal"/>
        <w:ind w:firstLine="540"/>
        <w:jc w:val="both"/>
      </w:pPr>
      <w:r>
        <w:t>В рамках реализации программы "Земский доктор" предусматривается предоставление единовременной компенсационной выплаты в размере одного миллиона рублей медицинским работникам в возрасте до 45 лет, имеющим высшее образование, прибывшим на работу в сельский населенный пункт либо рабочий поселок или переехавшим на работу в сельский населенный пункт либо рабочий поселок из другого населенного пункта и заключившим с уполномоченным органом исполнительной власти субъекта Российской Федерации договор.</w:t>
      </w:r>
    </w:p>
    <w:p w:rsidR="00EF30C1" w:rsidRDefault="00EF30C1">
      <w:pPr>
        <w:pStyle w:val="ConsPlusNormal"/>
        <w:ind w:firstLine="540"/>
        <w:jc w:val="both"/>
      </w:pPr>
      <w:r>
        <w:t>Кроме того, в целях повышения доступности первичной медико-санитарной помощи населению Волгоградской области, снижения дефицита средних медицинских работников в учреждениях здравоохранения региона с 2014 года реализуется программа "Земский фельдшер", предусматривающая предоставление единовременной компенсационной выплаты в размере 500 тыс. рублей средним медицинским работникам в возрасте до 35 лет, прибывшим после окончания образовательного учреждения среднего профессионального образования на работу в сельский населенный пункт или переехавшим на работу в сельский населенный пункт из другого населенного пункта Волгоградской области.</w:t>
      </w:r>
    </w:p>
    <w:p w:rsidR="00EF30C1" w:rsidRDefault="00EF30C1">
      <w:pPr>
        <w:pStyle w:val="ConsPlusNormal"/>
        <w:ind w:firstLine="540"/>
        <w:jc w:val="both"/>
      </w:pPr>
      <w:r>
        <w:t>В совокупности решение указанных задач позволит повысить качество подготовки медицинских и фармацевтических специалистов, снизить уровень дефицита медицинских кадров и, как следствие, повысить качество оказываемой гражданам Волгоградской области медицинской помощи и предоставляемых фармацевтических услуг.</w:t>
      </w:r>
    </w:p>
    <w:p w:rsidR="00EF30C1" w:rsidRDefault="00EF30C1">
      <w:pPr>
        <w:pStyle w:val="ConsPlusNormal"/>
        <w:ind w:firstLine="540"/>
        <w:jc w:val="both"/>
      </w:pPr>
      <w:r>
        <w:t>В рамках подпрограммы продолжится социальная поддержка работников медицинских организаций Волгоградской области, включая меры по компенсации стоимости путевок на санаторно-курортное лечение, а также компенсации затрат на услуги по оплате жилищно-коммунального хозяйства работникам здравоохранения сельских поселений.</w:t>
      </w:r>
    </w:p>
    <w:p w:rsidR="00EF30C1" w:rsidRDefault="00EF30C1">
      <w:pPr>
        <w:pStyle w:val="ConsPlusNormal"/>
        <w:ind w:firstLine="540"/>
        <w:jc w:val="both"/>
      </w:pPr>
      <w:r>
        <w:t>4.5. Основное мероприятие "Развитие инфраструктуры сферы здравоохранения".</w:t>
      </w:r>
    </w:p>
    <w:p w:rsidR="00EF30C1" w:rsidRDefault="00EF30C1">
      <w:pPr>
        <w:pStyle w:val="ConsPlusNormal"/>
        <w:ind w:firstLine="540"/>
        <w:jc w:val="both"/>
      </w:pPr>
      <w:r>
        <w:t xml:space="preserve">Для выполнения требований к медицинской инфраструктуре городов - организаторов </w:t>
      </w:r>
      <w:r>
        <w:lastRenderedPageBreak/>
        <w:t>чемпионата мира по футболу 2018 года, отраженных в главе 14 Заявочной книги "Россия - 2018", планируется реконструкция приемного отделения государственного учреждения здравоохранения "Городская клиническая больница скорой медицинской помощи N 25" в 2015 - 2017 годах и строительство вертолетной площадки на территории государственного учреждения здравоохранения "Городская клиническая больница скорой медицинской помощи N 25" в 2014 - 2016 годах.</w:t>
      </w:r>
    </w:p>
    <w:p w:rsidR="00EF30C1" w:rsidRDefault="00EF30C1">
      <w:pPr>
        <w:pStyle w:val="ConsPlusNormal"/>
        <w:ind w:firstLine="540"/>
        <w:jc w:val="both"/>
      </w:pPr>
      <w:r>
        <w:t>В связи со строительством горнообогатительного комбината по добыче и производству калийных удобрений на территории Котельниковского муниципального района Волгоградской области для обеспечения населения медицинской помощью в 2019 - 2020 годах необходимо построить центральную районную больницу на 225 коек и на 500 посещений в смену в г. Котельниково.</w:t>
      </w:r>
    </w:p>
    <w:p w:rsidR="00EF30C1" w:rsidRDefault="00EF30C1">
      <w:pPr>
        <w:pStyle w:val="ConsPlusNormal"/>
        <w:ind w:firstLine="540"/>
        <w:jc w:val="both"/>
      </w:pPr>
      <w:r>
        <w:t>Кроме того, планируется строительство поликлиники на 240 посещений в смену в г. Новоаннинском, реконструкция нежилого здания под отделение государственного учреждения здравоохранения "Детская клиническая поликлиника N 31", Волгоград, строительство детского инфекционного корпуса на 60 коек в лечебном комплексе соматической больницы г. Волжского Волгоградской области.".</w:t>
      </w:r>
    </w:p>
    <w:p w:rsidR="00EF30C1" w:rsidRDefault="00EF30C1">
      <w:pPr>
        <w:pStyle w:val="ConsPlusNormal"/>
        <w:ind w:firstLine="540"/>
        <w:jc w:val="both"/>
      </w:pPr>
      <w:r>
        <w:t xml:space="preserve">1.2.3. В </w:t>
      </w:r>
      <w:hyperlink r:id="rId19" w:history="1">
        <w:r>
          <w:rPr>
            <w:color w:val="0000FF"/>
          </w:rPr>
          <w:t>разделе 6 абзацы второй</w:t>
        </w:r>
      </w:hyperlink>
      <w:r>
        <w:t xml:space="preserve"> - </w:t>
      </w:r>
      <w:hyperlink r:id="rId20" w:history="1">
        <w:r>
          <w:rPr>
            <w:color w:val="0000FF"/>
          </w:rPr>
          <w:t>двадцать седьмой</w:t>
        </w:r>
      </w:hyperlink>
      <w:r>
        <w:t xml:space="preserve"> заменить абзацами следующего содержания:</w:t>
      </w:r>
    </w:p>
    <w:p w:rsidR="00EF30C1" w:rsidRDefault="00EF30C1">
      <w:pPr>
        <w:pStyle w:val="ConsPlusNormal"/>
        <w:ind w:firstLine="540"/>
        <w:jc w:val="both"/>
      </w:pPr>
      <w:r>
        <w:t>"Общий объем финансирования подпрограммы до 2020 года составит 259298880,93 тыс. рублей, из них по годам и источникам финансирования:</w:t>
      </w:r>
    </w:p>
    <w:p w:rsidR="00EF30C1" w:rsidRDefault="00EF30C1">
      <w:pPr>
        <w:pStyle w:val="ConsPlusNormal"/>
        <w:ind w:firstLine="540"/>
        <w:jc w:val="both"/>
      </w:pPr>
      <w:r>
        <w:t>а) средства федерального бюджета - 4291892,70 тыс. рублей, в том числе:</w:t>
      </w:r>
    </w:p>
    <w:p w:rsidR="00EF30C1" w:rsidRDefault="00EF30C1">
      <w:pPr>
        <w:pStyle w:val="ConsPlusNormal"/>
        <w:ind w:firstLine="540"/>
        <w:jc w:val="both"/>
      </w:pPr>
      <w:r>
        <w:t>2014 год - 560968,80 тыс. рублей;</w:t>
      </w:r>
    </w:p>
    <w:p w:rsidR="00EF30C1" w:rsidRDefault="00EF30C1">
      <w:pPr>
        <w:pStyle w:val="ConsPlusNormal"/>
        <w:ind w:firstLine="540"/>
        <w:jc w:val="both"/>
      </w:pPr>
      <w:r>
        <w:t>2015 год - 514661,00 тыс. рублей;</w:t>
      </w:r>
    </w:p>
    <w:p w:rsidR="00EF30C1" w:rsidRDefault="00EF30C1">
      <w:pPr>
        <w:pStyle w:val="ConsPlusNormal"/>
        <w:ind w:firstLine="540"/>
        <w:jc w:val="both"/>
      </w:pPr>
      <w:r>
        <w:t>2016 год - 501202,90 тыс. рублей;</w:t>
      </w:r>
    </w:p>
    <w:p w:rsidR="00EF30C1" w:rsidRDefault="00EF30C1">
      <w:pPr>
        <w:pStyle w:val="ConsPlusNormal"/>
        <w:ind w:firstLine="540"/>
        <w:jc w:val="both"/>
      </w:pPr>
      <w:r>
        <w:t>2019 год - 1546460,00 тыс. рублей;</w:t>
      </w:r>
    </w:p>
    <w:p w:rsidR="00EF30C1" w:rsidRDefault="00EF30C1">
      <w:pPr>
        <w:pStyle w:val="ConsPlusNormal"/>
        <w:ind w:firstLine="540"/>
        <w:jc w:val="both"/>
      </w:pPr>
      <w:r>
        <w:t>2020 год - 1168600,00 тыс. рублей;</w:t>
      </w:r>
    </w:p>
    <w:p w:rsidR="00EF30C1" w:rsidRDefault="00EF30C1">
      <w:pPr>
        <w:pStyle w:val="ConsPlusNormal"/>
        <w:ind w:firstLine="540"/>
        <w:jc w:val="both"/>
      </w:pPr>
      <w:r>
        <w:t>б) средства областного бюджета - 94386846,83 тыс. рублей, в том числе:</w:t>
      </w:r>
    </w:p>
    <w:p w:rsidR="00EF30C1" w:rsidRDefault="00EF30C1">
      <w:pPr>
        <w:pStyle w:val="ConsPlusNormal"/>
        <w:ind w:firstLine="540"/>
        <w:jc w:val="both"/>
      </w:pPr>
      <w:r>
        <w:t>2014 год - 13728760,80 тыс. рублей;</w:t>
      </w:r>
    </w:p>
    <w:p w:rsidR="00EF30C1" w:rsidRDefault="00EF30C1">
      <w:pPr>
        <w:pStyle w:val="ConsPlusNormal"/>
        <w:ind w:firstLine="540"/>
        <w:jc w:val="both"/>
      </w:pPr>
      <w:r>
        <w:t>2015 год - 14561110,90 тыс. рублей;</w:t>
      </w:r>
    </w:p>
    <w:p w:rsidR="00EF30C1" w:rsidRDefault="00EF30C1">
      <w:pPr>
        <w:pStyle w:val="ConsPlusNormal"/>
        <w:ind w:firstLine="540"/>
        <w:jc w:val="both"/>
      </w:pPr>
      <w:r>
        <w:t>2016 год - 13975603,81 тыс. рублей;</w:t>
      </w:r>
    </w:p>
    <w:p w:rsidR="00EF30C1" w:rsidRDefault="00EF30C1">
      <w:pPr>
        <w:pStyle w:val="ConsPlusNormal"/>
        <w:ind w:firstLine="540"/>
        <w:jc w:val="both"/>
      </w:pPr>
      <w:r>
        <w:t>2017 год - 12653500,10 тыс. рублей;</w:t>
      </w:r>
    </w:p>
    <w:p w:rsidR="00EF30C1" w:rsidRDefault="00EF30C1">
      <w:pPr>
        <w:pStyle w:val="ConsPlusNormal"/>
        <w:ind w:firstLine="540"/>
        <w:jc w:val="both"/>
      </w:pPr>
      <w:r>
        <w:t>2018 год - 12189651,42 тыс. рублей;</w:t>
      </w:r>
    </w:p>
    <w:p w:rsidR="00EF30C1" w:rsidRDefault="00EF30C1">
      <w:pPr>
        <w:pStyle w:val="ConsPlusNormal"/>
        <w:ind w:firstLine="540"/>
        <w:jc w:val="both"/>
      </w:pPr>
      <w:r>
        <w:t>2019 год - 13717853,00 тыс. рублей;</w:t>
      </w:r>
    </w:p>
    <w:p w:rsidR="00EF30C1" w:rsidRDefault="00EF30C1">
      <w:pPr>
        <w:pStyle w:val="ConsPlusNormal"/>
        <w:ind w:firstLine="540"/>
        <w:jc w:val="both"/>
      </w:pPr>
      <w:r>
        <w:t>2020 год - 13560366,80 тыс. рублей;</w:t>
      </w:r>
    </w:p>
    <w:p w:rsidR="00EF30C1" w:rsidRDefault="00EF30C1">
      <w:pPr>
        <w:pStyle w:val="ConsPlusNormal"/>
        <w:ind w:firstLine="540"/>
        <w:jc w:val="both"/>
      </w:pPr>
      <w:r>
        <w:t>в) средства внебюджетных фондов - 160620141,40 тыс. рублей, в том числе:</w:t>
      </w:r>
    </w:p>
    <w:p w:rsidR="00EF30C1" w:rsidRDefault="00EF30C1">
      <w:pPr>
        <w:pStyle w:val="ConsPlusNormal"/>
        <w:ind w:firstLine="540"/>
        <w:jc w:val="both"/>
      </w:pPr>
      <w:r>
        <w:t>2014 год - 18146751,30 тыс. рублей;</w:t>
      </w:r>
    </w:p>
    <w:p w:rsidR="00EF30C1" w:rsidRDefault="00EF30C1">
      <w:pPr>
        <w:pStyle w:val="ConsPlusNormal"/>
        <w:ind w:firstLine="540"/>
        <w:jc w:val="both"/>
      </w:pPr>
      <w:r>
        <w:t>2015 год - 20293581,90 тыс. рублей;</w:t>
      </w:r>
    </w:p>
    <w:p w:rsidR="00EF30C1" w:rsidRDefault="00EF30C1">
      <w:pPr>
        <w:pStyle w:val="ConsPlusNormal"/>
        <w:ind w:firstLine="540"/>
        <w:jc w:val="both"/>
      </w:pPr>
      <w:r>
        <w:t>2016 год - 20737944,00 тыс. рублей;</w:t>
      </w:r>
    </w:p>
    <w:p w:rsidR="00EF30C1" w:rsidRDefault="00EF30C1">
      <w:pPr>
        <w:pStyle w:val="ConsPlusNormal"/>
        <w:ind w:firstLine="540"/>
        <w:jc w:val="both"/>
      </w:pPr>
      <w:r>
        <w:t>2017 год - 23391285,00 тыс. рублей;</w:t>
      </w:r>
    </w:p>
    <w:p w:rsidR="00EF30C1" w:rsidRDefault="00EF30C1">
      <w:pPr>
        <w:pStyle w:val="ConsPlusNormal"/>
        <w:ind w:firstLine="540"/>
        <w:jc w:val="both"/>
      </w:pPr>
      <w:r>
        <w:t>2018 год - 24921574,00 тыс. рублей;</w:t>
      </w:r>
    </w:p>
    <w:p w:rsidR="00EF30C1" w:rsidRDefault="00EF30C1">
      <w:pPr>
        <w:pStyle w:val="ConsPlusNormal"/>
        <w:ind w:firstLine="540"/>
        <w:jc w:val="both"/>
      </w:pPr>
      <w:r>
        <w:t>2019 год - 26018122,00 тыс. рублей;</w:t>
      </w:r>
    </w:p>
    <w:p w:rsidR="00EF30C1" w:rsidRDefault="00EF30C1">
      <w:pPr>
        <w:pStyle w:val="ConsPlusNormal"/>
        <w:ind w:firstLine="540"/>
        <w:jc w:val="both"/>
      </w:pPr>
      <w:r>
        <w:t>2020 год - 27110883,20 тыс. рублей.".</w:t>
      </w:r>
    </w:p>
    <w:p w:rsidR="00EF30C1" w:rsidRDefault="00EF30C1">
      <w:pPr>
        <w:pStyle w:val="ConsPlusNormal"/>
        <w:ind w:firstLine="540"/>
        <w:jc w:val="both"/>
      </w:pPr>
      <w:r>
        <w:t xml:space="preserve">1.2.4. </w:t>
      </w:r>
      <w:hyperlink r:id="rId21" w:history="1">
        <w:r>
          <w:rPr>
            <w:color w:val="0000FF"/>
          </w:rPr>
          <w:t>Раздел 8</w:t>
        </w:r>
      </w:hyperlink>
      <w:r>
        <w:t xml:space="preserve"> изложить в следующей редакции: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center"/>
      </w:pPr>
      <w:r>
        <w:t>"8. Перечень имущества, создаваемого (приобретаемого) в ходе</w:t>
      </w:r>
    </w:p>
    <w:p w:rsidR="00EF30C1" w:rsidRDefault="00EF30C1">
      <w:pPr>
        <w:pStyle w:val="ConsPlusNormal"/>
        <w:jc w:val="center"/>
      </w:pPr>
      <w:r>
        <w:t>реализации подпрограммы. Сведения о правах на имущество,</w:t>
      </w:r>
    </w:p>
    <w:p w:rsidR="00EF30C1" w:rsidRDefault="00EF30C1">
      <w:pPr>
        <w:pStyle w:val="ConsPlusNormal"/>
        <w:jc w:val="center"/>
      </w:pPr>
      <w:r>
        <w:t>создаваемое (приобретаемое) в ходе реализации подпрограммы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ind w:firstLine="540"/>
        <w:jc w:val="both"/>
      </w:pPr>
      <w:r>
        <w:t>Для достижения целей и решения задач подпрограммы предполагается приобретение (создание) имущества, включающего в себя изделия медицинского и технического назначения.</w:t>
      </w:r>
    </w:p>
    <w:p w:rsidR="00EF30C1" w:rsidRDefault="00EF30C1">
      <w:pPr>
        <w:pStyle w:val="ConsPlusNormal"/>
        <w:ind w:firstLine="540"/>
        <w:jc w:val="both"/>
      </w:pPr>
      <w:r>
        <w:t>Имущество, создаваемое или приобретаемое в ходе реализации подпрограммы, является собственностью Волгоградской области и закрепляется на праве оперативного управления за государственными учреждениями Волгоградской области для дальнейшей организации их деятельности.</w:t>
      </w:r>
    </w:p>
    <w:p w:rsidR="00EF30C1" w:rsidRDefault="00EF30C1">
      <w:pPr>
        <w:pStyle w:val="ConsPlusNormal"/>
        <w:ind w:firstLine="540"/>
        <w:jc w:val="both"/>
      </w:pPr>
      <w:r>
        <w:lastRenderedPageBreak/>
        <w:t>Имущество, создаваемое (приобретаемое) в ходе реализации подпрограммы, стоимость единицы которого превышает 500 тыс. рублей, представлено в приложении 5 к государственной программе. Указанный перечень подлежит ежегодной корректировке.</w:t>
      </w:r>
    </w:p>
    <w:p w:rsidR="00EF30C1" w:rsidRDefault="00EF30C1">
      <w:pPr>
        <w:pStyle w:val="ConsPlusNormal"/>
        <w:ind w:firstLine="540"/>
        <w:jc w:val="both"/>
      </w:pPr>
      <w:r>
        <w:t>В целях реализации подпрограммы предусматривается строительство объектов капитального строительства (реконструкции) государственной собственности Волгоградской области:</w:t>
      </w:r>
    </w:p>
    <w:p w:rsidR="00EF30C1" w:rsidRDefault="00EF30C1">
      <w:pPr>
        <w:pStyle w:val="ConsPlusNormal"/>
        <w:ind w:firstLine="540"/>
        <w:jc w:val="both"/>
      </w:pPr>
      <w:r>
        <w:t>1) объект строительства - вертолетная площадка для государственного учреждения здравоохранения "Городская клиническая больница скорой медицинской помощи N 25", Волгоград, ул. Землячки, д. 74.</w:t>
      </w:r>
    </w:p>
    <w:p w:rsidR="00EF30C1" w:rsidRDefault="00EF30C1">
      <w:pPr>
        <w:pStyle w:val="ConsPlusNormal"/>
        <w:ind w:firstLine="540"/>
        <w:jc w:val="both"/>
      </w:pPr>
      <w:r>
        <w:t>Мощность объекта строительства: объект предназначен для вертолета МИ-8МТВ1 (1 штука) с необходимым количеством взлетов-посадок 2 - 3 раза в неделю. Площадь земельного участка 1,5461 гектара. Площадь застройки 3600 кв. метров.</w:t>
      </w:r>
    </w:p>
    <w:p w:rsidR="00EF30C1" w:rsidRDefault="00EF30C1">
      <w:pPr>
        <w:pStyle w:val="ConsPlusNormal"/>
        <w:ind w:firstLine="540"/>
        <w:jc w:val="both"/>
      </w:pPr>
      <w:r>
        <w:t>Срок начала и окончания строительства, объем финансирования с разбивкой по годам и источникам финансирования представлены в таблице:</w:t>
      </w:r>
    </w:p>
    <w:p w:rsidR="00EF30C1" w:rsidRDefault="00EF30C1">
      <w:pPr>
        <w:sectPr w:rsidR="00EF30C1">
          <w:pgSz w:w="11905" w:h="16838"/>
          <w:pgMar w:top="1134" w:right="850" w:bottom="1134" w:left="1701" w:header="0" w:footer="0" w:gutter="0"/>
          <w:cols w:space="720"/>
        </w:sectPr>
      </w:pPr>
    </w:p>
    <w:p w:rsidR="00EF30C1" w:rsidRDefault="00EF30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1814"/>
        <w:gridCol w:w="2665"/>
        <w:gridCol w:w="2476"/>
      </w:tblGrid>
      <w:tr w:rsidR="00EF30C1">
        <w:tc>
          <w:tcPr>
            <w:tcW w:w="26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Год реализации</w:t>
            </w:r>
          </w:p>
        </w:tc>
        <w:tc>
          <w:tcPr>
            <w:tcW w:w="695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Объемы и источники финансирования (тыс. рублей)</w:t>
            </w:r>
          </w:p>
        </w:tc>
      </w:tr>
      <w:tr w:rsidR="00EF30C1">
        <w:tc>
          <w:tcPr>
            <w:tcW w:w="266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/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4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EF30C1">
        <w:tc>
          <w:tcPr>
            <w:tcW w:w="266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областной бюджет</w:t>
            </w:r>
          </w:p>
        </w:tc>
      </w:tr>
      <w:tr w:rsidR="00EF30C1"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1500,0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12000,0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21457,7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21457,7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34957,7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34957,7;</w:t>
            </w:r>
          </w:p>
        </w:tc>
      </w:tr>
    </w:tbl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ind w:firstLine="540"/>
        <w:jc w:val="both"/>
      </w:pPr>
      <w:r>
        <w:t>2) объект реконструкции - приемное отделение государственного учреждения здравоохранения "Городская клиническая больница скорой медицинской помощи N 25", Волгоград, ул. Землячки, д. 74.</w:t>
      </w:r>
    </w:p>
    <w:p w:rsidR="00EF30C1" w:rsidRDefault="00EF30C1">
      <w:pPr>
        <w:pStyle w:val="ConsPlusNormal"/>
        <w:ind w:firstLine="540"/>
        <w:jc w:val="both"/>
      </w:pPr>
      <w:r>
        <w:t>Мощность объекта реконструкции: больница на 1000 коек и на 150 вызовов в сутки.</w:t>
      </w:r>
    </w:p>
    <w:p w:rsidR="00EF30C1" w:rsidRDefault="00EF30C1">
      <w:pPr>
        <w:pStyle w:val="ConsPlusNormal"/>
        <w:ind w:firstLine="540"/>
        <w:jc w:val="both"/>
      </w:pPr>
      <w:r>
        <w:t>Срок начала и окончания реконструкции, объем финансирования с разбивкой по годам и источникам финансирования представлены в таблице:</w:t>
      </w:r>
    </w:p>
    <w:p w:rsidR="00EF30C1" w:rsidRDefault="00EF30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1814"/>
        <w:gridCol w:w="2665"/>
        <w:gridCol w:w="2476"/>
      </w:tblGrid>
      <w:tr w:rsidR="00EF30C1">
        <w:tc>
          <w:tcPr>
            <w:tcW w:w="26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Год реализации</w:t>
            </w:r>
          </w:p>
        </w:tc>
        <w:tc>
          <w:tcPr>
            <w:tcW w:w="695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Объемы и источники финансирования (тыс. рублей)</w:t>
            </w:r>
          </w:p>
        </w:tc>
      </w:tr>
      <w:tr w:rsidR="00EF30C1">
        <w:tc>
          <w:tcPr>
            <w:tcW w:w="266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/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4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EF30C1">
        <w:tc>
          <w:tcPr>
            <w:tcW w:w="266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областной бюджет</w:t>
            </w:r>
          </w:p>
        </w:tc>
      </w:tr>
      <w:tr w:rsidR="00EF30C1"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20000,0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329000,0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329000,0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464073,2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464073,2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2015 - 2017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813073,2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813073,2;</w:t>
            </w:r>
          </w:p>
        </w:tc>
      </w:tr>
    </w:tbl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ind w:firstLine="540"/>
        <w:jc w:val="both"/>
      </w:pPr>
      <w:r>
        <w:t>3) объект строительства - центральная районная больница в г. Котельниково.</w:t>
      </w:r>
    </w:p>
    <w:p w:rsidR="00EF30C1" w:rsidRDefault="00EF30C1">
      <w:pPr>
        <w:pStyle w:val="ConsPlusNormal"/>
        <w:ind w:firstLine="540"/>
        <w:jc w:val="both"/>
      </w:pPr>
      <w:r>
        <w:t>Мощность объекта строительства: больница на 225 коек и на 500 посещений в смену.</w:t>
      </w:r>
    </w:p>
    <w:p w:rsidR="00EF30C1" w:rsidRDefault="00EF30C1">
      <w:pPr>
        <w:pStyle w:val="ConsPlusNormal"/>
        <w:ind w:firstLine="540"/>
        <w:jc w:val="both"/>
      </w:pPr>
      <w:r>
        <w:t>Срок начала и окончания строительства, объем финансирования с разбивкой по годам и источникам финансирования представлены в таблице:</w:t>
      </w:r>
    </w:p>
    <w:p w:rsidR="00EF30C1" w:rsidRDefault="00EF30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1814"/>
        <w:gridCol w:w="2665"/>
        <w:gridCol w:w="2476"/>
      </w:tblGrid>
      <w:tr w:rsidR="00EF30C1">
        <w:tc>
          <w:tcPr>
            <w:tcW w:w="2665" w:type="dxa"/>
            <w:vMerge w:val="restart"/>
            <w:tcBorders>
              <w:lef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Год реализации</w:t>
            </w:r>
          </w:p>
        </w:tc>
        <w:tc>
          <w:tcPr>
            <w:tcW w:w="6955" w:type="dxa"/>
            <w:gridSpan w:val="3"/>
            <w:tcBorders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Объемы и источники финансирования (тыс. рублей)</w:t>
            </w:r>
          </w:p>
        </w:tc>
      </w:tr>
      <w:tr w:rsidR="00EF30C1">
        <w:tc>
          <w:tcPr>
            <w:tcW w:w="2665" w:type="dxa"/>
            <w:vMerge/>
            <w:tcBorders>
              <w:left w:val="nil"/>
            </w:tcBorders>
          </w:tcPr>
          <w:p w:rsidR="00EF30C1" w:rsidRDefault="00EF30C1"/>
        </w:tc>
        <w:tc>
          <w:tcPr>
            <w:tcW w:w="1814" w:type="dxa"/>
            <w:vMerge w:val="restart"/>
          </w:tcPr>
          <w:p w:rsidR="00EF30C1" w:rsidRDefault="00EF30C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41" w:type="dxa"/>
            <w:gridSpan w:val="2"/>
            <w:tcBorders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EF30C1">
        <w:tc>
          <w:tcPr>
            <w:tcW w:w="2665" w:type="dxa"/>
            <w:vMerge/>
            <w:tcBorders>
              <w:left w:val="nil"/>
            </w:tcBorders>
          </w:tcPr>
          <w:p w:rsidR="00EF30C1" w:rsidRDefault="00EF30C1"/>
        </w:tc>
        <w:tc>
          <w:tcPr>
            <w:tcW w:w="1814" w:type="dxa"/>
            <w:vMerge/>
          </w:tcPr>
          <w:p w:rsidR="00EF30C1" w:rsidRDefault="00EF30C1"/>
        </w:tc>
        <w:tc>
          <w:tcPr>
            <w:tcW w:w="2665" w:type="dxa"/>
          </w:tcPr>
          <w:p w:rsidR="00EF30C1" w:rsidRDefault="00EF30C1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2476" w:type="dxa"/>
            <w:tcBorders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областной бюджет</w:t>
            </w:r>
          </w:p>
        </w:tc>
      </w:tr>
      <w:tr w:rsidR="00EF30C1">
        <w:tc>
          <w:tcPr>
            <w:tcW w:w="2665" w:type="dxa"/>
            <w:tcBorders>
              <w:lef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EF30C1" w:rsidRDefault="00EF30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EF30C1" w:rsidRDefault="00EF30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76" w:type="dxa"/>
            <w:tcBorders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</w:t>
            </w:r>
          </w:p>
        </w:tc>
      </w:tr>
      <w:tr w:rsidR="00EF30C1">
        <w:tblPrEx>
          <w:tblBorders>
            <w:insideH w:val="nil"/>
            <w:insideV w:val="none" w:sz="0" w:space="0" w:color="auto"/>
          </w:tblBorders>
        </w:tblPrEx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1800000,0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1260000,0</w:t>
            </w:r>
          </w:p>
        </w:tc>
        <w:tc>
          <w:tcPr>
            <w:tcW w:w="2476" w:type="dxa"/>
            <w:tcBorders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540000,0</w:t>
            </w:r>
          </w:p>
        </w:tc>
      </w:tr>
      <w:tr w:rsidR="00EF30C1">
        <w:tblPrEx>
          <w:tblBorders>
            <w:insideH w:val="nil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1300000,0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910000,0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390000,0</w:t>
            </w:r>
          </w:p>
        </w:tc>
      </w:tr>
      <w:tr w:rsidR="00EF30C1">
        <w:tblPrEx>
          <w:tblBorders>
            <w:insideH w:val="nil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2019 - 2020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3100000,0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2170000,0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930000,0;</w:t>
            </w:r>
          </w:p>
        </w:tc>
      </w:tr>
    </w:tbl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ind w:firstLine="540"/>
        <w:jc w:val="both"/>
      </w:pPr>
      <w:r>
        <w:t>4) объект строительства - поликлиника в г. Новоаннинском, пер. Восточный.</w:t>
      </w:r>
    </w:p>
    <w:p w:rsidR="00EF30C1" w:rsidRDefault="00EF30C1">
      <w:pPr>
        <w:pStyle w:val="ConsPlusNormal"/>
        <w:ind w:firstLine="540"/>
        <w:jc w:val="both"/>
      </w:pPr>
      <w:r>
        <w:t>Мощность объекта строительства: поликлиника на 240 посещений в смену.</w:t>
      </w:r>
    </w:p>
    <w:p w:rsidR="00EF30C1" w:rsidRDefault="00EF30C1">
      <w:pPr>
        <w:pStyle w:val="ConsPlusNormal"/>
        <w:ind w:firstLine="540"/>
        <w:jc w:val="both"/>
      </w:pPr>
      <w:r>
        <w:t>Срок начала и окончания строительства, объем финансирования с разбивкой по годам и источникам финансирования представлены в таблице:</w:t>
      </w:r>
    </w:p>
    <w:p w:rsidR="00EF30C1" w:rsidRDefault="00EF30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1814"/>
        <w:gridCol w:w="2665"/>
        <w:gridCol w:w="2476"/>
      </w:tblGrid>
      <w:tr w:rsidR="00EF30C1">
        <w:tc>
          <w:tcPr>
            <w:tcW w:w="2665" w:type="dxa"/>
            <w:vMerge w:val="restart"/>
            <w:tcBorders>
              <w:lef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Год реализации</w:t>
            </w:r>
          </w:p>
        </w:tc>
        <w:tc>
          <w:tcPr>
            <w:tcW w:w="6955" w:type="dxa"/>
            <w:gridSpan w:val="3"/>
            <w:tcBorders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Объемы и источники финансирования (тыс. рублей)</w:t>
            </w:r>
          </w:p>
        </w:tc>
      </w:tr>
      <w:tr w:rsidR="00EF30C1">
        <w:tc>
          <w:tcPr>
            <w:tcW w:w="2665" w:type="dxa"/>
            <w:vMerge/>
            <w:tcBorders>
              <w:left w:val="nil"/>
            </w:tcBorders>
          </w:tcPr>
          <w:p w:rsidR="00EF30C1" w:rsidRDefault="00EF30C1"/>
        </w:tc>
        <w:tc>
          <w:tcPr>
            <w:tcW w:w="1814" w:type="dxa"/>
            <w:vMerge w:val="restart"/>
          </w:tcPr>
          <w:p w:rsidR="00EF30C1" w:rsidRDefault="00EF30C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41" w:type="dxa"/>
            <w:gridSpan w:val="2"/>
            <w:tcBorders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EF30C1">
        <w:tc>
          <w:tcPr>
            <w:tcW w:w="2665" w:type="dxa"/>
            <w:vMerge/>
            <w:tcBorders>
              <w:left w:val="nil"/>
            </w:tcBorders>
          </w:tcPr>
          <w:p w:rsidR="00EF30C1" w:rsidRDefault="00EF30C1"/>
        </w:tc>
        <w:tc>
          <w:tcPr>
            <w:tcW w:w="1814" w:type="dxa"/>
            <w:vMerge/>
          </w:tcPr>
          <w:p w:rsidR="00EF30C1" w:rsidRDefault="00EF30C1"/>
        </w:tc>
        <w:tc>
          <w:tcPr>
            <w:tcW w:w="2665" w:type="dxa"/>
          </w:tcPr>
          <w:p w:rsidR="00EF30C1" w:rsidRDefault="00EF30C1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2476" w:type="dxa"/>
            <w:tcBorders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областной бюджет</w:t>
            </w:r>
          </w:p>
        </w:tc>
      </w:tr>
      <w:tr w:rsidR="00EF30C1">
        <w:tc>
          <w:tcPr>
            <w:tcW w:w="2665" w:type="dxa"/>
            <w:tcBorders>
              <w:lef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EF30C1" w:rsidRDefault="00EF30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EF30C1" w:rsidRDefault="00EF30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76" w:type="dxa"/>
            <w:tcBorders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</w:t>
            </w:r>
          </w:p>
        </w:tc>
      </w:tr>
      <w:tr w:rsidR="00EF30C1">
        <w:tblPrEx>
          <w:tblBorders>
            <w:insideH w:val="nil"/>
            <w:insideV w:val="none" w:sz="0" w:space="0" w:color="auto"/>
          </w:tblBorders>
        </w:tblPrEx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6" w:type="dxa"/>
            <w:tcBorders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50000,0</w:t>
            </w:r>
          </w:p>
        </w:tc>
      </w:tr>
      <w:tr w:rsidR="00EF30C1">
        <w:tblPrEx>
          <w:tblBorders>
            <w:insideH w:val="nil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2020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54173,8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54173,0</w:t>
            </w:r>
          </w:p>
        </w:tc>
      </w:tr>
      <w:tr w:rsidR="00EF30C1">
        <w:tblPrEx>
          <w:tblBorders>
            <w:insideH w:val="nil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2019 - 2020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104173,8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104173,8;</w:t>
            </w:r>
          </w:p>
        </w:tc>
      </w:tr>
    </w:tbl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ind w:firstLine="540"/>
        <w:jc w:val="both"/>
      </w:pPr>
      <w:r>
        <w:t>5) объект реконструкции - нежилое здание под отделение государственного учреждения здравоохранения "Детская клиническая поликлиника N 31", Волгоград, Советский район, ул. Юрьевская, д. 2.</w:t>
      </w:r>
    </w:p>
    <w:p w:rsidR="00EF30C1" w:rsidRDefault="00EF30C1">
      <w:pPr>
        <w:pStyle w:val="ConsPlusNormal"/>
        <w:ind w:firstLine="540"/>
        <w:jc w:val="both"/>
      </w:pPr>
      <w:r>
        <w:t>Мощность объекта реконструкции: поликлиника на 178 посещений в смену.</w:t>
      </w:r>
    </w:p>
    <w:p w:rsidR="00EF30C1" w:rsidRDefault="00EF30C1">
      <w:pPr>
        <w:pStyle w:val="ConsPlusNormal"/>
        <w:ind w:firstLine="540"/>
        <w:jc w:val="both"/>
      </w:pPr>
      <w:r>
        <w:t>Срок начала и окончания реконструкции, объем финансирования с разбивкой по годам и источникам финансирования представлены в таблице:</w:t>
      </w:r>
    </w:p>
    <w:p w:rsidR="00EF30C1" w:rsidRDefault="00EF30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1814"/>
        <w:gridCol w:w="2665"/>
        <w:gridCol w:w="2494"/>
      </w:tblGrid>
      <w:tr w:rsidR="00EF30C1">
        <w:tc>
          <w:tcPr>
            <w:tcW w:w="2665" w:type="dxa"/>
            <w:vMerge w:val="restart"/>
            <w:tcBorders>
              <w:lef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Год реализации</w:t>
            </w:r>
          </w:p>
        </w:tc>
        <w:tc>
          <w:tcPr>
            <w:tcW w:w="6973" w:type="dxa"/>
            <w:gridSpan w:val="3"/>
            <w:tcBorders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Объемы и источники финансирования (тыс. рублей)</w:t>
            </w:r>
          </w:p>
        </w:tc>
      </w:tr>
      <w:tr w:rsidR="00EF30C1">
        <w:tc>
          <w:tcPr>
            <w:tcW w:w="2665" w:type="dxa"/>
            <w:vMerge/>
            <w:tcBorders>
              <w:left w:val="nil"/>
            </w:tcBorders>
          </w:tcPr>
          <w:p w:rsidR="00EF30C1" w:rsidRDefault="00EF30C1"/>
        </w:tc>
        <w:tc>
          <w:tcPr>
            <w:tcW w:w="1814" w:type="dxa"/>
            <w:vMerge w:val="restart"/>
          </w:tcPr>
          <w:p w:rsidR="00EF30C1" w:rsidRDefault="00EF30C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59" w:type="dxa"/>
            <w:gridSpan w:val="2"/>
            <w:tcBorders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EF30C1">
        <w:tc>
          <w:tcPr>
            <w:tcW w:w="2665" w:type="dxa"/>
            <w:vMerge/>
            <w:tcBorders>
              <w:left w:val="nil"/>
            </w:tcBorders>
          </w:tcPr>
          <w:p w:rsidR="00EF30C1" w:rsidRDefault="00EF30C1"/>
        </w:tc>
        <w:tc>
          <w:tcPr>
            <w:tcW w:w="1814" w:type="dxa"/>
            <w:vMerge/>
          </w:tcPr>
          <w:p w:rsidR="00EF30C1" w:rsidRDefault="00EF30C1"/>
        </w:tc>
        <w:tc>
          <w:tcPr>
            <w:tcW w:w="2665" w:type="dxa"/>
          </w:tcPr>
          <w:p w:rsidR="00EF30C1" w:rsidRDefault="00EF30C1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2494" w:type="dxa"/>
            <w:tcBorders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областной бюджет</w:t>
            </w:r>
          </w:p>
        </w:tc>
      </w:tr>
      <w:tr w:rsidR="00EF30C1">
        <w:tc>
          <w:tcPr>
            <w:tcW w:w="2665" w:type="dxa"/>
            <w:tcBorders>
              <w:lef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EF30C1" w:rsidRDefault="00EF30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EF30C1" w:rsidRDefault="00EF30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</w:t>
            </w:r>
          </w:p>
        </w:tc>
      </w:tr>
      <w:tr w:rsidR="00EF30C1">
        <w:tblPrEx>
          <w:tblBorders>
            <w:insideH w:val="nil"/>
            <w:insideV w:val="none" w:sz="0" w:space="0" w:color="auto"/>
          </w:tblBorders>
        </w:tblPrEx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21540,0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20460,0</w:t>
            </w:r>
          </w:p>
        </w:tc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1080,0</w:t>
            </w:r>
          </w:p>
        </w:tc>
      </w:tr>
      <w:tr w:rsidR="00EF30C1">
        <w:tblPrEx>
          <w:tblBorders>
            <w:insideH w:val="nil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22950,0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21800,0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1150,0</w:t>
            </w:r>
          </w:p>
        </w:tc>
      </w:tr>
      <w:tr w:rsidR="00EF30C1">
        <w:tblPrEx>
          <w:tblBorders>
            <w:insideH w:val="nil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2019 - 2020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44490,0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42260,0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2230,0;</w:t>
            </w:r>
          </w:p>
        </w:tc>
      </w:tr>
    </w:tbl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ind w:firstLine="540"/>
        <w:jc w:val="both"/>
      </w:pPr>
      <w:r>
        <w:t>6) объект строительства - детский инфекционный корпус в лечебном комплексе соматической больницы г. Волжского Волгоградской области.</w:t>
      </w:r>
    </w:p>
    <w:p w:rsidR="00EF30C1" w:rsidRDefault="00EF30C1">
      <w:pPr>
        <w:pStyle w:val="ConsPlusNormal"/>
        <w:ind w:firstLine="540"/>
        <w:jc w:val="both"/>
      </w:pPr>
      <w:r>
        <w:t>Мощность объекта строительства: корпус на 60 коек.</w:t>
      </w:r>
    </w:p>
    <w:p w:rsidR="00EF30C1" w:rsidRDefault="00EF30C1">
      <w:pPr>
        <w:pStyle w:val="ConsPlusNormal"/>
        <w:ind w:firstLine="540"/>
        <w:jc w:val="both"/>
      </w:pPr>
      <w:r>
        <w:t>Срок начала и окончания строительства, объем финансирования с разбивкой по годам и источникам финансирования представлены в таблице:</w:t>
      </w:r>
    </w:p>
    <w:p w:rsidR="00EF30C1" w:rsidRDefault="00EF30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1814"/>
        <w:gridCol w:w="2665"/>
        <w:gridCol w:w="2476"/>
      </w:tblGrid>
      <w:tr w:rsidR="00EF30C1">
        <w:tc>
          <w:tcPr>
            <w:tcW w:w="26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Год реализации</w:t>
            </w:r>
          </w:p>
        </w:tc>
        <w:tc>
          <w:tcPr>
            <w:tcW w:w="695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Объемы и источники финансирования (тыс. рублей)</w:t>
            </w:r>
          </w:p>
        </w:tc>
      </w:tr>
      <w:tr w:rsidR="00EF30C1">
        <w:tc>
          <w:tcPr>
            <w:tcW w:w="266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/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4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EF30C1">
        <w:tc>
          <w:tcPr>
            <w:tcW w:w="266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областной бюджет</w:t>
            </w:r>
          </w:p>
        </w:tc>
      </w:tr>
      <w:tr w:rsidR="00EF30C1"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3500,0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3500,0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290200,0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266000,0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24200,0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249270,0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236800,0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12470,0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2014 - 2020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542970,0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502800,0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40170,0".</w:t>
            </w:r>
          </w:p>
        </w:tc>
      </w:tr>
    </w:tbl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ind w:firstLine="540"/>
        <w:jc w:val="both"/>
      </w:pPr>
      <w:r>
        <w:t xml:space="preserve">1.3. В </w:t>
      </w:r>
      <w:hyperlink r:id="rId22" w:history="1">
        <w:r>
          <w:rPr>
            <w:color w:val="0000FF"/>
          </w:rPr>
          <w:t>подпрограмме</w:t>
        </w:r>
      </w:hyperlink>
      <w:r>
        <w:t xml:space="preserve"> "Совершенствование системы лекарственного обеспечения, в том числе в амбулаторных условиях":</w:t>
      </w:r>
    </w:p>
    <w:p w:rsidR="00EF30C1" w:rsidRDefault="00EF30C1">
      <w:pPr>
        <w:pStyle w:val="ConsPlusNormal"/>
        <w:ind w:firstLine="540"/>
        <w:jc w:val="both"/>
      </w:pPr>
      <w:r>
        <w:t xml:space="preserve">1.3.1. В паспорте </w:t>
      </w:r>
      <w:hyperlink r:id="rId23" w:history="1">
        <w:r>
          <w:rPr>
            <w:color w:val="0000FF"/>
          </w:rPr>
          <w:t>позицию</w:t>
        </w:r>
      </w:hyperlink>
      <w:r>
        <w:t xml:space="preserve"> "Объемы и источники финансирования подпрограммы" изложить в следующей редакции:</w:t>
      </w:r>
    </w:p>
    <w:p w:rsidR="00EF30C1" w:rsidRDefault="00EF30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340"/>
        <w:gridCol w:w="5896"/>
      </w:tblGrid>
      <w:tr w:rsidR="00EF30C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"Объемы и источники финансирования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ind w:firstLine="283"/>
              <w:jc w:val="both"/>
            </w:pPr>
            <w:r>
              <w:t>общий объем финансирования подпрограммы до 2020 года составит 5484113,10 тыс. рублей, из них по годам и источникам финансирования: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а) средства федерального бюджета - 1306891,90 тыс. рублей, в том числе: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2014 год - 456649,60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2015 год - 707483,00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2016 год - 142759,30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б) средства областного бюджета - 4177221,20 тыс. рублей, в том числе: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2014 год - 695423,80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2015 год - 505521,50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2016 год - 512335,70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2017 год - 512335,70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2018 год - 512335,70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2019 год - 719634,40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2020 год - 719634,40 тыс. рублей".</w:t>
            </w:r>
          </w:p>
        </w:tc>
      </w:tr>
    </w:tbl>
    <w:p w:rsidR="00EF30C1" w:rsidRDefault="00EF30C1">
      <w:pPr>
        <w:sectPr w:rsidR="00EF30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ind w:firstLine="540"/>
        <w:jc w:val="both"/>
      </w:pPr>
      <w:r>
        <w:t xml:space="preserve">1.3.2. </w:t>
      </w:r>
      <w:hyperlink r:id="rId24" w:history="1">
        <w:r>
          <w:rPr>
            <w:color w:val="0000FF"/>
          </w:rPr>
          <w:t>Раздел 4</w:t>
        </w:r>
      </w:hyperlink>
      <w:r>
        <w:t xml:space="preserve"> изложить в следующей редакции: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center"/>
      </w:pPr>
      <w:r>
        <w:t>"4. Обобщенная характеристика основных</w:t>
      </w:r>
    </w:p>
    <w:p w:rsidR="00EF30C1" w:rsidRDefault="00EF30C1">
      <w:pPr>
        <w:pStyle w:val="ConsPlusNormal"/>
        <w:jc w:val="center"/>
      </w:pPr>
      <w:r>
        <w:t>мероприятий подпрограммы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ind w:firstLine="540"/>
        <w:jc w:val="both"/>
      </w:pPr>
      <w:r>
        <w:t>Основное мероприятие подпрограммы "Лекарственное обеспечение отдельных категорий граждан, проживающих на территории Волгоградской области, при оказании им медицинской помощи в амбулаторных условиях" направлено на обеспечение качественными, эффективными, безопасными лекарственными препаратами, предназначенными для лечения больных злокачественными новообразованиями лимфоидной, кроветворной и родственной им тканей, гемофилией, муковисцидозом, гипофизарным нанизмом, болезнью Гоше, рассеянным склерозом, а также после трансплантации органов и (или) тканей, обеспечение отдельных категорий граждан качественными, безопасными лекарственными препаратами и медицинскими изделиями, а также специализированными продуктами лечебного питания для детей-инвалидов.</w:t>
      </w:r>
    </w:p>
    <w:p w:rsidR="00EF30C1" w:rsidRDefault="00EF30C1">
      <w:pPr>
        <w:pStyle w:val="ConsPlusNormal"/>
        <w:ind w:firstLine="540"/>
        <w:jc w:val="both"/>
      </w:pPr>
      <w:r>
        <w:t>Реализация основного мероприятия подпрограммы будет способствовать росту удовлетворенности отдельных категорий граждан в необходимых лекарственных препаратах для медицинского применения, обеспечение которыми осуществляется за счет средств федерального и областного бюджетов.".</w:t>
      </w:r>
    </w:p>
    <w:p w:rsidR="00EF30C1" w:rsidRDefault="00EF30C1">
      <w:pPr>
        <w:pStyle w:val="ConsPlusNormal"/>
        <w:ind w:firstLine="540"/>
        <w:jc w:val="both"/>
      </w:pPr>
      <w:r>
        <w:t xml:space="preserve">1.3.3. В </w:t>
      </w:r>
      <w:hyperlink r:id="rId25" w:history="1">
        <w:r>
          <w:rPr>
            <w:color w:val="0000FF"/>
          </w:rPr>
          <w:t>разделе 6 абзацы второй</w:t>
        </w:r>
      </w:hyperlink>
      <w:r>
        <w:t xml:space="preserve"> - </w:t>
      </w:r>
      <w:hyperlink r:id="rId26" w:history="1">
        <w:r>
          <w:rPr>
            <w:color w:val="0000FF"/>
          </w:rPr>
          <w:t>шестнадцатый</w:t>
        </w:r>
      </w:hyperlink>
      <w:r>
        <w:t xml:space="preserve"> заменить абзацами следующего содержания:</w:t>
      </w:r>
    </w:p>
    <w:p w:rsidR="00EF30C1" w:rsidRDefault="00EF30C1">
      <w:pPr>
        <w:pStyle w:val="ConsPlusNormal"/>
        <w:ind w:firstLine="540"/>
        <w:jc w:val="both"/>
      </w:pPr>
      <w:r>
        <w:t>"Общий объем финансирования подпрограммы до 2020 года составит 5484113,10 тыс. рублей, из них по годам и источникам финансирования:</w:t>
      </w:r>
    </w:p>
    <w:p w:rsidR="00EF30C1" w:rsidRDefault="00EF30C1">
      <w:pPr>
        <w:pStyle w:val="ConsPlusNormal"/>
        <w:ind w:firstLine="540"/>
        <w:jc w:val="both"/>
      </w:pPr>
      <w:r>
        <w:t>а) средства федерального бюджета - 1306891,90 тыс. рублей, в том числе:</w:t>
      </w:r>
    </w:p>
    <w:p w:rsidR="00EF30C1" w:rsidRDefault="00EF30C1">
      <w:pPr>
        <w:pStyle w:val="ConsPlusNormal"/>
        <w:ind w:firstLine="540"/>
        <w:jc w:val="both"/>
      </w:pPr>
      <w:r>
        <w:t>2014 год - 456649,60 тыс. рублей;</w:t>
      </w:r>
    </w:p>
    <w:p w:rsidR="00EF30C1" w:rsidRDefault="00EF30C1">
      <w:pPr>
        <w:pStyle w:val="ConsPlusNormal"/>
        <w:ind w:firstLine="540"/>
        <w:jc w:val="both"/>
      </w:pPr>
      <w:r>
        <w:t>2015 год - 707483,00 тыс. рублей;</w:t>
      </w:r>
    </w:p>
    <w:p w:rsidR="00EF30C1" w:rsidRDefault="00EF30C1">
      <w:pPr>
        <w:pStyle w:val="ConsPlusNormal"/>
        <w:ind w:firstLine="540"/>
        <w:jc w:val="both"/>
      </w:pPr>
      <w:r>
        <w:t>2016 год - 142759,30 тыс. рублей;</w:t>
      </w:r>
    </w:p>
    <w:p w:rsidR="00EF30C1" w:rsidRDefault="00EF30C1">
      <w:pPr>
        <w:pStyle w:val="ConsPlusNormal"/>
        <w:ind w:firstLine="540"/>
        <w:jc w:val="both"/>
      </w:pPr>
      <w:r>
        <w:t>б) средства областного бюджета - 4177221,20 тыс. рублей, в том числе:</w:t>
      </w:r>
    </w:p>
    <w:p w:rsidR="00EF30C1" w:rsidRDefault="00EF30C1">
      <w:pPr>
        <w:pStyle w:val="ConsPlusNormal"/>
        <w:ind w:firstLine="540"/>
        <w:jc w:val="both"/>
      </w:pPr>
      <w:r>
        <w:t>2014 год - 695423,80 тыс. рублей;</w:t>
      </w:r>
    </w:p>
    <w:p w:rsidR="00EF30C1" w:rsidRDefault="00EF30C1">
      <w:pPr>
        <w:pStyle w:val="ConsPlusNormal"/>
        <w:ind w:firstLine="540"/>
        <w:jc w:val="both"/>
      </w:pPr>
      <w:r>
        <w:t>2015 год - 505521,50 тыс. рублей;</w:t>
      </w:r>
    </w:p>
    <w:p w:rsidR="00EF30C1" w:rsidRDefault="00EF30C1">
      <w:pPr>
        <w:pStyle w:val="ConsPlusNormal"/>
        <w:ind w:firstLine="540"/>
        <w:jc w:val="both"/>
      </w:pPr>
      <w:r>
        <w:t>2016 год - 512335,70 тыс. рублей;</w:t>
      </w:r>
    </w:p>
    <w:p w:rsidR="00EF30C1" w:rsidRDefault="00EF30C1">
      <w:pPr>
        <w:pStyle w:val="ConsPlusNormal"/>
        <w:ind w:firstLine="540"/>
        <w:jc w:val="both"/>
      </w:pPr>
      <w:r>
        <w:t>2017 год - 512335,70 тыс. рублей;</w:t>
      </w:r>
    </w:p>
    <w:p w:rsidR="00EF30C1" w:rsidRDefault="00EF30C1">
      <w:pPr>
        <w:pStyle w:val="ConsPlusNormal"/>
        <w:ind w:firstLine="540"/>
        <w:jc w:val="both"/>
      </w:pPr>
      <w:r>
        <w:t>2018 год - 512335,70 тыс. рублей;</w:t>
      </w:r>
    </w:p>
    <w:p w:rsidR="00EF30C1" w:rsidRDefault="00EF30C1">
      <w:pPr>
        <w:pStyle w:val="ConsPlusNormal"/>
        <w:ind w:firstLine="540"/>
        <w:jc w:val="both"/>
      </w:pPr>
      <w:r>
        <w:t>2019 год - 719634,40 тыс. рублей;</w:t>
      </w:r>
    </w:p>
    <w:p w:rsidR="00EF30C1" w:rsidRDefault="00EF30C1">
      <w:pPr>
        <w:pStyle w:val="ConsPlusNormal"/>
        <w:ind w:firstLine="540"/>
        <w:jc w:val="both"/>
      </w:pPr>
      <w:r>
        <w:t>2020 год - 719634,40 тыс. рублей.".</w:t>
      </w:r>
    </w:p>
    <w:p w:rsidR="00EF30C1" w:rsidRDefault="00EF30C1">
      <w:pPr>
        <w:pStyle w:val="ConsPlusNormal"/>
        <w:ind w:firstLine="540"/>
        <w:jc w:val="both"/>
      </w:pPr>
      <w:r>
        <w:t xml:space="preserve">1.4. В </w:t>
      </w:r>
      <w:hyperlink r:id="rId27" w:history="1">
        <w:r>
          <w:rPr>
            <w:color w:val="0000FF"/>
          </w:rPr>
          <w:t>подпрограмме</w:t>
        </w:r>
      </w:hyperlink>
      <w:r>
        <w:t xml:space="preserve"> "Повышение эффективности управления и использования ресурсов":</w:t>
      </w:r>
    </w:p>
    <w:p w:rsidR="00EF30C1" w:rsidRDefault="00EF30C1">
      <w:pPr>
        <w:pStyle w:val="ConsPlusNormal"/>
        <w:ind w:firstLine="540"/>
        <w:jc w:val="both"/>
      </w:pPr>
      <w:r>
        <w:t xml:space="preserve">1.4.1. В </w:t>
      </w:r>
      <w:hyperlink r:id="rId28" w:history="1">
        <w:r>
          <w:rPr>
            <w:color w:val="0000FF"/>
          </w:rPr>
          <w:t>паспорте</w:t>
        </w:r>
      </w:hyperlink>
      <w:r>
        <w:t>:</w:t>
      </w:r>
    </w:p>
    <w:p w:rsidR="00EF30C1" w:rsidRDefault="00EF30C1">
      <w:pPr>
        <w:pStyle w:val="ConsPlusNormal"/>
        <w:ind w:firstLine="540"/>
        <w:jc w:val="both"/>
      </w:pPr>
      <w:r>
        <w:t xml:space="preserve">1) в </w:t>
      </w:r>
      <w:hyperlink r:id="rId29" w:history="1">
        <w:r>
          <w:rPr>
            <w:color w:val="0000FF"/>
          </w:rPr>
          <w:t>позиции</w:t>
        </w:r>
      </w:hyperlink>
      <w:r>
        <w:t xml:space="preserve"> "Целевые показатели подпрограммы, их значения на последний год реализации":</w:t>
      </w:r>
    </w:p>
    <w:p w:rsidR="00EF30C1" w:rsidRDefault="00EF30C1">
      <w:pPr>
        <w:pStyle w:val="ConsPlusNormal"/>
        <w:ind w:firstLine="540"/>
        <w:jc w:val="both"/>
      </w:pPr>
      <w:r>
        <w:t xml:space="preserve">а) в </w:t>
      </w:r>
      <w:hyperlink r:id="rId30" w:history="1">
        <w:r>
          <w:rPr>
            <w:color w:val="0000FF"/>
          </w:rPr>
          <w:t>абзаце шестом</w:t>
        </w:r>
      </w:hyperlink>
      <w:r>
        <w:t xml:space="preserve"> цифры "100" заменить цифрами "91";</w:t>
      </w:r>
    </w:p>
    <w:p w:rsidR="00EF30C1" w:rsidRDefault="00EF30C1">
      <w:pPr>
        <w:pStyle w:val="ConsPlusNormal"/>
        <w:ind w:firstLine="540"/>
        <w:jc w:val="both"/>
      </w:pPr>
      <w:r>
        <w:t xml:space="preserve">б) дополнить </w:t>
      </w:r>
      <w:hyperlink r:id="rId31" w:history="1">
        <w:r>
          <w:rPr>
            <w:color w:val="0000FF"/>
          </w:rPr>
          <w:t>позицию</w:t>
        </w:r>
      </w:hyperlink>
      <w:r>
        <w:t xml:space="preserve"> абзацем следующего содержания:</w:t>
      </w:r>
    </w:p>
    <w:p w:rsidR="00EF30C1" w:rsidRDefault="00EF30C1">
      <w:pPr>
        <w:pStyle w:val="ConsPlusNormal"/>
        <w:ind w:firstLine="540"/>
        <w:jc w:val="both"/>
      </w:pPr>
      <w:r>
        <w:t>"динамика участия частных медицинских организаций в системе обязательного медицинского страхования в 2020 году - 22,8 процента";</w:t>
      </w:r>
    </w:p>
    <w:p w:rsidR="00EF30C1" w:rsidRDefault="00EF30C1">
      <w:pPr>
        <w:pStyle w:val="ConsPlusNormal"/>
        <w:ind w:firstLine="540"/>
        <w:jc w:val="both"/>
      </w:pPr>
      <w:r>
        <w:t xml:space="preserve">2) </w:t>
      </w:r>
      <w:hyperlink r:id="rId32" w:history="1">
        <w:r>
          <w:rPr>
            <w:color w:val="0000FF"/>
          </w:rPr>
          <w:t>позицию</w:t>
        </w:r>
      </w:hyperlink>
      <w:r>
        <w:t xml:space="preserve"> "Объемы и источники финансирования подпрограммы" изложить в следующей редакции:</w:t>
      </w:r>
    </w:p>
    <w:p w:rsidR="00EF30C1" w:rsidRDefault="00EF30C1">
      <w:pPr>
        <w:sectPr w:rsidR="00EF30C1">
          <w:pgSz w:w="11905" w:h="16838"/>
          <w:pgMar w:top="1134" w:right="850" w:bottom="1134" w:left="1701" w:header="0" w:footer="0" w:gutter="0"/>
          <w:cols w:space="720"/>
        </w:sectPr>
      </w:pPr>
    </w:p>
    <w:p w:rsidR="00EF30C1" w:rsidRDefault="00EF30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340"/>
        <w:gridCol w:w="5896"/>
      </w:tblGrid>
      <w:tr w:rsidR="00EF30C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"Объемы и источники финансирования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ind w:firstLine="283"/>
              <w:jc w:val="both"/>
            </w:pPr>
            <w:r>
              <w:t>общий объем финансирования подпрограммы до 2020 года за счет средств областного бюджета составит 1176349,40 тыс. рублей, в том числе по годам: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2014 год - 223762,70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2015 год - 208251,10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2016 год - 126406,40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2017 год - 126406,40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2018 год - 126406,40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2019 год - 182558,20 тыс. рублей;</w:t>
            </w:r>
          </w:p>
          <w:p w:rsidR="00EF30C1" w:rsidRDefault="00EF30C1">
            <w:pPr>
              <w:pStyle w:val="ConsPlusNormal"/>
              <w:ind w:firstLine="283"/>
              <w:jc w:val="both"/>
            </w:pPr>
            <w:r>
              <w:t>2020 год - 182558,20 тыс. рублей".</w:t>
            </w:r>
          </w:p>
        </w:tc>
      </w:tr>
    </w:tbl>
    <w:p w:rsidR="00EF30C1" w:rsidRDefault="00EF30C1">
      <w:pPr>
        <w:sectPr w:rsidR="00EF30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ind w:firstLine="540"/>
        <w:jc w:val="both"/>
      </w:pPr>
      <w:r>
        <w:t xml:space="preserve">1.4.2. </w:t>
      </w:r>
      <w:hyperlink r:id="rId33" w:history="1">
        <w:r>
          <w:rPr>
            <w:color w:val="0000FF"/>
          </w:rPr>
          <w:t>Раздел 4</w:t>
        </w:r>
      </w:hyperlink>
      <w:r>
        <w:t xml:space="preserve"> изложить в следующей редакции: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center"/>
      </w:pPr>
      <w:r>
        <w:t>"4. Обобщенная характеристика основных</w:t>
      </w:r>
    </w:p>
    <w:p w:rsidR="00EF30C1" w:rsidRDefault="00EF30C1">
      <w:pPr>
        <w:pStyle w:val="ConsPlusNormal"/>
        <w:jc w:val="center"/>
      </w:pPr>
      <w:r>
        <w:t>мероприятий подпрограммы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ind w:firstLine="540"/>
        <w:jc w:val="both"/>
      </w:pPr>
      <w:r>
        <w:t>Мероприятия подпрограммы направлены на повышение эффективности системы организации и управления здравоохранением Волгоградской области, обеспечивающей доступную и качественную медицинскую помощь населению.</w:t>
      </w:r>
    </w:p>
    <w:p w:rsidR="00EF30C1" w:rsidRDefault="00EF30C1">
      <w:pPr>
        <w:pStyle w:val="ConsPlusNormal"/>
        <w:ind w:firstLine="540"/>
        <w:jc w:val="both"/>
      </w:pPr>
      <w:r>
        <w:t>Подпрограмма предусматривает реализацию основного мероприятия "Организационное, информационное и методическое обеспечение системы здравоохранения", включающего методическое обеспечение и информационную поддержку системы здравоохранения Волгоградской области, осуществляемые государственным бюджетным учреждением здравоохранения "Волгоградский областной медицинский информационно-аналитический центр", Волгоград;</w:t>
      </w:r>
    </w:p>
    <w:p w:rsidR="00EF30C1" w:rsidRDefault="00EF30C1">
      <w:pPr>
        <w:pStyle w:val="ConsPlusNormal"/>
        <w:ind w:firstLine="540"/>
        <w:jc w:val="both"/>
      </w:pPr>
      <w:r>
        <w:t>обеспечение деятельности медицинских организаций Волгоградской области (государственного казенного учреждения здравоохранения областной медицинский центр мобилизационных резервов "Резерв" комитета здравоохранения Волгоградской области в части мобилизационной подготовки и государственного казенного учреждения "Дирекция по обеспечению деятельности государственных учреждений здравоохранения Волгоградской области");</w:t>
      </w:r>
    </w:p>
    <w:p w:rsidR="00EF30C1" w:rsidRDefault="00EF30C1">
      <w:pPr>
        <w:pStyle w:val="ConsPlusNormal"/>
        <w:ind w:firstLine="540"/>
        <w:jc w:val="both"/>
      </w:pPr>
      <w:r>
        <w:t>иные виды (направления) деятельности, обеспечивающие финансирование услуг по зубопротезированию пациентов со сложной патологией и сложными конструкциями зубных протезов; проезд больных детей и одного сопровождающего в федеральные клиники, научно-исследовательские институты федерального уровня и другие медицинские организации в установленном порядке; медицинские осмотры с целью установления факта связи заболевания с профессиональной деятельностью;</w:t>
      </w:r>
    </w:p>
    <w:p w:rsidR="00EF30C1" w:rsidRDefault="00EF30C1">
      <w:pPr>
        <w:pStyle w:val="ConsPlusNormal"/>
        <w:ind w:firstLine="540"/>
        <w:jc w:val="both"/>
      </w:pPr>
      <w:r>
        <w:t>проведение работ и оказание услуг по научным исследованиям в области медицины.".</w:t>
      </w:r>
    </w:p>
    <w:p w:rsidR="00EF30C1" w:rsidRDefault="00EF30C1">
      <w:pPr>
        <w:pStyle w:val="ConsPlusNormal"/>
        <w:ind w:firstLine="540"/>
        <w:jc w:val="both"/>
      </w:pPr>
      <w:r>
        <w:t xml:space="preserve">1.4.3. В </w:t>
      </w:r>
      <w:hyperlink r:id="rId34" w:history="1">
        <w:r>
          <w:rPr>
            <w:color w:val="0000FF"/>
          </w:rPr>
          <w:t>разделе 6 абзацы второй</w:t>
        </w:r>
      </w:hyperlink>
      <w:r>
        <w:t xml:space="preserve"> - </w:t>
      </w:r>
      <w:hyperlink r:id="rId35" w:history="1">
        <w:r>
          <w:rPr>
            <w:color w:val="0000FF"/>
          </w:rPr>
          <w:t>десятый</w:t>
        </w:r>
      </w:hyperlink>
      <w:r>
        <w:t xml:space="preserve"> заменить абзацами следующего содержания:</w:t>
      </w:r>
    </w:p>
    <w:p w:rsidR="00EF30C1" w:rsidRDefault="00EF30C1">
      <w:pPr>
        <w:pStyle w:val="ConsPlusNormal"/>
        <w:ind w:firstLine="540"/>
        <w:jc w:val="both"/>
      </w:pPr>
      <w:r>
        <w:t>"Общий объем финансирования подпрограммы до 2020 года за счет средств областного бюджета составит 1176349,40 тыс. рублей, в том числе по годам:</w:t>
      </w:r>
    </w:p>
    <w:p w:rsidR="00EF30C1" w:rsidRDefault="00EF30C1">
      <w:pPr>
        <w:pStyle w:val="ConsPlusNormal"/>
        <w:ind w:firstLine="540"/>
        <w:jc w:val="both"/>
      </w:pPr>
      <w:r>
        <w:t>2014 год - 223762,70 тыс. рублей;</w:t>
      </w:r>
    </w:p>
    <w:p w:rsidR="00EF30C1" w:rsidRDefault="00EF30C1">
      <w:pPr>
        <w:pStyle w:val="ConsPlusNormal"/>
        <w:ind w:firstLine="540"/>
        <w:jc w:val="both"/>
      </w:pPr>
      <w:r>
        <w:t>2015 год - 208251,10 тыс. рублей;</w:t>
      </w:r>
    </w:p>
    <w:p w:rsidR="00EF30C1" w:rsidRDefault="00EF30C1">
      <w:pPr>
        <w:pStyle w:val="ConsPlusNormal"/>
        <w:ind w:firstLine="540"/>
        <w:jc w:val="both"/>
      </w:pPr>
      <w:r>
        <w:t>2016 год - 126406,40 тыс. рублей;</w:t>
      </w:r>
    </w:p>
    <w:p w:rsidR="00EF30C1" w:rsidRDefault="00EF30C1">
      <w:pPr>
        <w:pStyle w:val="ConsPlusNormal"/>
        <w:ind w:firstLine="540"/>
        <w:jc w:val="both"/>
      </w:pPr>
      <w:r>
        <w:t>2017 год - 126406,40 тыс. рублей;</w:t>
      </w:r>
    </w:p>
    <w:p w:rsidR="00EF30C1" w:rsidRDefault="00EF30C1">
      <w:pPr>
        <w:pStyle w:val="ConsPlusNormal"/>
        <w:ind w:firstLine="540"/>
        <w:jc w:val="both"/>
      </w:pPr>
      <w:r>
        <w:t>2018 год - 126406,40 тыс. рублей;</w:t>
      </w:r>
    </w:p>
    <w:p w:rsidR="00EF30C1" w:rsidRDefault="00EF30C1">
      <w:pPr>
        <w:pStyle w:val="ConsPlusNormal"/>
        <w:ind w:firstLine="540"/>
        <w:jc w:val="both"/>
      </w:pPr>
      <w:r>
        <w:t>2019 год - 182558,20 тыс. рублей;</w:t>
      </w:r>
    </w:p>
    <w:p w:rsidR="00EF30C1" w:rsidRDefault="00EF30C1">
      <w:pPr>
        <w:pStyle w:val="ConsPlusNormal"/>
        <w:ind w:firstLine="540"/>
        <w:jc w:val="both"/>
      </w:pPr>
      <w:r>
        <w:t>2020 год - 182558,20 тыс. рублей.".</w:t>
      </w:r>
    </w:p>
    <w:p w:rsidR="00EF30C1" w:rsidRDefault="00EF30C1">
      <w:pPr>
        <w:pStyle w:val="ConsPlusNormal"/>
        <w:ind w:firstLine="540"/>
        <w:jc w:val="both"/>
      </w:pPr>
      <w:r>
        <w:t xml:space="preserve">1.5. В </w:t>
      </w:r>
      <w:hyperlink r:id="rId36" w:history="1">
        <w:r>
          <w:rPr>
            <w:color w:val="0000FF"/>
          </w:rPr>
          <w:t>приложении 1</w:t>
        </w:r>
      </w:hyperlink>
      <w:r>
        <w:t xml:space="preserve"> к государственной программе:</w:t>
      </w:r>
    </w:p>
    <w:p w:rsidR="00EF30C1" w:rsidRDefault="00EF30C1">
      <w:pPr>
        <w:pStyle w:val="ConsPlusNormal"/>
        <w:ind w:firstLine="540"/>
        <w:jc w:val="both"/>
      </w:pPr>
      <w:r>
        <w:t xml:space="preserve">1) в </w:t>
      </w:r>
      <w:hyperlink r:id="rId37" w:history="1">
        <w:r>
          <w:rPr>
            <w:color w:val="0000FF"/>
          </w:rPr>
          <w:t>пункте 9</w:t>
        </w:r>
      </w:hyperlink>
      <w:r>
        <w:t>:</w:t>
      </w:r>
    </w:p>
    <w:p w:rsidR="00EF30C1" w:rsidRDefault="00EF30C1">
      <w:pPr>
        <w:pStyle w:val="ConsPlusNormal"/>
        <w:ind w:firstLine="540"/>
        <w:jc w:val="both"/>
      </w:pPr>
      <w:r>
        <w:t xml:space="preserve">в </w:t>
      </w:r>
      <w:hyperlink r:id="rId38" w:history="1">
        <w:r>
          <w:rPr>
            <w:color w:val="0000FF"/>
          </w:rPr>
          <w:t>графе 9</w:t>
        </w:r>
      </w:hyperlink>
      <w:r>
        <w:t xml:space="preserve"> цифры "33,5" заменить цифрами "33,2";</w:t>
      </w:r>
    </w:p>
    <w:p w:rsidR="00EF30C1" w:rsidRDefault="00EF30C1">
      <w:pPr>
        <w:pStyle w:val="ConsPlusNormal"/>
        <w:ind w:firstLine="540"/>
        <w:jc w:val="both"/>
      </w:pPr>
      <w:r>
        <w:t xml:space="preserve">в </w:t>
      </w:r>
      <w:hyperlink r:id="rId39" w:history="1">
        <w:r>
          <w:rPr>
            <w:color w:val="0000FF"/>
          </w:rPr>
          <w:t>графе 10</w:t>
        </w:r>
      </w:hyperlink>
      <w:r>
        <w:t xml:space="preserve"> цифры "33,8" заменить цифрами "33,5";</w:t>
      </w:r>
    </w:p>
    <w:p w:rsidR="00EF30C1" w:rsidRDefault="00EF30C1">
      <w:pPr>
        <w:pStyle w:val="ConsPlusNormal"/>
        <w:ind w:firstLine="540"/>
        <w:jc w:val="both"/>
      </w:pPr>
      <w:r>
        <w:t xml:space="preserve">2) в </w:t>
      </w:r>
      <w:hyperlink r:id="rId40" w:history="1">
        <w:r>
          <w:rPr>
            <w:color w:val="0000FF"/>
          </w:rPr>
          <w:t>пункте 15 в графах 9</w:t>
        </w:r>
      </w:hyperlink>
      <w:r>
        <w:t xml:space="preserve"> - </w:t>
      </w:r>
      <w:hyperlink r:id="rId41" w:history="1">
        <w:r>
          <w:rPr>
            <w:color w:val="0000FF"/>
          </w:rPr>
          <w:t>13</w:t>
        </w:r>
      </w:hyperlink>
      <w:r>
        <w:t xml:space="preserve"> цифры "96,0" заменить цифрами "95,0";</w:t>
      </w:r>
    </w:p>
    <w:p w:rsidR="00EF30C1" w:rsidRDefault="00EF30C1">
      <w:pPr>
        <w:pStyle w:val="ConsPlusNormal"/>
        <w:ind w:firstLine="540"/>
        <w:jc w:val="both"/>
      </w:pPr>
      <w:r>
        <w:t xml:space="preserve">3) в </w:t>
      </w:r>
      <w:hyperlink r:id="rId42" w:history="1">
        <w:r>
          <w:rPr>
            <w:color w:val="0000FF"/>
          </w:rPr>
          <w:t>пункте 64</w:t>
        </w:r>
      </w:hyperlink>
      <w:r>
        <w:t>:</w:t>
      </w:r>
    </w:p>
    <w:p w:rsidR="00EF30C1" w:rsidRDefault="00EF30C1">
      <w:pPr>
        <w:pStyle w:val="ConsPlusNormal"/>
        <w:ind w:firstLine="540"/>
        <w:jc w:val="both"/>
      </w:pPr>
      <w:r>
        <w:t xml:space="preserve">в </w:t>
      </w:r>
      <w:hyperlink r:id="rId43" w:history="1">
        <w:r>
          <w:rPr>
            <w:color w:val="0000FF"/>
          </w:rPr>
          <w:t>графе 9</w:t>
        </w:r>
      </w:hyperlink>
      <w:r>
        <w:t xml:space="preserve"> цифры "12" заменить цифрами "138";</w:t>
      </w:r>
    </w:p>
    <w:p w:rsidR="00EF30C1" w:rsidRDefault="00EF30C1">
      <w:pPr>
        <w:pStyle w:val="ConsPlusNormal"/>
        <w:ind w:firstLine="540"/>
        <w:jc w:val="both"/>
      </w:pPr>
      <w:r>
        <w:t xml:space="preserve">в </w:t>
      </w:r>
      <w:hyperlink r:id="rId44" w:history="1">
        <w:r>
          <w:rPr>
            <w:color w:val="0000FF"/>
          </w:rPr>
          <w:t>графе 10</w:t>
        </w:r>
      </w:hyperlink>
      <w:r>
        <w:t xml:space="preserve"> цифры "12" заменить цифрами "146";</w:t>
      </w:r>
    </w:p>
    <w:p w:rsidR="00EF30C1" w:rsidRDefault="00EF30C1">
      <w:pPr>
        <w:pStyle w:val="ConsPlusNormal"/>
        <w:ind w:firstLine="540"/>
        <w:jc w:val="both"/>
      </w:pPr>
      <w:r>
        <w:t xml:space="preserve">в </w:t>
      </w:r>
      <w:hyperlink r:id="rId45" w:history="1">
        <w:r>
          <w:rPr>
            <w:color w:val="0000FF"/>
          </w:rPr>
          <w:t>графе 11</w:t>
        </w:r>
      </w:hyperlink>
      <w:r>
        <w:t xml:space="preserve"> цифры "24" заменить цифрами "154";</w:t>
      </w:r>
    </w:p>
    <w:p w:rsidR="00EF30C1" w:rsidRDefault="00EF30C1">
      <w:pPr>
        <w:pStyle w:val="ConsPlusNormal"/>
        <w:ind w:firstLine="540"/>
        <w:jc w:val="both"/>
      </w:pPr>
      <w:r>
        <w:t xml:space="preserve">в </w:t>
      </w:r>
      <w:hyperlink r:id="rId46" w:history="1">
        <w:r>
          <w:rPr>
            <w:color w:val="0000FF"/>
          </w:rPr>
          <w:t>графе 12</w:t>
        </w:r>
      </w:hyperlink>
      <w:r>
        <w:t xml:space="preserve"> цифры "24" заменить цифрами "162";</w:t>
      </w:r>
    </w:p>
    <w:p w:rsidR="00EF30C1" w:rsidRDefault="00EF30C1">
      <w:pPr>
        <w:pStyle w:val="ConsPlusNormal"/>
        <w:ind w:firstLine="540"/>
        <w:jc w:val="both"/>
      </w:pPr>
      <w:r>
        <w:t xml:space="preserve">в </w:t>
      </w:r>
      <w:hyperlink r:id="rId47" w:history="1">
        <w:r>
          <w:rPr>
            <w:color w:val="0000FF"/>
          </w:rPr>
          <w:t>графе 13</w:t>
        </w:r>
      </w:hyperlink>
      <w:r>
        <w:t xml:space="preserve"> цифры "24" заменить цифрами "170";</w:t>
      </w:r>
    </w:p>
    <w:p w:rsidR="00EF30C1" w:rsidRDefault="00EF30C1">
      <w:pPr>
        <w:pStyle w:val="ConsPlusNormal"/>
        <w:ind w:firstLine="540"/>
        <w:jc w:val="both"/>
      </w:pPr>
      <w:r>
        <w:t xml:space="preserve">4) в </w:t>
      </w:r>
      <w:hyperlink r:id="rId48" w:history="1">
        <w:r>
          <w:rPr>
            <w:color w:val="0000FF"/>
          </w:rPr>
          <w:t>пункте 73</w:t>
        </w:r>
      </w:hyperlink>
      <w:r>
        <w:t>:</w:t>
      </w:r>
    </w:p>
    <w:p w:rsidR="00EF30C1" w:rsidRDefault="00EF30C1">
      <w:pPr>
        <w:pStyle w:val="ConsPlusNormal"/>
        <w:ind w:firstLine="540"/>
        <w:jc w:val="both"/>
      </w:pPr>
      <w:r>
        <w:t xml:space="preserve">в </w:t>
      </w:r>
      <w:hyperlink r:id="rId49" w:history="1">
        <w:r>
          <w:rPr>
            <w:color w:val="0000FF"/>
          </w:rPr>
          <w:t>графе 9</w:t>
        </w:r>
      </w:hyperlink>
      <w:r>
        <w:t xml:space="preserve"> цифры "12,2" заменить цифрами "11,6";</w:t>
      </w:r>
    </w:p>
    <w:p w:rsidR="00EF30C1" w:rsidRDefault="00EF30C1">
      <w:pPr>
        <w:pStyle w:val="ConsPlusNormal"/>
        <w:ind w:firstLine="540"/>
        <w:jc w:val="both"/>
      </w:pPr>
      <w:r>
        <w:t xml:space="preserve">в </w:t>
      </w:r>
      <w:hyperlink r:id="rId50" w:history="1">
        <w:r>
          <w:rPr>
            <w:color w:val="0000FF"/>
          </w:rPr>
          <w:t>графе 10</w:t>
        </w:r>
      </w:hyperlink>
      <w:r>
        <w:t xml:space="preserve"> цифры "12,1" заменить цифрами "11,6";</w:t>
      </w:r>
    </w:p>
    <w:p w:rsidR="00EF30C1" w:rsidRDefault="00EF30C1">
      <w:pPr>
        <w:pStyle w:val="ConsPlusNormal"/>
        <w:ind w:firstLine="540"/>
        <w:jc w:val="both"/>
      </w:pPr>
      <w:r>
        <w:t xml:space="preserve">в </w:t>
      </w:r>
      <w:hyperlink r:id="rId51" w:history="1">
        <w:r>
          <w:rPr>
            <w:color w:val="0000FF"/>
          </w:rPr>
          <w:t>графе 11</w:t>
        </w:r>
      </w:hyperlink>
      <w:r>
        <w:t xml:space="preserve"> цифры "12,0" заменить цифрами "11,5";</w:t>
      </w:r>
    </w:p>
    <w:p w:rsidR="00EF30C1" w:rsidRDefault="00EF30C1">
      <w:pPr>
        <w:pStyle w:val="ConsPlusNormal"/>
        <w:ind w:firstLine="540"/>
        <w:jc w:val="both"/>
      </w:pPr>
      <w:r>
        <w:t xml:space="preserve">5) в </w:t>
      </w:r>
      <w:hyperlink r:id="rId52" w:history="1">
        <w:r>
          <w:rPr>
            <w:color w:val="0000FF"/>
          </w:rPr>
          <w:t>пункте 74 в графах 9</w:t>
        </w:r>
      </w:hyperlink>
      <w:r>
        <w:t xml:space="preserve"> - </w:t>
      </w:r>
      <w:hyperlink r:id="rId53" w:history="1">
        <w:r>
          <w:rPr>
            <w:color w:val="0000FF"/>
          </w:rPr>
          <w:t>13</w:t>
        </w:r>
      </w:hyperlink>
      <w:r>
        <w:t xml:space="preserve"> цифры "100" заменить словами "не менее 91,0";</w:t>
      </w:r>
    </w:p>
    <w:p w:rsidR="00EF30C1" w:rsidRDefault="00EF30C1">
      <w:pPr>
        <w:pStyle w:val="ConsPlusNormal"/>
        <w:ind w:firstLine="540"/>
        <w:jc w:val="both"/>
      </w:pPr>
      <w:r>
        <w:lastRenderedPageBreak/>
        <w:t xml:space="preserve">6) в </w:t>
      </w:r>
      <w:hyperlink r:id="rId54" w:history="1">
        <w:r>
          <w:rPr>
            <w:color w:val="0000FF"/>
          </w:rPr>
          <w:t>пункте 79 в графах 9</w:t>
        </w:r>
      </w:hyperlink>
      <w:r>
        <w:t xml:space="preserve"> - </w:t>
      </w:r>
      <w:hyperlink r:id="rId55" w:history="1">
        <w:r>
          <w:rPr>
            <w:color w:val="0000FF"/>
          </w:rPr>
          <w:t>13</w:t>
        </w:r>
      </w:hyperlink>
      <w:r>
        <w:t xml:space="preserve"> цифры "14,0", "15,0", "16,0" заменить цифрами "22,8".</w:t>
      </w:r>
    </w:p>
    <w:p w:rsidR="00EF30C1" w:rsidRDefault="00EF30C1">
      <w:pPr>
        <w:pStyle w:val="ConsPlusNormal"/>
        <w:ind w:firstLine="540"/>
        <w:jc w:val="both"/>
      </w:pPr>
      <w:r>
        <w:t xml:space="preserve">1.6. </w:t>
      </w:r>
      <w:hyperlink r:id="rId56" w:history="1">
        <w:r>
          <w:rPr>
            <w:color w:val="0000FF"/>
          </w:rPr>
          <w:t>Приложения 2</w:t>
        </w:r>
      </w:hyperlink>
      <w:r>
        <w:t xml:space="preserve">, </w:t>
      </w:r>
      <w:hyperlink r:id="rId57" w:history="1">
        <w:r>
          <w:rPr>
            <w:color w:val="0000FF"/>
          </w:rPr>
          <w:t>4</w:t>
        </w:r>
      </w:hyperlink>
      <w:r>
        <w:t xml:space="preserve"> к государственной программе изложить в новой редакции согласно </w:t>
      </w:r>
      <w:hyperlink w:anchor="P613" w:history="1">
        <w:r>
          <w:rPr>
            <w:color w:val="0000FF"/>
          </w:rPr>
          <w:t>приложениям 1</w:t>
        </w:r>
      </w:hyperlink>
      <w:r>
        <w:t xml:space="preserve">, </w:t>
      </w:r>
      <w:hyperlink w:anchor="P3512" w:history="1">
        <w:r>
          <w:rPr>
            <w:color w:val="0000FF"/>
          </w:rPr>
          <w:t>2</w:t>
        </w:r>
      </w:hyperlink>
      <w:r>
        <w:t xml:space="preserve"> соответственно.</w:t>
      </w:r>
    </w:p>
    <w:p w:rsidR="00EF30C1" w:rsidRDefault="00EF30C1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right"/>
      </w:pPr>
      <w:r>
        <w:t>И.о. Губернатора</w:t>
      </w:r>
    </w:p>
    <w:p w:rsidR="00EF30C1" w:rsidRDefault="00EF30C1">
      <w:pPr>
        <w:pStyle w:val="ConsPlusNormal"/>
        <w:jc w:val="right"/>
      </w:pPr>
      <w:r>
        <w:t>Волгоградской области</w:t>
      </w:r>
    </w:p>
    <w:p w:rsidR="00EF30C1" w:rsidRDefault="00EF30C1">
      <w:pPr>
        <w:pStyle w:val="ConsPlusNormal"/>
        <w:jc w:val="right"/>
      </w:pPr>
      <w:r>
        <w:t>В.В.ЛИХАЧЕВ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right"/>
        <w:outlineLvl w:val="0"/>
      </w:pPr>
      <w:r>
        <w:t>Приложение 1</w:t>
      </w:r>
    </w:p>
    <w:p w:rsidR="00EF30C1" w:rsidRDefault="00EF30C1">
      <w:pPr>
        <w:pStyle w:val="ConsPlusNormal"/>
        <w:jc w:val="right"/>
      </w:pPr>
      <w:r>
        <w:t>к постановлению</w:t>
      </w:r>
    </w:p>
    <w:p w:rsidR="00EF30C1" w:rsidRDefault="00EF30C1">
      <w:pPr>
        <w:pStyle w:val="ConsPlusNormal"/>
        <w:jc w:val="right"/>
      </w:pPr>
      <w:r>
        <w:t>Администрации</w:t>
      </w:r>
    </w:p>
    <w:p w:rsidR="00EF30C1" w:rsidRDefault="00EF30C1">
      <w:pPr>
        <w:pStyle w:val="ConsPlusNormal"/>
        <w:jc w:val="right"/>
      </w:pPr>
      <w:r>
        <w:t>Волгоградской области</w:t>
      </w:r>
    </w:p>
    <w:p w:rsidR="00EF30C1" w:rsidRDefault="00EF30C1">
      <w:pPr>
        <w:pStyle w:val="ConsPlusNormal"/>
        <w:jc w:val="right"/>
      </w:pPr>
      <w:r>
        <w:t>от 14 марта 2016 г. N 110-п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right"/>
      </w:pPr>
      <w:r>
        <w:t>"Приложение 2</w:t>
      </w:r>
    </w:p>
    <w:p w:rsidR="00EF30C1" w:rsidRDefault="00EF30C1">
      <w:pPr>
        <w:pStyle w:val="ConsPlusNormal"/>
        <w:jc w:val="right"/>
      </w:pPr>
      <w:r>
        <w:t>к государственной программе</w:t>
      </w:r>
    </w:p>
    <w:p w:rsidR="00EF30C1" w:rsidRDefault="00EF30C1">
      <w:pPr>
        <w:pStyle w:val="ConsPlusNormal"/>
        <w:jc w:val="right"/>
      </w:pPr>
      <w:r>
        <w:t>Волгоградской области</w:t>
      </w:r>
    </w:p>
    <w:p w:rsidR="00EF30C1" w:rsidRDefault="00EF30C1">
      <w:pPr>
        <w:pStyle w:val="ConsPlusNormal"/>
        <w:jc w:val="right"/>
      </w:pPr>
      <w:r>
        <w:t>"Развитие здравоохранения</w:t>
      </w:r>
    </w:p>
    <w:p w:rsidR="00EF30C1" w:rsidRDefault="00EF30C1">
      <w:pPr>
        <w:pStyle w:val="ConsPlusNormal"/>
        <w:jc w:val="right"/>
      </w:pPr>
      <w:r>
        <w:t>Волгоградской области</w:t>
      </w:r>
    </w:p>
    <w:p w:rsidR="00EF30C1" w:rsidRDefault="00EF30C1">
      <w:pPr>
        <w:pStyle w:val="ConsPlusNormal"/>
        <w:jc w:val="right"/>
      </w:pPr>
      <w:r>
        <w:t>на 2014 - 2016 годы</w:t>
      </w:r>
    </w:p>
    <w:p w:rsidR="00EF30C1" w:rsidRDefault="00EF30C1">
      <w:pPr>
        <w:pStyle w:val="ConsPlusNormal"/>
        <w:jc w:val="right"/>
      </w:pPr>
      <w:r>
        <w:t>и на период до 2020 года"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Title"/>
        <w:jc w:val="center"/>
      </w:pPr>
      <w:bookmarkStart w:id="0" w:name="P613"/>
      <w:bookmarkEnd w:id="0"/>
      <w:r>
        <w:t>ПЕРЕЧЕНЬ</w:t>
      </w:r>
    </w:p>
    <w:p w:rsidR="00EF30C1" w:rsidRDefault="00EF30C1">
      <w:pPr>
        <w:pStyle w:val="ConsPlusTitle"/>
        <w:jc w:val="center"/>
      </w:pPr>
      <w:r>
        <w:t>МЕРОПРИЯТИЙ ГОСУДАРСТВЕННОЙ ПРОГРАММЫ ВОЛГОГРАДСКОЙ ОБЛАСТИ</w:t>
      </w:r>
    </w:p>
    <w:p w:rsidR="00EF30C1" w:rsidRDefault="00EF30C1">
      <w:pPr>
        <w:pStyle w:val="ConsPlusTitle"/>
        <w:jc w:val="center"/>
      </w:pPr>
      <w:r>
        <w:t>"РАЗВИТИЕ ЗДРАВООХРАНЕНИЯ ВОЛГОГРАДСКОЙ ОБЛАСТИ НА 2014 -</w:t>
      </w:r>
    </w:p>
    <w:p w:rsidR="00EF30C1" w:rsidRDefault="00EF30C1">
      <w:pPr>
        <w:pStyle w:val="ConsPlusTitle"/>
        <w:jc w:val="center"/>
      </w:pPr>
      <w:r>
        <w:t>2016 ГОДЫ И НА ПЕРИОД ДО 2020 ГОДА"</w:t>
      </w:r>
    </w:p>
    <w:p w:rsidR="00EF30C1" w:rsidRDefault="00EF30C1">
      <w:pPr>
        <w:pStyle w:val="ConsPlusNormal"/>
        <w:jc w:val="both"/>
      </w:pPr>
    </w:p>
    <w:p w:rsidR="00EF30C1" w:rsidRDefault="00EF30C1">
      <w:pPr>
        <w:sectPr w:rsidR="00EF30C1">
          <w:pgSz w:w="11905" w:h="16838"/>
          <w:pgMar w:top="1134" w:right="850" w:bottom="1134" w:left="1701" w:header="0" w:footer="0" w:gutter="0"/>
          <w:cols w:space="720"/>
        </w:sectPr>
      </w:pPr>
    </w:p>
    <w:p w:rsidR="00EF30C1" w:rsidRDefault="00EF30C1">
      <w:pPr>
        <w:pStyle w:val="ConsPlusNormal"/>
        <w:jc w:val="right"/>
        <w:outlineLvl w:val="1"/>
      </w:pPr>
      <w:r>
        <w:lastRenderedPageBreak/>
        <w:t>Таблица 1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center"/>
      </w:pPr>
      <w:r>
        <w:t>Мероприятия государственной программы Волгоградской области</w:t>
      </w:r>
    </w:p>
    <w:p w:rsidR="00EF30C1" w:rsidRDefault="00EF30C1">
      <w:pPr>
        <w:pStyle w:val="ConsPlusNormal"/>
        <w:jc w:val="center"/>
      </w:pPr>
      <w:r>
        <w:t>"Развитие здравоохранения Волгоградской области на 2014 -</w:t>
      </w:r>
    </w:p>
    <w:p w:rsidR="00EF30C1" w:rsidRDefault="00EF30C1">
      <w:pPr>
        <w:pStyle w:val="ConsPlusNormal"/>
        <w:jc w:val="center"/>
      </w:pPr>
      <w:r>
        <w:t>2016 годы и на период до 2020 года", реализуемые</w:t>
      </w:r>
    </w:p>
    <w:p w:rsidR="00EF30C1" w:rsidRDefault="00EF30C1">
      <w:pPr>
        <w:pStyle w:val="ConsPlusNormal"/>
        <w:jc w:val="center"/>
      </w:pPr>
      <w:r>
        <w:t>в 2014 - 2015 годах</w:t>
      </w:r>
    </w:p>
    <w:p w:rsidR="00EF30C1" w:rsidRDefault="00EF30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2778"/>
        <w:gridCol w:w="2154"/>
        <w:gridCol w:w="964"/>
        <w:gridCol w:w="1531"/>
        <w:gridCol w:w="1417"/>
        <w:gridCol w:w="1531"/>
        <w:gridCol w:w="737"/>
        <w:gridCol w:w="1531"/>
        <w:gridCol w:w="2551"/>
        <w:gridCol w:w="964"/>
      </w:tblGrid>
      <w:tr w:rsidR="00EF30C1"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Ответственный исполнитель, соисполнитель государственной программы, подпрограммы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Год реализации</w:t>
            </w:r>
          </w:p>
        </w:tc>
        <w:tc>
          <w:tcPr>
            <w:tcW w:w="674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Объемы и источники финансирования (тыс. рублей)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Ожидаемые результаты реализации мероприятия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Плановые сроки реализации мероприятия</w:t>
            </w:r>
          </w:p>
        </w:tc>
      </w:tr>
      <w:tr w:rsidR="00EF30C1"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/>
        </w:tc>
      </w:tr>
      <w:tr w:rsidR="00EF30C1"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внебюджетные фонды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/>
        </w:tc>
      </w:tr>
      <w:tr w:rsidR="00EF30C1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61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  <w:outlineLvl w:val="2"/>
            </w:pPr>
            <w:r>
              <w:t>Государственная программа Волгоградской области "Развитие здравоохранения Волгоградской области на 2014 - 2016 годы и на период до 2020 года"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Итого по государственной программе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33812317,00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1017618,40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14647947,30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18146751,30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36790609,40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1222144,00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15274883,50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20293581,90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70602926,40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2239762,40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29922830,80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38440333,20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61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  <w:outlineLvl w:val="3"/>
            </w:pPr>
            <w:r>
              <w:t>Подпрограмма "Профилактика заболеваний и формирование здорового образа жизни. Формирование эффективной системы организации медицинской помощи"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Медицинская профилактика и формирование здорового образа жизни (в части содержания центров медицинской профилактики </w:t>
            </w:r>
            <w:r>
              <w:lastRenderedPageBreak/>
              <w:t>Волгоградской области)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комитет здравоохранения Волгоградской области (далее именуется - комитет здравоохранения)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25088,60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25088,60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количество мероприятий (публичных, просветительских и других), направленных на пропаганду здорового образа жизни и профилактику </w:t>
            </w:r>
            <w:r>
              <w:lastRenderedPageBreak/>
              <w:t>неинфекционных заболеваний среди населения Волгоградской области:</w:t>
            </w:r>
          </w:p>
          <w:p w:rsidR="00EF30C1" w:rsidRDefault="00EF30C1">
            <w:pPr>
              <w:pStyle w:val="ConsPlusNormal"/>
            </w:pPr>
            <w:r>
              <w:t>в 2014 году - 6500 единиц;</w:t>
            </w:r>
          </w:p>
          <w:p w:rsidR="00EF30C1" w:rsidRDefault="00EF30C1">
            <w:pPr>
              <w:pStyle w:val="ConsPlusNormal"/>
            </w:pPr>
            <w:r>
              <w:t>в 2015 году - 6500 единиц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23940,60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23940,60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49029,20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49029,20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Профилактика и предупреждение распространения заболеваний, вызываемых вирусом иммунодефицита человека (ВИЧ/СПИД), предоставление медицинских услуг по диагностике и лечению ВИЧ-инфекции (в части приобретения лекарственных препаратов)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387912,50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310383,10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77529,40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доля ВИЧ-инфицированных лиц, состоящих на диспансерном учете, от числа выявленных:</w:t>
            </w:r>
          </w:p>
          <w:p w:rsidR="00EF30C1" w:rsidRDefault="00EF30C1">
            <w:pPr>
              <w:pStyle w:val="ConsPlusNormal"/>
            </w:pPr>
            <w:r>
              <w:t>в 2014 году - 77,5 процента;</w:t>
            </w:r>
          </w:p>
          <w:p w:rsidR="00EF30C1" w:rsidRDefault="00EF30C1">
            <w:pPr>
              <w:pStyle w:val="ConsPlusNormal"/>
            </w:pPr>
            <w:r>
              <w:t>в 2015 году - 78 процентов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доля ВИЧ-инфицированных лиц, получающих антиретровирусную терапию, от числа состоящих на диспансерном учете:</w:t>
            </w:r>
          </w:p>
          <w:p w:rsidR="00EF30C1" w:rsidRDefault="00EF30C1">
            <w:pPr>
              <w:pStyle w:val="ConsPlusNormal"/>
            </w:pPr>
            <w:r>
              <w:t>в 2014 году - 20,5 процента;</w:t>
            </w:r>
          </w:p>
          <w:p w:rsidR="00EF30C1" w:rsidRDefault="00EF30C1">
            <w:pPr>
              <w:pStyle w:val="ConsPlusNormal"/>
            </w:pPr>
            <w:r>
              <w:t>в 2015 году - 21 процент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 xml:space="preserve">продолжительность жизни ВИЧ-инфицированных лиц, получающих </w:t>
            </w:r>
            <w:r>
              <w:lastRenderedPageBreak/>
              <w:t>антиретровирусную терапию в соответствии с действующими стандартами:</w:t>
            </w:r>
          </w:p>
          <w:p w:rsidR="00EF30C1" w:rsidRDefault="00EF30C1">
            <w:pPr>
              <w:pStyle w:val="ConsPlusNormal"/>
            </w:pPr>
            <w:r>
              <w:t>в 2014 году - 61,6 года;</w:t>
            </w:r>
          </w:p>
          <w:p w:rsidR="00EF30C1" w:rsidRDefault="00EF30C1">
            <w:pPr>
              <w:pStyle w:val="ConsPlusNormal"/>
            </w:pPr>
            <w:r>
              <w:t>в 2015 году - 62,6 года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425566,90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351048,30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74518,60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813479,40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661431,40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152048,00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Обеспечение медицинских организаций Волгоградской области препаратами для профилактической иммунизации населения в рамках календаря профилактических прививок по эпидемическим показаниям и аллергенами бактерий; обеспечение соответствующих условий хранения препаратов для профилактической иммунизации населения в рамках национального календаря профилактических прививок, а также календаря профилактических прививок по эпидемическим показаниям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76609,60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76609,60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снижение смертности населения от вакциноуправляемых инфекций (туляремия) на 100 тыс. человек:</w:t>
            </w:r>
          </w:p>
          <w:p w:rsidR="00EF30C1" w:rsidRDefault="00EF30C1">
            <w:pPr>
              <w:pStyle w:val="ConsPlusNormal"/>
            </w:pPr>
            <w:r>
              <w:t>в 2014 году - 78 случаев;</w:t>
            </w:r>
          </w:p>
          <w:p w:rsidR="00EF30C1" w:rsidRDefault="00EF30C1">
            <w:pPr>
              <w:pStyle w:val="ConsPlusNormal"/>
            </w:pPr>
            <w:r>
              <w:t>в 2015 году - 77 случаев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26245,00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26245,00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102854,60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102854,60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Проведение санитарно-</w:t>
            </w:r>
            <w:r>
              <w:lastRenderedPageBreak/>
              <w:t>эпидемиологических мероприятий по дезинфекции, дезинсекции и дератизации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 xml:space="preserve">комитет </w:t>
            </w:r>
            <w:r>
              <w:lastRenderedPageBreak/>
              <w:t>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11045,30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11045,30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оказание услуг по </w:t>
            </w:r>
            <w:r>
              <w:lastRenderedPageBreak/>
              <w:t>заключительной дезинфекции:</w:t>
            </w:r>
          </w:p>
          <w:p w:rsidR="00EF30C1" w:rsidRDefault="00EF30C1">
            <w:pPr>
              <w:pStyle w:val="ConsPlusNormal"/>
            </w:pPr>
            <w:r>
              <w:t>в 2014 году - 148000 кв. метров;</w:t>
            </w:r>
          </w:p>
          <w:p w:rsidR="00EF30C1" w:rsidRDefault="00EF30C1">
            <w:pPr>
              <w:pStyle w:val="ConsPlusNormal"/>
            </w:pPr>
            <w:r>
              <w:t>в 2015 году - 148000 кв. метров</w:t>
            </w:r>
          </w:p>
          <w:p w:rsidR="00EF30C1" w:rsidRDefault="00EF30C1">
            <w:pPr>
              <w:pStyle w:val="ConsPlusNormal"/>
            </w:pPr>
            <w:r>
              <w:t>санитарная обработка населения Волгоградской области:</w:t>
            </w:r>
          </w:p>
          <w:p w:rsidR="00EF30C1" w:rsidRDefault="00EF30C1">
            <w:pPr>
              <w:pStyle w:val="ConsPlusNormal"/>
            </w:pPr>
            <w:r>
              <w:t>в 2014 году - 2635 человек;</w:t>
            </w:r>
          </w:p>
          <w:p w:rsidR="00EF30C1" w:rsidRDefault="00EF30C1">
            <w:pPr>
              <w:pStyle w:val="ConsPlusNormal"/>
            </w:pPr>
            <w:r>
              <w:t>в 2015 году - 2635 человек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 xml:space="preserve">2014 - </w:t>
            </w:r>
            <w:r>
              <w:lastRenderedPageBreak/>
              <w:t>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11744,90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11744,90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22790,20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22790,20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амбулаторно-поликлинических медицинских услуг, предоставляемых гражданам медицинскими организациями Волгоградской области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6243062,70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142473,90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6100588,80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первичной и специализированной медицинской помощи в амбулаторных условиях в рамках базовой программы обязательного медицинского страхования:</w:t>
            </w:r>
          </w:p>
          <w:p w:rsidR="00EF30C1" w:rsidRDefault="00EF30C1">
            <w:pPr>
              <w:pStyle w:val="ConsPlusNormal"/>
            </w:pPr>
            <w:r>
              <w:t>в 2014 году - 20252304 посещения;</w:t>
            </w:r>
          </w:p>
          <w:p w:rsidR="00EF30C1" w:rsidRDefault="00EF30C1">
            <w:pPr>
              <w:pStyle w:val="ConsPlusNormal"/>
            </w:pPr>
            <w:r>
              <w:t>в 2015 году - 21001579 посещений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7860794,20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121631,50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7739162,70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14103856,90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264105,40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13839751,50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Оказание амбулаторно-поликлинических медицинских услуг, предоставляемых гражданам клиниками, медико-санитарными </w:t>
            </w:r>
            <w:r>
              <w:lastRenderedPageBreak/>
              <w:t>частями, ведомственными и частными медицинскими организациями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175006,30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175006,30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оказание первичной и специализированной медицинской помощи в амбулаторных условиях в рамках базовой программы </w:t>
            </w:r>
            <w:r>
              <w:lastRenderedPageBreak/>
              <w:t>обязательного медицинского страхования:</w:t>
            </w:r>
          </w:p>
          <w:p w:rsidR="00EF30C1" w:rsidRDefault="00EF30C1">
            <w:pPr>
              <w:pStyle w:val="ConsPlusNormal"/>
            </w:pPr>
            <w:r>
              <w:t>в 2014 году - 734540 посещений;</w:t>
            </w:r>
          </w:p>
          <w:p w:rsidR="00EF30C1" w:rsidRDefault="00EF30C1">
            <w:pPr>
              <w:pStyle w:val="ConsPlusNormal"/>
            </w:pPr>
            <w:r>
              <w:t>в 2015 году - 761715 посещений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259897,00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259897,00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434903,30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434903,30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Предоставление услуг в сфере здравоохранения другими учреждениями, обеспечивающими функционирование отрасли здравоохранения (бюро судебно-медицинской экспертизы, патологоанатомическое бюро)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279584,60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279584,60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количество проведенных экспертиз (патологоанатомических вскрытий):</w:t>
            </w:r>
          </w:p>
          <w:p w:rsidR="00EF30C1" w:rsidRDefault="00EF30C1">
            <w:pPr>
              <w:pStyle w:val="ConsPlusNormal"/>
            </w:pPr>
            <w:r>
              <w:t>в 2014 году - 6000 экспертиз;</w:t>
            </w:r>
          </w:p>
          <w:p w:rsidR="00EF30C1" w:rsidRDefault="00EF30C1">
            <w:pPr>
              <w:pStyle w:val="ConsPlusNormal"/>
            </w:pPr>
            <w:r>
              <w:t>в 2015 году - 6000 экспертиз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количество исследований биопсийного и операционного материала:</w:t>
            </w:r>
          </w:p>
          <w:p w:rsidR="00EF30C1" w:rsidRDefault="00EF30C1">
            <w:pPr>
              <w:pStyle w:val="ConsPlusNormal"/>
            </w:pPr>
            <w:r>
              <w:t>в 2014 году - 843220 исследований;</w:t>
            </w:r>
          </w:p>
          <w:p w:rsidR="00EF30C1" w:rsidRDefault="00EF30C1">
            <w:pPr>
              <w:pStyle w:val="ConsPlusNormal"/>
            </w:pPr>
            <w:r>
              <w:t>в 2015 году - 843220 исследований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количество заключений судебно-медицинской экспертизы:</w:t>
            </w:r>
          </w:p>
          <w:p w:rsidR="00EF30C1" w:rsidRDefault="00EF30C1">
            <w:pPr>
              <w:pStyle w:val="ConsPlusNormal"/>
            </w:pPr>
            <w:r>
              <w:t>в 2014 году - 55900 заключений;</w:t>
            </w:r>
          </w:p>
          <w:p w:rsidR="00EF30C1" w:rsidRDefault="00EF30C1">
            <w:pPr>
              <w:pStyle w:val="ConsPlusNormal"/>
            </w:pPr>
            <w:r>
              <w:t>в 2015 году - 55900 заключений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298434,40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298434,40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578019,00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578019,00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услуг скорой и скорой специализированной медицинской помощи, медицинской эвакуации населению Волгоградской области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1363037,60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150684,00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1212353,60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доля выездов бригад скорой медицинской помощи со временем доезда до больного менее 20 минут:</w:t>
            </w:r>
          </w:p>
          <w:p w:rsidR="00EF30C1" w:rsidRDefault="00EF30C1">
            <w:pPr>
              <w:pStyle w:val="ConsPlusNormal"/>
            </w:pPr>
            <w:r>
              <w:t>в 2014 году - 92,2 процента;</w:t>
            </w:r>
          </w:p>
          <w:p w:rsidR="00EF30C1" w:rsidRDefault="00EF30C1">
            <w:pPr>
              <w:pStyle w:val="ConsPlusNormal"/>
            </w:pPr>
            <w:r>
              <w:t>в 2015 году - 92,7 процента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1508359,20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144468,90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1363890,30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2871396,80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295152,90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2576243,90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высокотехнологичной медицинской помощи населению Волгоградской области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869461,50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64633,50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404828,00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400000,00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количество человек, получивших специализированную высокотехнологичную медицинскую помощь:</w:t>
            </w:r>
          </w:p>
          <w:p w:rsidR="00EF30C1" w:rsidRDefault="00EF30C1">
            <w:pPr>
              <w:pStyle w:val="ConsPlusNormal"/>
            </w:pPr>
            <w:r>
              <w:t>в 2014 году - 9620 человек;</w:t>
            </w:r>
          </w:p>
          <w:p w:rsidR="00EF30C1" w:rsidRDefault="00EF30C1">
            <w:pPr>
              <w:pStyle w:val="ConsPlusNormal"/>
            </w:pPr>
            <w:r>
              <w:t>в 2015 году - 6765 человек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966042,30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50278,10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199930,50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715833,70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1835503,80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114911,60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604758,50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1115833,70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медицинской помощи взрослому населению Волгоградской области в стационарных условиях государственными учреждениями здравоохранения, подведомственными комитету здравоохранения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9778603,50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91780,30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2406474,00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7280349,20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стационарной медицинской помощи:</w:t>
            </w:r>
          </w:p>
          <w:p w:rsidR="00EF30C1" w:rsidRDefault="00EF30C1">
            <w:pPr>
              <w:pStyle w:val="ConsPlusNormal"/>
            </w:pPr>
            <w:r>
              <w:t>в 2014 году - 354422 случая госпитализации;</w:t>
            </w:r>
          </w:p>
          <w:p w:rsidR="00EF30C1" w:rsidRDefault="00EF30C1">
            <w:pPr>
              <w:pStyle w:val="ConsPlusNormal"/>
            </w:pPr>
            <w:r>
              <w:t>в 2015 году - 346366 случаев госпитализации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9418425,60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88334,60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2012797,30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7317293,70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19197029,10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180114,90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4419271,30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14597642,90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Оказание медицинской помощи взрослому </w:t>
            </w:r>
            <w:r>
              <w:lastRenderedPageBreak/>
              <w:t>населению Волгоградской области в стационарных условиях клиниками, медико-санитарными частями, ведомственными и частными медицинскими организациями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314965,70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314965,70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оказание стационарной медицинской помощи в </w:t>
            </w:r>
            <w:r>
              <w:lastRenderedPageBreak/>
              <w:t>стационарных условиях клиниками, медико-санитарными частями, ведомственными и частными организациями:</w:t>
            </w:r>
          </w:p>
          <w:p w:rsidR="00EF30C1" w:rsidRDefault="00EF30C1">
            <w:pPr>
              <w:pStyle w:val="ConsPlusNormal"/>
            </w:pPr>
            <w:r>
              <w:t>в 2014 году - 10585 случаев госпитализации;</w:t>
            </w:r>
          </w:p>
          <w:p w:rsidR="00EF30C1" w:rsidRDefault="00EF30C1">
            <w:pPr>
              <w:pStyle w:val="ConsPlusNormal"/>
            </w:pPr>
            <w:r>
              <w:t>в 2015 году - 10345 случаев госпитализации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 xml:space="preserve">2014 - 2015 </w:t>
            </w:r>
            <w:r>
              <w:lastRenderedPageBreak/>
              <w:t>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408499,70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408499,70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723465,40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723465,40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Развитие инфраструктуры учреждений здравоохранения, подведомственных комитету здравоохранения, для повышения качества оказания медицинской помощи населению, включая участников спортивных делегаций и спортсменов при проведении чемпионата мира по футболу 2018 года, в том числе: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здравоохранения, комитет строительства Волгоградской области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13510,00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13510,00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71259,70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71259,70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84769,70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84749,70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Капитальный ремонт государственного учреждения здравоохранения "Городская клиническая больница скорой медицинской помощи N 25", Волгоград, ул. </w:t>
            </w:r>
            <w:r>
              <w:lastRenderedPageBreak/>
              <w:t>Землячки, д. 74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8510,00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8510,00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процент выполнения работ по текущему и капитальному ремонту государственного учреждения здравоохранения "Городская клиническая больница скорой </w:t>
            </w:r>
            <w:r>
              <w:lastRenderedPageBreak/>
              <w:t>медицинской помощи N 25":</w:t>
            </w:r>
          </w:p>
          <w:p w:rsidR="00EF30C1" w:rsidRDefault="00EF30C1">
            <w:pPr>
              <w:pStyle w:val="ConsPlusNormal"/>
            </w:pPr>
            <w:r>
              <w:t>в 2014 году - 8 процентов;</w:t>
            </w:r>
          </w:p>
          <w:p w:rsidR="00EF30C1" w:rsidRDefault="00EF30C1">
            <w:pPr>
              <w:pStyle w:val="ConsPlusNormal"/>
            </w:pPr>
            <w:r>
              <w:t>в 2015 году - 45 процентов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38381,00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38381,00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46891,00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46891,00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12.2.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Капитальный ремонт государственного бюджетного учреждения здравоохранения "Волгоградская областная клиническая инфекционная больница N 1", Волгоград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процент выполнения работ по проектированию в 2015 году - 100 процентов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 год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378,70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378,70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378,70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378,70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Капитальный ремонт объекта государственного казенного учреждения здравоохранения "Волгоградское областное патологоанатомическое бюро", расположенного на территории государственного казенного учреждения здравоохранения "Волгоградский областной клинический противотуберкулезный диспансер" (проектно-сметная документация и капитальный ремонт)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процент выполнения работ по проектированию в 2015 году - 100 процентов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 год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Строительство вертолетной </w:t>
            </w:r>
            <w:r>
              <w:lastRenderedPageBreak/>
              <w:t>площадки для государственного учреждения здравоохранения "Городская клиническая больница скорой медицинской помощи N 25", Волгоград, ул. Землячки, д. 74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 xml:space="preserve">комитет </w:t>
            </w:r>
            <w:r>
              <w:lastRenderedPageBreak/>
              <w:t>строительства Волгоградской области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процент выполнения </w:t>
            </w:r>
            <w:r>
              <w:lastRenderedPageBreak/>
              <w:t>работ по проектированию и строительству вертолетной площадки:</w:t>
            </w:r>
          </w:p>
          <w:p w:rsidR="00EF30C1" w:rsidRDefault="00EF30C1">
            <w:pPr>
              <w:pStyle w:val="ConsPlusNormal"/>
            </w:pPr>
            <w:r>
              <w:t>в 2014 году - 5 процентов;</w:t>
            </w:r>
          </w:p>
          <w:p w:rsidR="00EF30C1" w:rsidRDefault="00EF30C1">
            <w:pPr>
              <w:pStyle w:val="ConsPlusNormal"/>
            </w:pPr>
            <w:r>
              <w:t>в 2015 году - 40 процентов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 xml:space="preserve">2014 - </w:t>
            </w:r>
            <w:r>
              <w:lastRenderedPageBreak/>
              <w:t>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12000,00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13500,00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Реконструкция приемного отделения государственного учреждения здравоохранения "Городская клиническая больница скорой медицинской помощи N 25", Волгоград, ул. Землячки, д. 74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строительства Волгоградской области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процент выполнения работ по реконструкции приемного отделения государственного учреждения здравоохранения "Городская клиническая больница скорой медицинской помощи N 25"</w:t>
            </w:r>
          </w:p>
          <w:p w:rsidR="00EF30C1" w:rsidRDefault="00EF30C1">
            <w:pPr>
              <w:pStyle w:val="ConsPlusNormal"/>
            </w:pPr>
            <w:r>
              <w:t>в 2015 году - 13,2 процента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 год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Строительство детского инфекционного корпуса на 60 коек в лечебном комплексе соматической больницы г. Волжского Волгоградской области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строительства Волгоградской области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3500,00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процент выполнения работ по строительству детского инфекционного корпуса на 60 коек в лечебном комплексе соматической больницы г. Волжского Волгоградской области в 2014 году - 1 процент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год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3500,00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Реализация комплекса мер </w:t>
            </w:r>
            <w:r>
              <w:lastRenderedPageBreak/>
              <w:t>по развитию учреждений здравоохранения, подведомственных комитету здравоохранения, в том числе: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 xml:space="preserve">комитет </w:t>
            </w:r>
            <w:r>
              <w:lastRenderedPageBreak/>
              <w:t>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143530,10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143530,10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количество </w:t>
            </w:r>
            <w:r>
              <w:lastRenderedPageBreak/>
              <w:t>приобретенного оборудования свыше 500 тыс. рублей:</w:t>
            </w:r>
          </w:p>
          <w:p w:rsidR="00EF30C1" w:rsidRDefault="00EF30C1">
            <w:pPr>
              <w:pStyle w:val="ConsPlusNormal"/>
            </w:pPr>
            <w:r>
              <w:t>в 2014 году - 10 единиц;</w:t>
            </w:r>
          </w:p>
          <w:p w:rsidR="00EF30C1" w:rsidRDefault="00EF30C1">
            <w:pPr>
              <w:pStyle w:val="ConsPlusNormal"/>
            </w:pPr>
            <w:r>
              <w:t>в 2015 году - 3 единицы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 xml:space="preserve">2014 - </w:t>
            </w:r>
            <w:r>
              <w:lastRenderedPageBreak/>
              <w:t>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28040,30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28040,30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171570,40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171570,40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Приобретение оборудования и инвентаря в целях оказания медицинской помощи к проведению чемпионата мира по футболу 2018 года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143530,10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143530,10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процент оснащенности организаций медицинским оборудованием в 2015 году - 48,3 процента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28040,30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28040,30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171570,40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171570,40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Осуществление страховых взносов на обязательное медицинское страхование неработающего населения и трансферты на финансовое обеспечение скорой медицинской помощи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8748595,30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8748595,30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количество неработающего населения, застрахованного в системе обязательного медицинского страхования:</w:t>
            </w:r>
          </w:p>
          <w:p w:rsidR="00EF30C1" w:rsidRDefault="00EF30C1">
            <w:pPr>
              <w:pStyle w:val="ConsPlusNormal"/>
            </w:pPr>
            <w:r>
              <w:t>в 2014 году - 1200000 человек;</w:t>
            </w:r>
          </w:p>
          <w:p w:rsidR="00EF30C1" w:rsidRDefault="00EF30C1">
            <w:pPr>
              <w:pStyle w:val="ConsPlusNormal"/>
            </w:pPr>
            <w:r>
              <w:t>в 2015 году - 1200000 человек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10205153,70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10205153,70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18953749,00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18953749,00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услуг по забору, переработке, хранению донорской крови и ее компонентов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283251,60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283251,60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количество заготовленной, переработанной, хранящейся, обеспеченной высоким уровнем качества крови и компонентов крови:</w:t>
            </w:r>
          </w:p>
          <w:p w:rsidR="00EF30C1" w:rsidRDefault="00EF30C1">
            <w:pPr>
              <w:pStyle w:val="ConsPlusNormal"/>
            </w:pPr>
            <w:r>
              <w:t>в 2014 году - 23151 литр;</w:t>
            </w:r>
          </w:p>
          <w:p w:rsidR="00EF30C1" w:rsidRDefault="00EF30C1">
            <w:pPr>
              <w:pStyle w:val="ConsPlusNormal"/>
            </w:pPr>
            <w:r>
              <w:t xml:space="preserve">в 2015 году - 17500 </w:t>
            </w:r>
            <w:r>
              <w:lastRenderedPageBreak/>
              <w:t>литров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221840,80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221840,80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505092,40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505092,40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медицинской помощи детскому населению Волгоградской области государственными учреждениями здравоохранения, подведомственными комитету здравоохранения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1822277,30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117886,00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1704391,30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стационарной медицинской помощи детскому населению:</w:t>
            </w:r>
          </w:p>
          <w:p w:rsidR="00EF30C1" w:rsidRDefault="00EF30C1">
            <w:pPr>
              <w:pStyle w:val="ConsPlusNormal"/>
            </w:pPr>
            <w:r>
              <w:t>в 2014 году - 79322 случая;</w:t>
            </w:r>
          </w:p>
          <w:p w:rsidR="00EF30C1" w:rsidRDefault="00EF30C1">
            <w:pPr>
              <w:pStyle w:val="ConsPlusNormal"/>
            </w:pPr>
            <w:r>
              <w:t>в 2015 году - 77519 случаев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обеспечение полноценным питанием детей до 3 лет с дефицитом массы тела и анемией:</w:t>
            </w:r>
          </w:p>
          <w:p w:rsidR="00EF30C1" w:rsidRDefault="00EF30C1">
            <w:pPr>
              <w:pStyle w:val="ConsPlusNormal"/>
            </w:pPr>
            <w:r>
              <w:t>в 2014 году - 30000 человек;</w:t>
            </w:r>
          </w:p>
          <w:p w:rsidR="00EF30C1" w:rsidRDefault="00EF30C1">
            <w:pPr>
              <w:pStyle w:val="ConsPlusNormal"/>
            </w:pPr>
            <w:r>
              <w:t>в 2015 году - 30000 человек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1723366,90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186470,20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1536896,70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3545644,20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304356,20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3241288,00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медицинской помощи детскому населению Волгоградской области клиниками, медико-санитарными частями, ведомственными и частными медицинскими организациями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9641,10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9641,10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снижение смертности детей 0-17 лет на 10 тыс. населения соответствующего возраста:</w:t>
            </w:r>
          </w:p>
          <w:p w:rsidR="00EF30C1" w:rsidRDefault="00EF30C1">
            <w:pPr>
              <w:pStyle w:val="ConsPlusNormal"/>
            </w:pPr>
            <w:r>
              <w:t>в 2014 году - 9 случаев;</w:t>
            </w:r>
          </w:p>
          <w:p w:rsidR="00EF30C1" w:rsidRDefault="00EF30C1">
            <w:pPr>
              <w:pStyle w:val="ConsPlusNormal"/>
            </w:pPr>
            <w:r>
              <w:t>в 2015 году - 8,7 случая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13188,70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13188,70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22829,80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22829,80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Оказание медицинской помощи женщинам в учреждениях родовспоможения (женские консультации, </w:t>
            </w:r>
            <w:r>
              <w:lastRenderedPageBreak/>
              <w:t>родильные дома и перинатальные центры)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869344,60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22511,40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846833,20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снижение ранней неонатальной смертности на 1000 родившихся живыми:</w:t>
            </w:r>
          </w:p>
          <w:p w:rsidR="00EF30C1" w:rsidRDefault="00EF30C1">
            <w:pPr>
              <w:pStyle w:val="ConsPlusNormal"/>
            </w:pPr>
            <w:r>
              <w:t xml:space="preserve">в 2014 году - 4,1 случая; в </w:t>
            </w:r>
            <w:r>
              <w:lastRenderedPageBreak/>
              <w:t>2015 году - 4 случая</w:t>
            </w:r>
          </w:p>
          <w:p w:rsidR="00EF30C1" w:rsidRDefault="00EF30C1">
            <w:pPr>
              <w:pStyle w:val="ConsPlusNormal"/>
            </w:pPr>
            <w:r>
              <w:t>выживаемость детей, имевших при рождении очень низкую и экстремально низкую массу тела, в акушерском стационаре:</w:t>
            </w:r>
          </w:p>
          <w:p w:rsidR="00EF30C1" w:rsidRDefault="00EF30C1">
            <w:pPr>
              <w:pStyle w:val="ConsPlusNormal"/>
            </w:pPr>
            <w:r>
              <w:t>в 2014 году - 72,5 процента;</w:t>
            </w:r>
          </w:p>
          <w:p w:rsidR="00EF30C1" w:rsidRDefault="00EF30C1">
            <w:pPr>
              <w:pStyle w:val="ConsPlusNormal"/>
            </w:pPr>
            <w:r>
              <w:t>в 2015 году - 73 процента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839961,50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28441,70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811519,80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1709306,10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50953,10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1658353,00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услуг по содержанию детей в возрасте до 3 лет, оставшихся без опеки родителей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218582,00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218582,00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специализированной медицинской помощи детям, находящимся в трудной жизненной ситуации:</w:t>
            </w:r>
          </w:p>
          <w:p w:rsidR="00EF30C1" w:rsidRDefault="00EF30C1">
            <w:pPr>
              <w:pStyle w:val="ConsPlusNormal"/>
            </w:pPr>
            <w:r>
              <w:t>в 2014 году - 91000 койко-дней;</w:t>
            </w:r>
          </w:p>
          <w:p w:rsidR="00EF30C1" w:rsidRDefault="00EF30C1">
            <w:pPr>
              <w:pStyle w:val="ConsPlusNormal"/>
            </w:pPr>
            <w:r>
              <w:t>в 2015 году - 91000 койко-дней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216123,90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216123,90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434705,90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434705,90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услуг по пренатальному, неонатальному и аудиологическому скринингу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67673,80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64171,90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3501,90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увеличение доли обследованных беременных женщин по алгоритму проведения комплексной пренатальной (дородовой) диагностики нарушений развития ребенка:</w:t>
            </w:r>
          </w:p>
          <w:p w:rsidR="00EF30C1" w:rsidRDefault="00EF30C1">
            <w:pPr>
              <w:pStyle w:val="ConsPlusNormal"/>
            </w:pPr>
            <w:r>
              <w:t>в 2014 году - 20 процентов;</w:t>
            </w:r>
          </w:p>
          <w:p w:rsidR="00EF30C1" w:rsidRDefault="00EF30C1">
            <w:pPr>
              <w:pStyle w:val="ConsPlusNormal"/>
            </w:pPr>
            <w:r>
              <w:t xml:space="preserve">в 2015 году - 35 </w:t>
            </w:r>
            <w:r>
              <w:lastRenderedPageBreak/>
              <w:t>процентов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доля новорожденных, обследованных на аудиологический скрининг, от общего числа новорожденных:</w:t>
            </w:r>
          </w:p>
          <w:p w:rsidR="00EF30C1" w:rsidRDefault="00EF30C1">
            <w:pPr>
              <w:pStyle w:val="ConsPlusNormal"/>
            </w:pPr>
            <w:r>
              <w:t>в 2014 году - не менее 95 процентов;</w:t>
            </w:r>
          </w:p>
          <w:p w:rsidR="00EF30C1" w:rsidRDefault="00EF30C1">
            <w:pPr>
              <w:pStyle w:val="ConsPlusNormal"/>
            </w:pPr>
            <w:r>
              <w:t>в 2015 году - не менее 95 процентов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30783,20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30783,20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98457,00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64171,90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34285,10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медицинской реабилитации медицинскими организациями Волгоградской области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171630,10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69008,00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102622,10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охват реабилитационной медицинской помощью пациентов:</w:t>
            </w:r>
          </w:p>
          <w:p w:rsidR="00EF30C1" w:rsidRDefault="00EF30C1">
            <w:pPr>
              <w:pStyle w:val="ConsPlusNormal"/>
            </w:pPr>
            <w:r>
              <w:t>в 2014 году - 8 процентов;</w:t>
            </w:r>
          </w:p>
          <w:p w:rsidR="00EF30C1" w:rsidRDefault="00EF30C1">
            <w:pPr>
              <w:pStyle w:val="ConsPlusNormal"/>
            </w:pPr>
            <w:r>
              <w:t>в 2015 году - 9 процентов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охват реабилитационной медицинской помощью детей-инвалидов от числа нуждающихся:</w:t>
            </w:r>
          </w:p>
          <w:p w:rsidR="00EF30C1" w:rsidRDefault="00EF30C1">
            <w:pPr>
              <w:pStyle w:val="ConsPlusNormal"/>
            </w:pPr>
            <w:r>
              <w:t>в 2014 году - 72 процента;</w:t>
            </w:r>
          </w:p>
          <w:p w:rsidR="00EF30C1" w:rsidRDefault="00EF30C1">
            <w:pPr>
              <w:pStyle w:val="ConsPlusNormal"/>
            </w:pPr>
            <w:r>
              <w:t>в 2015 году - 74 процента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223209,70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95810,10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127399,60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394839,80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164818,10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230021,70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услуг по санаторному лечению больным туберкулезом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97640,50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97640,50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доля абацилированных больных туберкулезом от числа больных туберкулезом с бактериовыделением:</w:t>
            </w:r>
          </w:p>
          <w:p w:rsidR="00EF30C1" w:rsidRDefault="00EF30C1">
            <w:pPr>
              <w:pStyle w:val="ConsPlusNormal"/>
            </w:pPr>
            <w:r>
              <w:t>в 2014 году - 50,4 процента;</w:t>
            </w:r>
          </w:p>
          <w:p w:rsidR="00EF30C1" w:rsidRDefault="00EF30C1">
            <w:pPr>
              <w:pStyle w:val="ConsPlusNormal"/>
            </w:pPr>
            <w:r>
              <w:lastRenderedPageBreak/>
              <w:t>в 2015 году - 52,5 процента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111388,90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111388,90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209029,40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209029,40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услуг по санаторно-курортному лечению, в том числе детям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77529,30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77529,30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охват санаторно-курортным лечением:</w:t>
            </w:r>
          </w:p>
          <w:p w:rsidR="00EF30C1" w:rsidRDefault="00EF30C1">
            <w:pPr>
              <w:pStyle w:val="ConsPlusNormal"/>
            </w:pPr>
            <w:r>
              <w:t>в 2014 году - 14 процентов;</w:t>
            </w:r>
          </w:p>
          <w:p w:rsidR="00EF30C1" w:rsidRDefault="00EF30C1">
            <w:pPr>
              <w:pStyle w:val="ConsPlusNormal"/>
            </w:pPr>
            <w:r>
              <w:t>в 2015 году - 17 процентов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121652,40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121652,40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199181,70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199181,70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паллиативной помощи, в том числе детям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38635,40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38635,40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обеспеченность койками для оказания паллиативной помощи взрослым на территории Волгоградской области (на 100 тысяч взрослого населения):</w:t>
            </w:r>
          </w:p>
          <w:p w:rsidR="00EF30C1" w:rsidRDefault="00EF30C1">
            <w:pPr>
              <w:pStyle w:val="ConsPlusNormal"/>
            </w:pPr>
            <w:r>
              <w:t>в 2014 году - 12,5 койко-места;</w:t>
            </w:r>
          </w:p>
          <w:p w:rsidR="00EF30C1" w:rsidRDefault="00EF30C1">
            <w:pPr>
              <w:pStyle w:val="ConsPlusNormal"/>
            </w:pPr>
            <w:r>
              <w:t>в 2015 году - 12,5 койко-места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обеспеченность койками для оказания паллиативной помощи детям на территории Волгоградской области (на 100 тысяч детского населения):</w:t>
            </w:r>
          </w:p>
          <w:p w:rsidR="00EF30C1" w:rsidRDefault="00EF30C1">
            <w:pPr>
              <w:pStyle w:val="ConsPlusNormal"/>
            </w:pPr>
            <w:r>
              <w:t>в 2014 году - 4,3 койко-места;</w:t>
            </w:r>
          </w:p>
          <w:p w:rsidR="00EF30C1" w:rsidRDefault="00EF30C1">
            <w:pPr>
              <w:pStyle w:val="ConsPlusNormal"/>
            </w:pPr>
            <w:r>
              <w:t>в 2015 году - 4,3 койко-места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42213,60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42213,60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80849,00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80849,00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Подготовка специалистов со средним медицинским образованием в профессиональных образовательных организациях, подведомственных комитету здравоохранения, в том числе предоставление социальных выплат детям-сиротам, обучающимся в профессиональных образовательных организациях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172194,00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172194,00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количество подготовленных специалистов со средним медицинским образованием:</w:t>
            </w:r>
          </w:p>
          <w:p w:rsidR="00EF30C1" w:rsidRDefault="00EF30C1">
            <w:pPr>
              <w:pStyle w:val="ConsPlusNormal"/>
            </w:pPr>
            <w:r>
              <w:t>в 2014 году - 2415 человек;</w:t>
            </w:r>
          </w:p>
          <w:p w:rsidR="00EF30C1" w:rsidRDefault="00EF30C1">
            <w:pPr>
              <w:pStyle w:val="ConsPlusNormal"/>
            </w:pPr>
            <w:r>
              <w:t>в 2015 году - 2415 человек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168799,30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168799,30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340993,30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340993,30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Переподготовка и повышение квалификации специалистов со средним медицинским образованием в профессиональных образовательных организациях, подведомственных комитету здравоохранения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20970,50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20970,50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количество специалистов со средним медицинским образованием, прошедших переподготовку и повышение квалификации:</w:t>
            </w:r>
          </w:p>
          <w:p w:rsidR="00EF30C1" w:rsidRDefault="00EF30C1">
            <w:pPr>
              <w:pStyle w:val="ConsPlusNormal"/>
            </w:pPr>
            <w:r>
              <w:t>в 2014 году - 6236 человек;</w:t>
            </w:r>
          </w:p>
          <w:p w:rsidR="00EF30C1" w:rsidRDefault="00EF30C1">
            <w:pPr>
              <w:pStyle w:val="ConsPlusNormal"/>
            </w:pPr>
            <w:r>
              <w:t>в 2015 году - 6236 человек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17124,00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17124,00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38094,50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38094,50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Социальная поддержка работников медицинских организаций Волгоградской области, включая меры по компенсации стоимости </w:t>
            </w:r>
            <w:r>
              <w:lastRenderedPageBreak/>
              <w:t>путевок на санаторно-курортное лечение, а также компенсации затрат на услуги по жилищно-коммунальному хозяйству работникам здравоохранения сельских поселений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138709,00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30000,00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108709,00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количество работающих в учреждениях здравоохранения:</w:t>
            </w:r>
          </w:p>
          <w:p w:rsidR="00EF30C1" w:rsidRDefault="00EF30C1">
            <w:pPr>
              <w:pStyle w:val="ConsPlusNormal"/>
            </w:pPr>
            <w:r>
              <w:t>в 2014 году - 3400 человек;</w:t>
            </w:r>
          </w:p>
          <w:p w:rsidR="00EF30C1" w:rsidRDefault="00EF30C1">
            <w:pPr>
              <w:pStyle w:val="ConsPlusNormal"/>
            </w:pPr>
            <w:r>
              <w:lastRenderedPageBreak/>
              <w:t>в 2015 году - 3400 человек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привлечение медицинских кадров в сельскую местность в 2015 году - 70 человек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127297,40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102297,40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266006,40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55000,00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211006,40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32436480,90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560968,80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13728760,80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18146751,30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35369353,80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514661,00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14561110,90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20293581,90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67805834,70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1075629,80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28289871,70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38440333,20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61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  <w:outlineLvl w:val="3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Лекарственное обеспечение отдельных категорий граждан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1146669,00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456649,60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690019,40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удовлетворение потребности отдельных категорий граждан в необходимых лекарственных препаратах для медицинского применения, обеспечение которыми осуществляется за счет средств федерального бюджета:</w:t>
            </w:r>
          </w:p>
          <w:p w:rsidR="00EF30C1" w:rsidRDefault="00EF30C1">
            <w:pPr>
              <w:pStyle w:val="ConsPlusNormal"/>
            </w:pPr>
            <w:r>
              <w:t>в 2014 году - 55,2 процента;</w:t>
            </w:r>
          </w:p>
          <w:p w:rsidR="00EF30C1" w:rsidRDefault="00EF30C1">
            <w:pPr>
              <w:pStyle w:val="ConsPlusNormal"/>
            </w:pPr>
            <w:r>
              <w:t>в 2015 году - 62,3 процента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lastRenderedPageBreak/>
              <w:t>удовлетворение потребности отдельных категорий граждан в необходимых лекарственных препаратах для медицинского применения, обеспечение которыми осуществляется за счет средств регионального бюджета:</w:t>
            </w:r>
          </w:p>
          <w:p w:rsidR="00EF30C1" w:rsidRDefault="00EF30C1">
            <w:pPr>
              <w:pStyle w:val="ConsPlusNormal"/>
            </w:pPr>
            <w:r>
              <w:t>в 2014 году - 31,50 процента;</w:t>
            </w:r>
          </w:p>
          <w:p w:rsidR="00EF30C1" w:rsidRDefault="00EF30C1">
            <w:pPr>
              <w:pStyle w:val="ConsPlusNormal"/>
            </w:pPr>
            <w:r>
              <w:t>в 2015 году - 34,75 процента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1207725,90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707483,00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500242,90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2354394,90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1164132,60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1190262,30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Контроль качества лекарственных средств на территории Волгоградской области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5404,40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5404,40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показатель выявления нежелательных побочных реакций при применении лекарственных препаратов в рамках программы государственных гарантий бесплатного оказания гражданам медицинской помощи, а также в рамках оказания государственной социальной помощи в виде набора социальных услуг (процент оформленных </w:t>
            </w:r>
            <w:r>
              <w:lastRenderedPageBreak/>
              <w:t>извещений нежелательных побочных реакций к предыдущему периоду):</w:t>
            </w:r>
          </w:p>
          <w:p w:rsidR="00EF30C1" w:rsidRDefault="00EF30C1">
            <w:pPr>
              <w:pStyle w:val="ConsPlusNormal"/>
            </w:pPr>
            <w:r>
              <w:t>в 2014 году - 115 процентов;</w:t>
            </w:r>
          </w:p>
          <w:p w:rsidR="00EF30C1" w:rsidRDefault="00EF30C1">
            <w:pPr>
              <w:pStyle w:val="ConsPlusNormal"/>
            </w:pPr>
            <w:r>
              <w:t>в 2015 году - 113 процентов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5278,60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5278,60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10683,00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10683,00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1152073,40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456649,60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695423,80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1213004,50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707483,00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505521,50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2365077,90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1164132,60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1200945,30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61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  <w:outlineLvl w:val="3"/>
            </w:pPr>
            <w:r>
              <w:t>Подпрограмма "Повышение эффективности управления и использования ресурсов"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Методическое обеспечение и информационная поддержка системы здравоохранения Волгоградской области, оказываемые государственным казенным учреждением здравоохранения "Волгоградский областной медицинский информационно-аналитический центр", Волгоград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56553,30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56553,30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сбор, обработка и анализ информации:</w:t>
            </w:r>
          </w:p>
          <w:p w:rsidR="00EF30C1" w:rsidRDefault="00EF30C1">
            <w:pPr>
              <w:pStyle w:val="ConsPlusNormal"/>
            </w:pPr>
            <w:r>
              <w:t>в 2014 году - 79694 единицы;</w:t>
            </w:r>
          </w:p>
          <w:p w:rsidR="00EF30C1" w:rsidRDefault="00EF30C1">
            <w:pPr>
              <w:pStyle w:val="ConsPlusNormal"/>
            </w:pPr>
            <w:r>
              <w:t>в 2015 году - 79694 единицы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61263,90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61263,90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117817,20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117817,20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Обеспечение деятельности </w:t>
            </w:r>
            <w:r>
              <w:lastRenderedPageBreak/>
              <w:t>учреждений здравоохранения (медицинского центра "Резерв" в части мобилизационной подготовки, ГКУ "Дирекция по обеспечению деятельности государственных учреждений здравоохранения Волгоградской области" и ГКУ "Дирекция по строительству и капитальному ремонту")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 xml:space="preserve">комитет </w:t>
            </w:r>
            <w:r>
              <w:lastRenderedPageBreak/>
              <w:t>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153866,00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153866,00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количество курируемых </w:t>
            </w:r>
            <w:r>
              <w:lastRenderedPageBreak/>
              <w:t>учреждений здравоохранения:</w:t>
            </w:r>
          </w:p>
          <w:p w:rsidR="00EF30C1" w:rsidRDefault="00EF30C1">
            <w:pPr>
              <w:pStyle w:val="ConsPlusNormal"/>
            </w:pPr>
            <w:r>
              <w:t>в 2014 году - 228 единиц;</w:t>
            </w:r>
          </w:p>
          <w:p w:rsidR="00EF30C1" w:rsidRDefault="00EF30C1">
            <w:pPr>
              <w:pStyle w:val="ConsPlusNormal"/>
            </w:pPr>
            <w:r>
              <w:t>в 2015 году - 222 единицы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 xml:space="preserve">2014 - </w:t>
            </w:r>
            <w:r>
              <w:lastRenderedPageBreak/>
              <w:t>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135587,50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135587,50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289453,50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289453,50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Иные виды (направления) деятельности, обеспечивающие:</w:t>
            </w:r>
          </w:p>
          <w:p w:rsidR="00EF30C1" w:rsidRDefault="00EF30C1">
            <w:pPr>
              <w:pStyle w:val="ConsPlusNormal"/>
              <w:ind w:firstLine="283"/>
            </w:pPr>
            <w:r>
              <w:t>проезд больных детей и одного сопровождающего в федеральные клиники, научно-исследовательские институты федерального уровня и другие медицинские организации в установленном порядке;</w:t>
            </w:r>
          </w:p>
          <w:p w:rsidR="00EF30C1" w:rsidRDefault="00EF30C1">
            <w:pPr>
              <w:pStyle w:val="ConsPlusNormal"/>
              <w:ind w:firstLine="283"/>
            </w:pPr>
            <w:r>
              <w:t>медицинские осмотры с целью установления факта связи заболевания с профессиональной деятельностью;</w:t>
            </w:r>
          </w:p>
          <w:p w:rsidR="00EF30C1" w:rsidRDefault="00EF30C1">
            <w:pPr>
              <w:pStyle w:val="ConsPlusNormal"/>
              <w:ind w:firstLine="283"/>
            </w:pPr>
            <w:r>
              <w:t xml:space="preserve">финансирование услуг по зубопротезированию </w:t>
            </w:r>
            <w:r>
              <w:lastRenderedPageBreak/>
              <w:t>пациентов со сложной патологией и сложными конструкциями зубных протезов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3073,50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3073,50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количество человек, получивших прочие услуги:</w:t>
            </w:r>
          </w:p>
          <w:p w:rsidR="00EF30C1" w:rsidRDefault="00EF30C1">
            <w:pPr>
              <w:pStyle w:val="ConsPlusNormal"/>
            </w:pPr>
            <w:r>
              <w:t>в 2014 году - 500 человек;</w:t>
            </w:r>
          </w:p>
          <w:p w:rsidR="00EF30C1" w:rsidRDefault="00EF30C1">
            <w:pPr>
              <w:pStyle w:val="ConsPlusNormal"/>
            </w:pPr>
            <w:r>
              <w:t>в 2015 году - 500 человек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864,60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864,60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3938,10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3938,10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Проведение работ и оказание услуг по научным исследованиям в области медицины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10269,90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10269,90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осуществление научных исследований и разработок:</w:t>
            </w:r>
          </w:p>
          <w:p w:rsidR="00EF30C1" w:rsidRDefault="00EF30C1">
            <w:pPr>
              <w:pStyle w:val="ConsPlusNormal"/>
            </w:pPr>
            <w:r>
              <w:t>в 2014 году - 13 единиц;</w:t>
            </w:r>
          </w:p>
          <w:p w:rsidR="00EF30C1" w:rsidRDefault="00EF30C1">
            <w:pPr>
              <w:pStyle w:val="ConsPlusNormal"/>
            </w:pPr>
            <w:r>
              <w:t>в 2015 году - 13 единиц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10535,10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10535,10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20805,00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20805,00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223762,70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223762,70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 годы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208251,10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208251,10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432013,80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432013,80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</w:tbl>
    <w:p w:rsidR="00EF30C1" w:rsidRDefault="00EF30C1">
      <w:pPr>
        <w:sectPr w:rsidR="00EF30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right"/>
        <w:outlineLvl w:val="1"/>
      </w:pPr>
      <w:r>
        <w:t>Таблица 2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center"/>
      </w:pPr>
      <w:r>
        <w:t>Мероприятия государственной программы Волгоградской области</w:t>
      </w:r>
    </w:p>
    <w:p w:rsidR="00EF30C1" w:rsidRDefault="00EF30C1">
      <w:pPr>
        <w:pStyle w:val="ConsPlusNormal"/>
        <w:jc w:val="center"/>
      </w:pPr>
      <w:r>
        <w:t>"Развитие здравоохранения Волгоградской области</w:t>
      </w:r>
    </w:p>
    <w:p w:rsidR="00EF30C1" w:rsidRDefault="00EF30C1">
      <w:pPr>
        <w:pStyle w:val="ConsPlusNormal"/>
        <w:jc w:val="center"/>
      </w:pPr>
      <w:r>
        <w:t>на 2014 - 2016 годы и на период до 2020 года", реализуемые</w:t>
      </w:r>
    </w:p>
    <w:p w:rsidR="00EF30C1" w:rsidRDefault="00EF30C1">
      <w:pPr>
        <w:pStyle w:val="ConsPlusNormal"/>
        <w:jc w:val="center"/>
      </w:pPr>
      <w:r>
        <w:t>в 2016 - 2020 годах при реализации государственной программы</w:t>
      </w:r>
    </w:p>
    <w:p w:rsidR="00EF30C1" w:rsidRDefault="00EF30C1">
      <w:pPr>
        <w:pStyle w:val="ConsPlusNormal"/>
        <w:jc w:val="center"/>
      </w:pPr>
      <w:r>
        <w:t>Волгоградской области</w:t>
      </w:r>
    </w:p>
    <w:p w:rsidR="00EF30C1" w:rsidRDefault="00EF30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2835"/>
        <w:gridCol w:w="2041"/>
        <w:gridCol w:w="964"/>
        <w:gridCol w:w="1644"/>
        <w:gridCol w:w="1417"/>
        <w:gridCol w:w="1531"/>
        <w:gridCol w:w="1077"/>
        <w:gridCol w:w="1644"/>
        <w:gridCol w:w="2721"/>
      </w:tblGrid>
      <w:tr w:rsidR="00EF30C1">
        <w:tc>
          <w:tcPr>
            <w:tcW w:w="7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Наименование основного мероприятия, мероприятия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Ответственный исполнитель, соисполнитель государственной программы, подпрограммы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Год реализации</w:t>
            </w:r>
          </w:p>
        </w:tc>
        <w:tc>
          <w:tcPr>
            <w:tcW w:w="73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Объемы и источники финансирования (тыс. рублей)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Непосредственные результаты реализации мероприятия</w:t>
            </w:r>
          </w:p>
        </w:tc>
      </w:tr>
      <w:tr w:rsidR="00EF30C1">
        <w:tc>
          <w:tcPr>
            <w:tcW w:w="79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272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/>
        </w:tc>
      </w:tr>
      <w:tr w:rsidR="00EF30C1">
        <w:tc>
          <w:tcPr>
            <w:tcW w:w="79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272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/>
        </w:tc>
      </w:tr>
      <w:tr w:rsidR="00EF30C1"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587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  <w:outlineLvl w:val="2"/>
            </w:pPr>
            <w:r>
              <w:t>Государственная программа Волгоградской области "Развитие здравоохранения Волгоградской области на 2014 - 2016 годы и на период до 2020 года"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Итого по государственной программе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35996252,11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643962,20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14614345,91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20737944,00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36683527,20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13292242,20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23391285,00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37749967,52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12828393,52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24921574,00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42184627,60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1546460,00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14620045,60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26018122,00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42742042,60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1168600,00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14462559,40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27110883,20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195356417,03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3359022,20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69817586,63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122179808,20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58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  <w:outlineLvl w:val="3"/>
            </w:pPr>
            <w:r>
              <w:t>Подпрограмма "Профилактика заболеваний и формирование здорового образа жизни. Формирование эффективной системы организации медицинской помощи"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Оказание </w:t>
            </w:r>
            <w:r>
              <w:lastRenderedPageBreak/>
              <w:t>специализированной медицинской помощи, включая высокотехнологичную медицинскую помощь, паллиативную помощь, скорую, в том числе скорую специализированную медицинскую помощь, медицинскую эвакуацию. Охрана здоровья матери и ребенка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 xml:space="preserve">комитет </w:t>
            </w:r>
            <w:r>
              <w:lastRenderedPageBreak/>
              <w:t>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25819860,76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90496,10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12945867,76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12783496,90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24548432,15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11513951,15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13034481,00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25186403,07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11509210,07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13677193,00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26353425,40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12074345,40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14279080,00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26953010,60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12074345,40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14878665,20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128861132,98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90496,10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60117719,78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68652916,10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высокотехнологичной медицинской помощи населению Волгоградской области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1005000,00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205000,00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800000,00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количество человек, получивших специализированную высокотехнологичную медицинскую помощь:</w:t>
            </w:r>
          </w:p>
          <w:p w:rsidR="00EF30C1" w:rsidRDefault="00EF30C1">
            <w:pPr>
              <w:pStyle w:val="ConsPlusNormal"/>
            </w:pPr>
            <w:r>
              <w:t>в 2016 году - 6488 человек;</w:t>
            </w:r>
          </w:p>
          <w:p w:rsidR="00EF30C1" w:rsidRDefault="00EF30C1">
            <w:pPr>
              <w:pStyle w:val="ConsPlusNormal"/>
            </w:pPr>
            <w:r>
              <w:t>в 2017 году - 9274 человека;</w:t>
            </w:r>
          </w:p>
          <w:p w:rsidR="00EF30C1" w:rsidRDefault="00EF30C1">
            <w:pPr>
              <w:pStyle w:val="ConsPlusNormal"/>
            </w:pPr>
            <w:r>
              <w:t>в 2018 году - 9738 человек;</w:t>
            </w:r>
          </w:p>
          <w:p w:rsidR="00EF30C1" w:rsidRDefault="00EF30C1">
            <w:pPr>
              <w:pStyle w:val="ConsPlusNormal"/>
            </w:pPr>
            <w:r>
              <w:t>в 2019 году - 10165 человек;</w:t>
            </w:r>
          </w:p>
          <w:p w:rsidR="00EF30C1" w:rsidRDefault="00EF30C1">
            <w:pPr>
              <w:pStyle w:val="ConsPlusNormal"/>
            </w:pPr>
            <w:r>
              <w:t>в 2020 году - 10593 человека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1090295,00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205000,00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885295,00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1134560,00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205000,00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929560,00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970386,10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970386,10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1011199,10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1011199,10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5211440,20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615000,00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4596440,20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Оказание медицинской помощи взрослому и детскому населению Волгоградской области (скорой, в том числе скорой специализированной </w:t>
            </w:r>
            <w:r>
              <w:lastRenderedPageBreak/>
              <w:t>медицинской помощи, специализированной медицинской помощи в стационарных условиях, паллиативной медицинской помощи)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13979734,44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90496,10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1905741,44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11983496,90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доля выездов бригад скорой медицинской помощи со временем доезда до больного менее 20 минут:</w:t>
            </w:r>
          </w:p>
          <w:p w:rsidR="00EF30C1" w:rsidRDefault="00EF30C1">
            <w:pPr>
              <w:pStyle w:val="ConsPlusNormal"/>
            </w:pPr>
            <w:r>
              <w:t xml:space="preserve">в 2016 году - 93,2 </w:t>
            </w:r>
            <w:r>
              <w:lastRenderedPageBreak/>
              <w:t>процента;</w:t>
            </w:r>
          </w:p>
          <w:p w:rsidR="00EF30C1" w:rsidRDefault="00EF30C1">
            <w:pPr>
              <w:pStyle w:val="ConsPlusNormal"/>
            </w:pPr>
            <w:r>
              <w:t>в 2017 году - 93,7 процента;</w:t>
            </w:r>
          </w:p>
          <w:p w:rsidR="00EF30C1" w:rsidRDefault="00EF30C1">
            <w:pPr>
              <w:pStyle w:val="ConsPlusNormal"/>
            </w:pPr>
            <w:r>
              <w:t>в 2018 году - 94,7 процента;</w:t>
            </w:r>
          </w:p>
          <w:p w:rsidR="00EF30C1" w:rsidRDefault="00EF30C1">
            <w:pPr>
              <w:pStyle w:val="ConsPlusNormal"/>
            </w:pPr>
            <w:r>
              <w:t>в 2019 году - 94,7 процента;</w:t>
            </w:r>
          </w:p>
          <w:p w:rsidR="00EF30C1" w:rsidRDefault="00EF30C1">
            <w:pPr>
              <w:pStyle w:val="ConsPlusNormal"/>
            </w:pPr>
            <w:r>
              <w:t>в 2020 году - 94,7 процента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оказание стационарной медицинской помощи в медицинских организациях государственной формы собственности:</w:t>
            </w:r>
          </w:p>
          <w:p w:rsidR="00EF30C1" w:rsidRDefault="00EF30C1">
            <w:pPr>
              <w:pStyle w:val="ConsPlusNormal"/>
            </w:pPr>
            <w:r>
              <w:t>в 2016 году - 346366 случаев госпитализации;</w:t>
            </w:r>
          </w:p>
          <w:p w:rsidR="00EF30C1" w:rsidRDefault="00EF30C1">
            <w:pPr>
              <w:pStyle w:val="ConsPlusNormal"/>
            </w:pPr>
            <w:r>
              <w:t>в 2017 году - 346366 случаев госпитализации;</w:t>
            </w:r>
          </w:p>
          <w:p w:rsidR="00EF30C1" w:rsidRDefault="00EF30C1">
            <w:pPr>
              <w:pStyle w:val="ConsPlusNormal"/>
            </w:pPr>
            <w:r>
              <w:t>в 2018 году - 346366 случаев госпитализации;</w:t>
            </w:r>
          </w:p>
          <w:p w:rsidR="00EF30C1" w:rsidRDefault="00EF30C1">
            <w:pPr>
              <w:pStyle w:val="ConsPlusNormal"/>
            </w:pPr>
            <w:r>
              <w:t>в 2019 году - 346366 случаев госпитализации;</w:t>
            </w:r>
          </w:p>
          <w:p w:rsidR="00EF30C1" w:rsidRDefault="00EF30C1">
            <w:pPr>
              <w:pStyle w:val="ConsPlusNormal"/>
            </w:pPr>
            <w:r>
              <w:t>в 2020 году - 346366 случаев госпитализации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оказание стационарной медицинской помощи клиниками, медико-санитарными частями, ведомственными и частными медицинскими организациями:</w:t>
            </w:r>
          </w:p>
          <w:p w:rsidR="00EF30C1" w:rsidRDefault="00EF30C1">
            <w:pPr>
              <w:pStyle w:val="ConsPlusNormal"/>
            </w:pPr>
            <w:r>
              <w:t xml:space="preserve">в 2016 году - 10345 случаев </w:t>
            </w:r>
            <w:r>
              <w:lastRenderedPageBreak/>
              <w:t>госпитализации;</w:t>
            </w:r>
          </w:p>
          <w:p w:rsidR="00EF30C1" w:rsidRDefault="00EF30C1">
            <w:pPr>
              <w:pStyle w:val="ConsPlusNormal"/>
            </w:pPr>
            <w:r>
              <w:t>в 2017 году - 10345 случаев госпитализации;</w:t>
            </w:r>
          </w:p>
          <w:p w:rsidR="00EF30C1" w:rsidRDefault="00EF30C1">
            <w:pPr>
              <w:pStyle w:val="ConsPlusNormal"/>
            </w:pPr>
            <w:r>
              <w:t>в 2018 году - 10345 случаев госпитализации;</w:t>
            </w:r>
          </w:p>
          <w:p w:rsidR="00EF30C1" w:rsidRDefault="00EF30C1">
            <w:pPr>
              <w:pStyle w:val="ConsPlusNormal"/>
            </w:pPr>
            <w:r>
              <w:t>в 2019 году - 10345 случаев госпитализации;</w:t>
            </w:r>
          </w:p>
          <w:p w:rsidR="00EF30C1" w:rsidRDefault="00EF30C1">
            <w:pPr>
              <w:pStyle w:val="ConsPlusNormal"/>
            </w:pPr>
            <w:r>
              <w:t>в 2020 году - 10345 случаев госпитализации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14339575,50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2190389,50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12149186,00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15353624,00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2605991,00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12747633,00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16580630,50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3271936,60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13308693,90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17139402,70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3271936,60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13867466,10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77392967,14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90496,10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13245995,14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64056475,90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процент оснащенности организаций медицинским оборудованием:</w:t>
            </w:r>
          </w:p>
          <w:p w:rsidR="00EF30C1" w:rsidRDefault="00EF30C1">
            <w:pPr>
              <w:pStyle w:val="ConsPlusNormal"/>
            </w:pPr>
            <w:r>
              <w:t>в 2016 году - 58,3 процента;</w:t>
            </w:r>
          </w:p>
          <w:p w:rsidR="00EF30C1" w:rsidRDefault="00EF30C1">
            <w:pPr>
              <w:pStyle w:val="ConsPlusNormal"/>
            </w:pPr>
            <w:r>
              <w:t>в 2017 году - 74,5 процента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оказание стационарной медицинской помощи детскому населению в медицинских организациях государственной формы собственности:</w:t>
            </w:r>
          </w:p>
          <w:p w:rsidR="00EF30C1" w:rsidRDefault="00EF30C1">
            <w:pPr>
              <w:pStyle w:val="ConsPlusNormal"/>
            </w:pPr>
            <w:r>
              <w:t>в 2016 году - 77519 случаев;</w:t>
            </w:r>
          </w:p>
          <w:p w:rsidR="00EF30C1" w:rsidRDefault="00EF30C1">
            <w:pPr>
              <w:pStyle w:val="ConsPlusNormal"/>
            </w:pPr>
            <w:r>
              <w:t>в 2017 году - 77519 случаев;</w:t>
            </w:r>
          </w:p>
          <w:p w:rsidR="00EF30C1" w:rsidRDefault="00EF30C1">
            <w:pPr>
              <w:pStyle w:val="ConsPlusNormal"/>
            </w:pPr>
            <w:r>
              <w:t>в 2018 году - 77519 случаев;</w:t>
            </w:r>
          </w:p>
          <w:p w:rsidR="00EF30C1" w:rsidRDefault="00EF30C1">
            <w:pPr>
              <w:pStyle w:val="ConsPlusNormal"/>
            </w:pPr>
            <w:r>
              <w:t>в 2019 году - 77519 случаев;</w:t>
            </w:r>
          </w:p>
          <w:p w:rsidR="00EF30C1" w:rsidRDefault="00EF30C1">
            <w:pPr>
              <w:pStyle w:val="ConsPlusNormal"/>
            </w:pPr>
            <w:r>
              <w:t>в 2020 году - 77519 случаев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lastRenderedPageBreak/>
              <w:t>обеспечение полноценным питанием детей до 3 лет с дефицитом массы тела и анемией:</w:t>
            </w:r>
          </w:p>
          <w:p w:rsidR="00EF30C1" w:rsidRDefault="00EF30C1">
            <w:pPr>
              <w:pStyle w:val="ConsPlusNormal"/>
            </w:pPr>
            <w:r>
              <w:t>в 2016 году - 30000 человек;</w:t>
            </w:r>
          </w:p>
          <w:p w:rsidR="00EF30C1" w:rsidRDefault="00EF30C1">
            <w:pPr>
              <w:pStyle w:val="ConsPlusNormal"/>
            </w:pPr>
            <w:r>
              <w:t>в 2017 году - 30000 человек;</w:t>
            </w:r>
          </w:p>
          <w:p w:rsidR="00EF30C1" w:rsidRDefault="00EF30C1">
            <w:pPr>
              <w:pStyle w:val="ConsPlusNormal"/>
            </w:pPr>
            <w:r>
              <w:t>в 2018 году - 30000 человек;</w:t>
            </w:r>
          </w:p>
          <w:p w:rsidR="00EF30C1" w:rsidRDefault="00EF30C1">
            <w:pPr>
              <w:pStyle w:val="ConsPlusNormal"/>
            </w:pPr>
            <w:r>
              <w:t>в 2019 году - 30000 человек;</w:t>
            </w:r>
          </w:p>
          <w:p w:rsidR="00EF30C1" w:rsidRDefault="00EF30C1">
            <w:pPr>
              <w:pStyle w:val="ConsPlusNormal"/>
            </w:pPr>
            <w:r>
              <w:t>в 2020 году - 30000 человек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снижение смертности детей 0 - 17 лет на 10 тыс. населения соответствующего возраста:</w:t>
            </w:r>
          </w:p>
          <w:p w:rsidR="00EF30C1" w:rsidRDefault="00EF30C1">
            <w:pPr>
              <w:pStyle w:val="ConsPlusNormal"/>
            </w:pPr>
            <w:r>
              <w:t>в 2016 году - 8,5 случая;</w:t>
            </w:r>
          </w:p>
          <w:p w:rsidR="00EF30C1" w:rsidRDefault="00EF30C1">
            <w:pPr>
              <w:pStyle w:val="ConsPlusNormal"/>
            </w:pPr>
            <w:r>
              <w:t>в 2017 году - 8,2 случая;</w:t>
            </w:r>
          </w:p>
          <w:p w:rsidR="00EF30C1" w:rsidRDefault="00EF30C1">
            <w:pPr>
              <w:pStyle w:val="ConsPlusNormal"/>
            </w:pPr>
            <w:r>
              <w:t>в 2018 году - 8,1 случая;</w:t>
            </w:r>
          </w:p>
          <w:p w:rsidR="00EF30C1" w:rsidRDefault="00EF30C1">
            <w:pPr>
              <w:pStyle w:val="ConsPlusNormal"/>
            </w:pPr>
            <w:r>
              <w:t>в 2019 году - 8,1 случая;</w:t>
            </w:r>
          </w:p>
          <w:p w:rsidR="00EF30C1" w:rsidRDefault="00EF30C1">
            <w:pPr>
              <w:pStyle w:val="ConsPlusNormal"/>
            </w:pPr>
            <w:r>
              <w:t>в 2020 году - 8,1 случая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снижение ранней неонатальной смертности на 1 тыс. родившихся живыми:</w:t>
            </w:r>
          </w:p>
          <w:p w:rsidR="00EF30C1" w:rsidRDefault="00EF30C1">
            <w:pPr>
              <w:pStyle w:val="ConsPlusNormal"/>
            </w:pPr>
            <w:r>
              <w:t>в 2016 году - 4 случая;</w:t>
            </w:r>
          </w:p>
          <w:p w:rsidR="00EF30C1" w:rsidRDefault="00EF30C1">
            <w:pPr>
              <w:pStyle w:val="ConsPlusNormal"/>
            </w:pPr>
            <w:r>
              <w:t>в 2017 году - 3,7 случая;</w:t>
            </w:r>
          </w:p>
          <w:p w:rsidR="00EF30C1" w:rsidRDefault="00EF30C1">
            <w:pPr>
              <w:pStyle w:val="ConsPlusNormal"/>
            </w:pPr>
            <w:r>
              <w:t>в 2018 году - 3,5 случая;</w:t>
            </w:r>
          </w:p>
          <w:p w:rsidR="00EF30C1" w:rsidRDefault="00EF30C1">
            <w:pPr>
              <w:pStyle w:val="ConsPlusNormal"/>
            </w:pPr>
            <w:r>
              <w:lastRenderedPageBreak/>
              <w:t>в 2019 году - 3,1 случая;</w:t>
            </w:r>
          </w:p>
          <w:p w:rsidR="00EF30C1" w:rsidRDefault="00EF30C1">
            <w:pPr>
              <w:pStyle w:val="ConsPlusNormal"/>
            </w:pPr>
            <w:r>
              <w:t>в 2020 году - 2,7 случая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выживаемость детей, имевших при рождении очень низкую и экстремально низкую массу тела, в акушерском стационаре:</w:t>
            </w:r>
          </w:p>
          <w:p w:rsidR="00EF30C1" w:rsidRDefault="00EF30C1">
            <w:pPr>
              <w:pStyle w:val="ConsPlusNormal"/>
            </w:pPr>
            <w:r>
              <w:t>в 2016 году - 73 процента;</w:t>
            </w:r>
          </w:p>
          <w:p w:rsidR="00EF30C1" w:rsidRDefault="00EF30C1">
            <w:pPr>
              <w:pStyle w:val="ConsPlusNormal"/>
            </w:pPr>
            <w:r>
              <w:t>в 2017 году - 73,5 процента;</w:t>
            </w:r>
          </w:p>
          <w:p w:rsidR="00EF30C1" w:rsidRDefault="00EF30C1">
            <w:pPr>
              <w:pStyle w:val="ConsPlusNormal"/>
            </w:pPr>
            <w:r>
              <w:t>в 2018 году - 74 процента;</w:t>
            </w:r>
          </w:p>
          <w:p w:rsidR="00EF30C1" w:rsidRDefault="00EF30C1">
            <w:pPr>
              <w:pStyle w:val="ConsPlusNormal"/>
            </w:pPr>
            <w:r>
              <w:t>в 2019 году - 74,5 процента;</w:t>
            </w:r>
          </w:p>
          <w:p w:rsidR="00EF30C1" w:rsidRDefault="00EF30C1">
            <w:pPr>
              <w:pStyle w:val="ConsPlusNormal"/>
            </w:pPr>
            <w:r>
              <w:t>в 2020 году - 75 процентов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увеличение доли обследованных беременных женщин по алгоритму проведения комплексной пренатальной (дородовой) диагностики нарушений развития ребенка:</w:t>
            </w:r>
          </w:p>
          <w:p w:rsidR="00EF30C1" w:rsidRDefault="00EF30C1">
            <w:pPr>
              <w:pStyle w:val="ConsPlusNormal"/>
            </w:pPr>
            <w:r>
              <w:t>в 2016 году - 40 процентов;</w:t>
            </w:r>
          </w:p>
          <w:p w:rsidR="00EF30C1" w:rsidRDefault="00EF30C1">
            <w:pPr>
              <w:pStyle w:val="ConsPlusNormal"/>
            </w:pPr>
            <w:r>
              <w:t>в 2017 году - 45 процентов;</w:t>
            </w:r>
          </w:p>
          <w:p w:rsidR="00EF30C1" w:rsidRDefault="00EF30C1">
            <w:pPr>
              <w:pStyle w:val="ConsPlusNormal"/>
            </w:pPr>
            <w:r>
              <w:t>в 2018 году - 50 процентов;</w:t>
            </w:r>
          </w:p>
          <w:p w:rsidR="00EF30C1" w:rsidRDefault="00EF30C1">
            <w:pPr>
              <w:pStyle w:val="ConsPlusNormal"/>
            </w:pPr>
            <w:r>
              <w:t>в 2019 году - 55 процентов;</w:t>
            </w:r>
          </w:p>
          <w:p w:rsidR="00EF30C1" w:rsidRDefault="00EF30C1">
            <w:pPr>
              <w:pStyle w:val="ConsPlusNormal"/>
            </w:pPr>
            <w:r>
              <w:t>в 2020 году - 60 процентов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доля новорожденных, обследованных на аудиологический скрининг, </w:t>
            </w:r>
            <w:r>
              <w:lastRenderedPageBreak/>
              <w:t>от общего числа новорожденных:</w:t>
            </w:r>
          </w:p>
          <w:p w:rsidR="00EF30C1" w:rsidRDefault="00EF30C1">
            <w:pPr>
              <w:pStyle w:val="ConsPlusNormal"/>
            </w:pPr>
            <w:r>
              <w:t>в 2016 году - не менее 95 процентов;</w:t>
            </w:r>
          </w:p>
          <w:p w:rsidR="00EF30C1" w:rsidRDefault="00EF30C1">
            <w:pPr>
              <w:pStyle w:val="ConsPlusNormal"/>
            </w:pPr>
            <w:r>
              <w:t>в 2017 году - не менее 95 процентов;</w:t>
            </w:r>
          </w:p>
          <w:p w:rsidR="00EF30C1" w:rsidRDefault="00EF30C1">
            <w:pPr>
              <w:pStyle w:val="ConsPlusNormal"/>
            </w:pPr>
            <w:r>
              <w:t>в 2018 году - не менее 95 процентов;</w:t>
            </w:r>
          </w:p>
          <w:p w:rsidR="00EF30C1" w:rsidRDefault="00EF30C1">
            <w:pPr>
              <w:pStyle w:val="ConsPlusNormal"/>
            </w:pPr>
            <w:r>
              <w:t>в 2019 году - не менее 95 процентов;</w:t>
            </w:r>
          </w:p>
          <w:p w:rsidR="00EF30C1" w:rsidRDefault="00EF30C1">
            <w:pPr>
              <w:pStyle w:val="ConsPlusNormal"/>
            </w:pPr>
            <w:r>
              <w:t>в 2020 году - не менее 95 процентов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обеспеченность койками для оказания паллиативной помощи взрослым на территории Волгоградской области на (100 тыс. взрослого населения):</w:t>
            </w:r>
          </w:p>
          <w:p w:rsidR="00EF30C1" w:rsidRDefault="00EF30C1">
            <w:pPr>
              <w:pStyle w:val="ConsPlusNormal"/>
            </w:pPr>
            <w:r>
              <w:t>в 2016 году - 12,5 койко-места;</w:t>
            </w:r>
          </w:p>
          <w:p w:rsidR="00EF30C1" w:rsidRDefault="00EF30C1">
            <w:pPr>
              <w:pStyle w:val="ConsPlusNormal"/>
            </w:pPr>
            <w:r>
              <w:t>в 2017 году - 12,5 койко-места;</w:t>
            </w:r>
          </w:p>
          <w:p w:rsidR="00EF30C1" w:rsidRDefault="00EF30C1">
            <w:pPr>
              <w:pStyle w:val="ConsPlusNormal"/>
            </w:pPr>
            <w:r>
              <w:t>в 2018 году - 12,5 койко-места;</w:t>
            </w:r>
          </w:p>
          <w:p w:rsidR="00EF30C1" w:rsidRDefault="00EF30C1">
            <w:pPr>
              <w:pStyle w:val="ConsPlusNormal"/>
            </w:pPr>
            <w:r>
              <w:t>в 2019 году - 12,5 койко-места;</w:t>
            </w:r>
          </w:p>
          <w:p w:rsidR="00EF30C1" w:rsidRDefault="00EF30C1">
            <w:pPr>
              <w:pStyle w:val="ConsPlusNormal"/>
            </w:pPr>
            <w:r>
              <w:t>в 2020 году - 12,5 койко-места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 xml:space="preserve">обеспеченность койками для оказания паллиативной помощи </w:t>
            </w:r>
            <w:r>
              <w:lastRenderedPageBreak/>
              <w:t>детям на территории Волгоградской области (на 100 тыс. детского населения):</w:t>
            </w:r>
          </w:p>
          <w:p w:rsidR="00EF30C1" w:rsidRDefault="00EF30C1">
            <w:pPr>
              <w:pStyle w:val="ConsPlusNormal"/>
            </w:pPr>
            <w:r>
              <w:t>в 2016 году - 4,3 койко-места;</w:t>
            </w:r>
          </w:p>
          <w:p w:rsidR="00EF30C1" w:rsidRDefault="00EF30C1">
            <w:pPr>
              <w:pStyle w:val="ConsPlusNormal"/>
            </w:pPr>
            <w:r>
              <w:t>в 2017 году - 4,3 койко-места;</w:t>
            </w:r>
          </w:p>
          <w:p w:rsidR="00EF30C1" w:rsidRDefault="00EF30C1">
            <w:pPr>
              <w:pStyle w:val="ConsPlusNormal"/>
            </w:pPr>
            <w:r>
              <w:t>в 2018 году - 4,3 койко-места;</w:t>
            </w:r>
          </w:p>
          <w:p w:rsidR="00EF30C1" w:rsidRDefault="00EF30C1">
            <w:pPr>
              <w:pStyle w:val="ConsPlusNormal"/>
            </w:pPr>
            <w:r>
              <w:t>в 2019 году - 4,3 койко-места;</w:t>
            </w:r>
          </w:p>
          <w:p w:rsidR="00EF30C1" w:rsidRDefault="00EF30C1">
            <w:pPr>
              <w:pStyle w:val="ConsPlusNormal"/>
            </w:pPr>
            <w:r>
              <w:t>в 2020 году - 4,3 койко-места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1.2.1.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автотранспортных услуг для оказания скорой медицинской помощи на период 2016 - 2020 годов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244188,00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244188,00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предоставление автотранспортных услуг для оказания скорой медицинской помощи на 95 машинах скорой медицинской помощи класса "В" в объеме 4028,76 тыс. часов, из них:</w:t>
            </w:r>
          </w:p>
          <w:p w:rsidR="00EF30C1" w:rsidRDefault="00EF30C1">
            <w:pPr>
              <w:pStyle w:val="ConsPlusNormal"/>
            </w:pPr>
            <w:r>
              <w:t>в 2016 году - не менее 697,68 тыс. часов;</w:t>
            </w:r>
          </w:p>
          <w:p w:rsidR="00EF30C1" w:rsidRDefault="00EF30C1">
            <w:pPr>
              <w:pStyle w:val="ConsPlusNormal"/>
            </w:pPr>
            <w:r>
              <w:t>в 2017 году - не менее 832,20 тыс. часов;</w:t>
            </w:r>
          </w:p>
          <w:p w:rsidR="00EF30C1" w:rsidRDefault="00EF30C1">
            <w:pPr>
              <w:pStyle w:val="ConsPlusNormal"/>
            </w:pPr>
            <w:r>
              <w:t>в 2018 году - не менее 832,20 тыс. часов;</w:t>
            </w:r>
          </w:p>
          <w:p w:rsidR="00EF30C1" w:rsidRDefault="00EF30C1">
            <w:pPr>
              <w:pStyle w:val="ConsPlusNormal"/>
            </w:pPr>
            <w:r>
              <w:t>в 2019 году - не менее 832,20 тыс. часов;</w:t>
            </w:r>
          </w:p>
          <w:p w:rsidR="00EF30C1" w:rsidRDefault="00EF30C1">
            <w:pPr>
              <w:pStyle w:val="ConsPlusNormal"/>
            </w:pPr>
            <w:r>
              <w:t>в 2020 году - не менее 834,48 тыс. часов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308746,20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308746,20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327054,60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327054,60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346195,20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346195,20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367171,20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367171,20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1593355,20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1593355,20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Предоставление услуг в сфере здравоохранения другими учреждениями, обеспечивающими функционирование отрасли здравоохранения (бюро судебно-медицинской экспертизы, патологоанатомическое бюро). Оказание услуг по забору, переработке, хранению донорской крови и ее компонентов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392811,70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392811,70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количество проведенных экспертиз (патологоанатомических вскрытий):</w:t>
            </w:r>
          </w:p>
          <w:p w:rsidR="00EF30C1" w:rsidRDefault="00EF30C1">
            <w:pPr>
              <w:pStyle w:val="ConsPlusNormal"/>
            </w:pPr>
            <w:r>
              <w:t>в 2016 году - 6000 экспертиз;</w:t>
            </w:r>
          </w:p>
          <w:p w:rsidR="00EF30C1" w:rsidRDefault="00EF30C1">
            <w:pPr>
              <w:pStyle w:val="ConsPlusNormal"/>
            </w:pPr>
            <w:r>
              <w:t>в 2017 году - 6000 экспертиз;</w:t>
            </w:r>
          </w:p>
          <w:p w:rsidR="00EF30C1" w:rsidRDefault="00EF30C1">
            <w:pPr>
              <w:pStyle w:val="ConsPlusNormal"/>
            </w:pPr>
            <w:r>
              <w:t>в 2018 году - 6000 экспертиз;</w:t>
            </w:r>
          </w:p>
          <w:p w:rsidR="00EF30C1" w:rsidRDefault="00EF30C1">
            <w:pPr>
              <w:pStyle w:val="ConsPlusNormal"/>
            </w:pPr>
            <w:r>
              <w:t>в 2019 году - 6000 экспертиз;</w:t>
            </w:r>
          </w:p>
          <w:p w:rsidR="00EF30C1" w:rsidRDefault="00EF30C1">
            <w:pPr>
              <w:pStyle w:val="ConsPlusNormal"/>
            </w:pPr>
            <w:r>
              <w:t>в 2020 году - 6000 экспертиз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количество исследований биопсийного и операционного материала:</w:t>
            </w:r>
          </w:p>
          <w:p w:rsidR="00EF30C1" w:rsidRDefault="00EF30C1">
            <w:pPr>
              <w:pStyle w:val="ConsPlusNormal"/>
            </w:pPr>
            <w:r>
              <w:t>в 2016 году - 843220 исследований;</w:t>
            </w:r>
          </w:p>
          <w:p w:rsidR="00EF30C1" w:rsidRDefault="00EF30C1">
            <w:pPr>
              <w:pStyle w:val="ConsPlusNormal"/>
            </w:pPr>
            <w:r>
              <w:t>в 2017 году - 843220 исследований;</w:t>
            </w:r>
          </w:p>
          <w:p w:rsidR="00EF30C1" w:rsidRDefault="00EF30C1">
            <w:pPr>
              <w:pStyle w:val="ConsPlusNormal"/>
            </w:pPr>
            <w:r>
              <w:t>в 2018 году - 843220 исследований;</w:t>
            </w:r>
          </w:p>
          <w:p w:rsidR="00EF30C1" w:rsidRDefault="00EF30C1">
            <w:pPr>
              <w:pStyle w:val="ConsPlusNormal"/>
            </w:pPr>
            <w:r>
              <w:t>в 2019 году - 843220 исследований;</w:t>
            </w:r>
          </w:p>
          <w:p w:rsidR="00EF30C1" w:rsidRDefault="00EF30C1">
            <w:pPr>
              <w:pStyle w:val="ConsPlusNormal"/>
            </w:pPr>
            <w:r>
              <w:t>в 2020 году - 843220 исследований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количество заключений судебно-медицинской экспертизы:</w:t>
            </w:r>
          </w:p>
          <w:p w:rsidR="00EF30C1" w:rsidRDefault="00EF30C1">
            <w:pPr>
              <w:pStyle w:val="ConsPlusNormal"/>
            </w:pPr>
            <w:r>
              <w:t>в 2016 году - 55900 заключений;</w:t>
            </w:r>
          </w:p>
          <w:p w:rsidR="00EF30C1" w:rsidRDefault="00EF30C1">
            <w:pPr>
              <w:pStyle w:val="ConsPlusNormal"/>
            </w:pPr>
            <w:r>
              <w:lastRenderedPageBreak/>
              <w:t>в 2017 году - 55900 заключений;</w:t>
            </w:r>
          </w:p>
          <w:p w:rsidR="00EF30C1" w:rsidRDefault="00EF30C1">
            <w:pPr>
              <w:pStyle w:val="ConsPlusNormal"/>
            </w:pPr>
            <w:r>
              <w:t>в 2018 году - 55900 заключений;</w:t>
            </w:r>
          </w:p>
          <w:p w:rsidR="00EF30C1" w:rsidRDefault="00EF30C1">
            <w:pPr>
              <w:pStyle w:val="ConsPlusNormal"/>
            </w:pPr>
            <w:r>
              <w:t>в 2019 году - 55900 заключений;</w:t>
            </w:r>
          </w:p>
          <w:p w:rsidR="00EF30C1" w:rsidRDefault="00EF30C1">
            <w:pPr>
              <w:pStyle w:val="ConsPlusNormal"/>
            </w:pPr>
            <w:r>
              <w:t>в 2020 году - 55900 заключений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количество заготовленной, переработанной, хранящейся, обеспеченной высоким уровнем качества крови и компонентов крови:</w:t>
            </w:r>
          </w:p>
          <w:p w:rsidR="00EF30C1" w:rsidRDefault="00EF30C1">
            <w:pPr>
              <w:pStyle w:val="ConsPlusNormal"/>
            </w:pPr>
            <w:r>
              <w:t>в 2016 году - 23151 литр;</w:t>
            </w:r>
          </w:p>
          <w:p w:rsidR="00EF30C1" w:rsidRDefault="00EF30C1">
            <w:pPr>
              <w:pStyle w:val="ConsPlusNormal"/>
            </w:pPr>
            <w:r>
              <w:t>в 2017 году - 23151 литр;</w:t>
            </w:r>
          </w:p>
          <w:p w:rsidR="00EF30C1" w:rsidRDefault="00EF30C1">
            <w:pPr>
              <w:pStyle w:val="ConsPlusNormal"/>
            </w:pPr>
            <w:r>
              <w:t>в 2018 году - 23151 литр;</w:t>
            </w:r>
          </w:p>
          <w:p w:rsidR="00EF30C1" w:rsidRDefault="00EF30C1">
            <w:pPr>
              <w:pStyle w:val="ConsPlusNormal"/>
            </w:pPr>
            <w:r>
              <w:t>в 2019 году - 23151 литр;</w:t>
            </w:r>
          </w:p>
          <w:p w:rsidR="00EF30C1" w:rsidRDefault="00EF30C1">
            <w:pPr>
              <w:pStyle w:val="ConsPlusNormal"/>
            </w:pPr>
            <w:r>
              <w:t>в 2020 году - 23151 литр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383161,70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383161,70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380001,70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380001,70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513926,40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513926,40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513926,40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513926,40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2183827,90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2183827,90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1.4.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Развитие инфраструктуры учреждений здравоохранения, подведомственных комитету здравоохранения, для повышения качества оказания медицинской помощи населению, включая участников спортивных делегаций и спортсменов при проведении чемпионата мира по футболу 2018 года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228500,00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228500,00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446800,00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446800,00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675300,00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675300,00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1.4.1.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Капитальный ремонт государственного учреждения здравоохранения "Городская клиническая больница скорой медицинской помощи N 25", Волгоград, ул. Землячки, д. 74 (проектно-сметная документация и капитальный ремонт)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228500,00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228500,00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процент выполнения работ по текущему и капитальному ремонту:</w:t>
            </w:r>
          </w:p>
          <w:p w:rsidR="00EF30C1" w:rsidRDefault="00EF30C1">
            <w:pPr>
              <w:pStyle w:val="ConsPlusNormal"/>
            </w:pPr>
            <w:r>
              <w:t>в 2016 году - 79 процентов;</w:t>
            </w:r>
          </w:p>
          <w:p w:rsidR="00EF30C1" w:rsidRDefault="00EF30C1">
            <w:pPr>
              <w:pStyle w:val="ConsPlusNormal"/>
            </w:pPr>
            <w:r>
              <w:t>в 2017 году - 100 процентов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210100,00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210100,00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438600,00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438600,00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1.4.2.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Приобретение автомобилей скорой медицинской помощи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процент обновления парка автомобилей скорой медицинской помощи в 2017 году - 44 процента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236700,00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236700,00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236700,00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236700,00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Приобретение оборудования и инвентаря к проведению чемпионата мира по футболу 2018 года в целях оказания медицинской помощи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97100,00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97100,00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процент оснащенности организаций медицинским оборудованием:</w:t>
            </w:r>
          </w:p>
          <w:p w:rsidR="00EF30C1" w:rsidRDefault="00EF30C1">
            <w:pPr>
              <w:pStyle w:val="ConsPlusNormal"/>
            </w:pPr>
            <w:r>
              <w:t>в 2016 году - 58,3 процента;</w:t>
            </w:r>
          </w:p>
          <w:p w:rsidR="00EF30C1" w:rsidRDefault="00EF30C1">
            <w:pPr>
              <w:pStyle w:val="ConsPlusNormal"/>
            </w:pPr>
            <w:r>
              <w:t>в 2017 году - 74,5 процента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78100,00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78100,00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2016 - </w:t>
            </w:r>
            <w:r>
              <w:lastRenderedPageBreak/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175200,00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175200,00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1.6.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услуг по содержанию детей в возрасте до 3 лет, оставшихся без опеки родителей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133541,72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133541,72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специализированной медицинской помощи детям, находящимся в трудной жизненной ситуации:</w:t>
            </w:r>
          </w:p>
          <w:p w:rsidR="00EF30C1" w:rsidRDefault="00EF30C1">
            <w:pPr>
              <w:pStyle w:val="ConsPlusNormal"/>
            </w:pPr>
            <w:r>
              <w:t>в 2016 году - 91000 койко-дней;</w:t>
            </w:r>
          </w:p>
          <w:p w:rsidR="00EF30C1" w:rsidRDefault="00EF30C1">
            <w:pPr>
              <w:pStyle w:val="ConsPlusNormal"/>
            </w:pPr>
            <w:r>
              <w:t>в 2017 году - 91000 койко-дней;</w:t>
            </w:r>
          </w:p>
          <w:p w:rsidR="00EF30C1" w:rsidRDefault="00EF30C1">
            <w:pPr>
              <w:pStyle w:val="ConsPlusNormal"/>
            </w:pPr>
            <w:r>
              <w:t>в 2018 году - 91000 койко-дней;</w:t>
            </w:r>
          </w:p>
          <w:p w:rsidR="00EF30C1" w:rsidRDefault="00EF30C1">
            <w:pPr>
              <w:pStyle w:val="ConsPlusNormal"/>
            </w:pPr>
            <w:r>
              <w:t>в 2019 году - 91000 койко-дней;</w:t>
            </w:r>
          </w:p>
          <w:p w:rsidR="00EF30C1" w:rsidRDefault="00EF30C1">
            <w:pPr>
              <w:pStyle w:val="ConsPlusNormal"/>
            </w:pPr>
            <w:r>
              <w:t>в 2020 году - 91000 койко-дней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135354,65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135354,65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133449,45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133449,45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216487,10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216487,10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216487,10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216487,10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835320,02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835320,02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Осуществление страховых взносов на обязательное медицинское страхование неработающего населения и трансферты на финансовое обеспечение скорой медицинской помощи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9983172,90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9983172,90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количество неработающего населения, застрахованного в системе обязательного медицинского страхования:</w:t>
            </w:r>
          </w:p>
          <w:p w:rsidR="00EF30C1" w:rsidRDefault="00EF30C1">
            <w:pPr>
              <w:pStyle w:val="ConsPlusNormal"/>
            </w:pPr>
            <w:r>
              <w:t>в 2016 году - 1200000 человек;</w:t>
            </w:r>
          </w:p>
          <w:p w:rsidR="00EF30C1" w:rsidRDefault="00EF30C1">
            <w:pPr>
              <w:pStyle w:val="ConsPlusNormal"/>
            </w:pPr>
            <w:r>
              <w:t>в 2017 году - 1200000 человек;</w:t>
            </w:r>
          </w:p>
          <w:p w:rsidR="00EF30C1" w:rsidRDefault="00EF30C1">
            <w:pPr>
              <w:pStyle w:val="ConsPlusNormal"/>
            </w:pPr>
            <w:r>
              <w:t>в 2018 году - 1200000 человек;</w:t>
            </w:r>
          </w:p>
          <w:p w:rsidR="00EF30C1" w:rsidRDefault="00EF30C1">
            <w:pPr>
              <w:pStyle w:val="ConsPlusNormal"/>
            </w:pPr>
            <w:r>
              <w:t>в 2019 году - 1200000 человек;</w:t>
            </w:r>
          </w:p>
          <w:p w:rsidR="00EF30C1" w:rsidRDefault="00EF30C1">
            <w:pPr>
              <w:pStyle w:val="ConsPlusNormal"/>
            </w:pPr>
            <w:r>
              <w:t xml:space="preserve">в 2020 году - 1200000 </w:t>
            </w:r>
            <w:r>
              <w:lastRenderedPageBreak/>
              <w:t>человек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8075145,30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8075145,30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8184767,92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8184767,92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8071995,30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8071995,30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8071995,30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8071995,30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42387076,72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42387076,72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8430008,30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410706,80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218569,60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7800731,90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10474939,00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232108,00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10242831,00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11357368,70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232317,70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11125051,00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12024180,50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409718,50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11614462,00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12512123,50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409718,50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12102405,00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54798620,00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410706,80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1502432,30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52885480,90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Обеспечение медицинских организаций Волгоградской области препаратами для профилактической иммунизации населения в рамках календаря профилактических прививок по эпидемическим показаниям и аллергенами бактерий; обеспечение соответствующих условий хранения препаратов для профилактической иммунизации населения в рамках национального календаря профилактических прививок, а также календаря профилактических прививок </w:t>
            </w:r>
            <w:r>
              <w:lastRenderedPageBreak/>
              <w:t>по эпидемическим показаниям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80000,00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80000,00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снижение смертности населения от вакциноуправляемых инфекций (туляремия) на 100 тыс. человек:</w:t>
            </w:r>
          </w:p>
          <w:p w:rsidR="00EF30C1" w:rsidRDefault="00EF30C1">
            <w:pPr>
              <w:pStyle w:val="ConsPlusNormal"/>
            </w:pPr>
            <w:r>
              <w:t>в 2016 году - 76 случаев;</w:t>
            </w:r>
          </w:p>
          <w:p w:rsidR="00EF30C1" w:rsidRDefault="00EF30C1">
            <w:pPr>
              <w:pStyle w:val="ConsPlusNormal"/>
            </w:pPr>
            <w:r>
              <w:t>в 2017 году - 75 случаев;</w:t>
            </w:r>
          </w:p>
          <w:p w:rsidR="00EF30C1" w:rsidRDefault="00EF30C1">
            <w:pPr>
              <w:pStyle w:val="ConsPlusNormal"/>
            </w:pPr>
            <w:r>
              <w:t>в 2018 году - 74 случая;</w:t>
            </w:r>
          </w:p>
          <w:p w:rsidR="00EF30C1" w:rsidRDefault="00EF30C1">
            <w:pPr>
              <w:pStyle w:val="ConsPlusNormal"/>
            </w:pPr>
            <w:r>
              <w:t>в 2019 году - 73 случая;</w:t>
            </w:r>
          </w:p>
          <w:p w:rsidR="00EF30C1" w:rsidRDefault="00EF30C1">
            <w:pPr>
              <w:pStyle w:val="ConsPlusNormal"/>
            </w:pPr>
            <w:r>
              <w:t>в 2020 году - 72 случая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80000,00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80000,00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80000,00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80000,00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59000,00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59000,00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59000,00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59000,00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358000,00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358000,00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Медицинская профилактика и формирование здорового образа жизни (в части содержания центра медицинской профилактики Волгоградской области). Профилактика и предупреждение распространения заболеваний, вызываемых вирусом иммунодефицита человека (ВИЧ/СПИД), предоставление медицинских услуг по диагностике и лечению ВИЧ-инфекции (в части приобретения лекарственных препаратов)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490008,30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410706,80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79301,50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количество мероприятий (публичных, просветительских и других), направленных на пропаганду здорового образа жизни и профилактику неинфекционных заболеваний среди населения Волгоградской области:</w:t>
            </w:r>
          </w:p>
          <w:p w:rsidR="00EF30C1" w:rsidRDefault="00EF30C1">
            <w:pPr>
              <w:pStyle w:val="ConsPlusNormal"/>
            </w:pPr>
            <w:r>
              <w:t>в 2016 году - 6500 единиц;</w:t>
            </w:r>
          </w:p>
          <w:p w:rsidR="00EF30C1" w:rsidRDefault="00EF30C1">
            <w:pPr>
              <w:pStyle w:val="ConsPlusNormal"/>
            </w:pPr>
            <w:r>
              <w:t>в 2017 году - 6500 единиц;</w:t>
            </w:r>
          </w:p>
          <w:p w:rsidR="00EF30C1" w:rsidRDefault="00EF30C1">
            <w:pPr>
              <w:pStyle w:val="ConsPlusNormal"/>
            </w:pPr>
            <w:r>
              <w:t>в 2018 году - 6500 единиц;</w:t>
            </w:r>
          </w:p>
          <w:p w:rsidR="00EF30C1" w:rsidRDefault="00EF30C1">
            <w:pPr>
              <w:pStyle w:val="ConsPlusNormal"/>
            </w:pPr>
            <w:r>
              <w:t>в 2019 году - 6500 единиц;</w:t>
            </w:r>
          </w:p>
          <w:p w:rsidR="00EF30C1" w:rsidRDefault="00EF30C1">
            <w:pPr>
              <w:pStyle w:val="ConsPlusNormal"/>
            </w:pPr>
            <w:r>
              <w:t>в 2020 году - 6500 единиц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продолжительность жизни ВИЧ-инфицированных лиц, получающих антиретровирусную терапию в соответствии с действующими стандартами:</w:t>
            </w:r>
          </w:p>
          <w:p w:rsidR="00EF30C1" w:rsidRDefault="00EF30C1">
            <w:pPr>
              <w:pStyle w:val="ConsPlusNormal"/>
            </w:pPr>
            <w:r>
              <w:t>в 2016 году - 62,7 года;</w:t>
            </w:r>
          </w:p>
          <w:p w:rsidR="00EF30C1" w:rsidRDefault="00EF30C1">
            <w:pPr>
              <w:pStyle w:val="ConsPlusNormal"/>
            </w:pPr>
            <w:r>
              <w:t>в 2017 году - 63,4 года;</w:t>
            </w:r>
          </w:p>
          <w:p w:rsidR="00EF30C1" w:rsidRDefault="00EF30C1">
            <w:pPr>
              <w:pStyle w:val="ConsPlusNormal"/>
            </w:pPr>
            <w:r>
              <w:t>в 2018 году - 64,1 года;</w:t>
            </w:r>
          </w:p>
          <w:p w:rsidR="00EF30C1" w:rsidRDefault="00EF30C1">
            <w:pPr>
              <w:pStyle w:val="ConsPlusNormal"/>
            </w:pPr>
            <w:r>
              <w:t>в 2019 году - 64,9 года;</w:t>
            </w:r>
          </w:p>
          <w:p w:rsidR="00EF30C1" w:rsidRDefault="00EF30C1">
            <w:pPr>
              <w:pStyle w:val="ConsPlusNormal"/>
            </w:pPr>
            <w:r>
              <w:t>в 2020 году - 65,7 года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92641,20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92641,20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92641,20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92641,20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84765,00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84765,00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84765,00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84765,00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844820,70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410706,80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434113,90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Проведение санитарно-</w:t>
            </w:r>
            <w:r>
              <w:lastRenderedPageBreak/>
              <w:t>эпидемиологических мероприятий по дезинфекции, дезинсекции и дератизации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 xml:space="preserve">комитет </w:t>
            </w:r>
            <w:r>
              <w:lastRenderedPageBreak/>
              <w:t>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11905,80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11905,80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оказание услуг по </w:t>
            </w:r>
            <w:r>
              <w:lastRenderedPageBreak/>
              <w:t>заключительной дезинфекции:</w:t>
            </w:r>
          </w:p>
          <w:p w:rsidR="00EF30C1" w:rsidRDefault="00EF30C1">
            <w:pPr>
              <w:pStyle w:val="ConsPlusNormal"/>
            </w:pPr>
            <w:r>
              <w:t>в 2016 году - 148000 кв. метров;</w:t>
            </w:r>
          </w:p>
          <w:p w:rsidR="00EF30C1" w:rsidRDefault="00EF30C1">
            <w:pPr>
              <w:pStyle w:val="ConsPlusNormal"/>
            </w:pPr>
            <w:r>
              <w:t>в 2017 году - 148000 кв. метров;</w:t>
            </w:r>
          </w:p>
          <w:p w:rsidR="00EF30C1" w:rsidRDefault="00EF30C1">
            <w:pPr>
              <w:pStyle w:val="ConsPlusNormal"/>
            </w:pPr>
            <w:r>
              <w:t>в 2018 году - 148000 кв. метров;</w:t>
            </w:r>
          </w:p>
          <w:p w:rsidR="00EF30C1" w:rsidRDefault="00EF30C1">
            <w:pPr>
              <w:pStyle w:val="ConsPlusNormal"/>
            </w:pPr>
            <w:r>
              <w:t>в 2019 году - 148000 кв. метров;</w:t>
            </w:r>
          </w:p>
          <w:p w:rsidR="00EF30C1" w:rsidRDefault="00EF30C1">
            <w:pPr>
              <w:pStyle w:val="ConsPlusNormal"/>
            </w:pPr>
            <w:r>
              <w:t>в 2020 году - 148000 кв. метров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санитарная обработка населения Волгоградской области:</w:t>
            </w:r>
          </w:p>
          <w:p w:rsidR="00EF30C1" w:rsidRDefault="00EF30C1">
            <w:pPr>
              <w:pStyle w:val="ConsPlusNormal"/>
            </w:pPr>
            <w:r>
              <w:t>в 2016 году - 2635 человек;</w:t>
            </w:r>
          </w:p>
          <w:p w:rsidR="00EF30C1" w:rsidRDefault="00EF30C1">
            <w:pPr>
              <w:pStyle w:val="ConsPlusNormal"/>
            </w:pPr>
            <w:r>
              <w:t>в 2017 году - 2635 человек;</w:t>
            </w:r>
          </w:p>
          <w:p w:rsidR="00EF30C1" w:rsidRDefault="00EF30C1">
            <w:pPr>
              <w:pStyle w:val="ConsPlusNormal"/>
            </w:pPr>
            <w:r>
              <w:t>в 2018 году - 2635 человек;</w:t>
            </w:r>
          </w:p>
          <w:p w:rsidR="00EF30C1" w:rsidRDefault="00EF30C1">
            <w:pPr>
              <w:pStyle w:val="ConsPlusNormal"/>
            </w:pPr>
            <w:r>
              <w:t>в 2019 году - 2635 человек;</w:t>
            </w:r>
          </w:p>
          <w:p w:rsidR="00EF30C1" w:rsidRDefault="00EF30C1">
            <w:pPr>
              <w:pStyle w:val="ConsPlusNormal"/>
            </w:pPr>
            <w:r>
              <w:t>в 2020 году - 2635 человек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12104,50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12104,50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12314,20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12314,20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6767,20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6767,20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6767,20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6767,20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49858,90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49858,90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амбулаторно-поликлинических медицинских услуг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7848094,20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47362,30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7800731,90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оказание первичной и специализированной медицинской помощи в амбулаторных условиях в рамках базовой программы обязательного медицинского страхования:</w:t>
            </w:r>
          </w:p>
          <w:p w:rsidR="00EF30C1" w:rsidRDefault="00EF30C1">
            <w:pPr>
              <w:pStyle w:val="ConsPlusNormal"/>
            </w:pPr>
            <w:r>
              <w:t>в 2016 году - 21287130 посещений;</w:t>
            </w:r>
          </w:p>
          <w:p w:rsidR="00EF30C1" w:rsidRDefault="00EF30C1">
            <w:pPr>
              <w:pStyle w:val="ConsPlusNormal"/>
            </w:pPr>
            <w:r>
              <w:t>в 2017 году - 22057902 посещения;</w:t>
            </w:r>
          </w:p>
          <w:p w:rsidR="00EF30C1" w:rsidRDefault="00EF30C1">
            <w:pPr>
              <w:pStyle w:val="ConsPlusNormal"/>
            </w:pPr>
            <w:r>
              <w:lastRenderedPageBreak/>
              <w:t>в 2018 году - 22815847 посещений;</w:t>
            </w:r>
          </w:p>
          <w:p w:rsidR="00EF30C1" w:rsidRDefault="00EF30C1">
            <w:pPr>
              <w:pStyle w:val="ConsPlusNormal"/>
            </w:pPr>
            <w:r>
              <w:t>в 2019 году - 22525156 посещений;</w:t>
            </w:r>
          </w:p>
          <w:p w:rsidR="00EF30C1" w:rsidRDefault="00EF30C1">
            <w:pPr>
              <w:pStyle w:val="ConsPlusNormal"/>
            </w:pPr>
            <w:r>
              <w:t>в 2020 году - 22390860 посещений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оказание первичной и специализированной медицинской помощи в амбулаторных условиях в рамках базовой программы обязательного медицинского страхования:</w:t>
            </w:r>
          </w:p>
          <w:p w:rsidR="00EF30C1" w:rsidRDefault="00EF30C1">
            <w:pPr>
              <w:pStyle w:val="ConsPlusNormal"/>
            </w:pPr>
            <w:r>
              <w:t>в 2016 году - 772072 посещения;</w:t>
            </w:r>
          </w:p>
          <w:p w:rsidR="00EF30C1" w:rsidRDefault="00EF30C1">
            <w:pPr>
              <w:pStyle w:val="ConsPlusNormal"/>
            </w:pPr>
            <w:r>
              <w:t>в 2017 году - 800028 посещений;</w:t>
            </w:r>
          </w:p>
          <w:p w:rsidR="00EF30C1" w:rsidRDefault="00EF30C1">
            <w:pPr>
              <w:pStyle w:val="ConsPlusNormal"/>
            </w:pPr>
            <w:r>
              <w:t>в 2018 году - 827518 посещений;</w:t>
            </w:r>
          </w:p>
          <w:p w:rsidR="00EF30C1" w:rsidRDefault="00EF30C1">
            <w:pPr>
              <w:pStyle w:val="ConsPlusNormal"/>
            </w:pPr>
            <w:r>
              <w:t>в 2019 году - 816975 посещений;</w:t>
            </w:r>
          </w:p>
          <w:p w:rsidR="00EF30C1" w:rsidRDefault="00EF30C1">
            <w:pPr>
              <w:pStyle w:val="ConsPlusNormal"/>
            </w:pPr>
            <w:r>
              <w:t>в 2020 году - 812104 посещения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доля абацилированных больных туберкулезом от числа больных туберкулезом с бактериовыделением:</w:t>
            </w:r>
          </w:p>
          <w:p w:rsidR="00EF30C1" w:rsidRDefault="00EF30C1">
            <w:pPr>
              <w:pStyle w:val="ConsPlusNormal"/>
            </w:pPr>
            <w:r>
              <w:t>в 2016 году - 56,9 процента;</w:t>
            </w:r>
          </w:p>
          <w:p w:rsidR="00EF30C1" w:rsidRDefault="00EF30C1">
            <w:pPr>
              <w:pStyle w:val="ConsPlusNormal"/>
            </w:pPr>
            <w:r>
              <w:t xml:space="preserve">в 2017 году - 61,5 </w:t>
            </w:r>
            <w:r>
              <w:lastRenderedPageBreak/>
              <w:t>процента;</w:t>
            </w:r>
          </w:p>
          <w:p w:rsidR="00EF30C1" w:rsidRDefault="00EF30C1">
            <w:pPr>
              <w:pStyle w:val="ConsPlusNormal"/>
            </w:pPr>
            <w:r>
              <w:t>в 2018 году - 66,6 процента;</w:t>
            </w:r>
          </w:p>
          <w:p w:rsidR="00EF30C1" w:rsidRDefault="00EF30C1">
            <w:pPr>
              <w:pStyle w:val="ConsPlusNormal"/>
            </w:pPr>
            <w:r>
              <w:t>в 2019 году - 70,3 процента;</w:t>
            </w:r>
          </w:p>
          <w:p w:rsidR="00EF30C1" w:rsidRDefault="00EF30C1">
            <w:pPr>
              <w:pStyle w:val="ConsPlusNormal"/>
            </w:pPr>
            <w:r>
              <w:t>в 2020 году - 75 процентов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10290193,30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47362,30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10242831,00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11172413,30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47362,30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11125051,00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11873648,30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259186,30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11614462,00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12361591,30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259186,30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12102405,00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53545940,40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660459,50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52885480,90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375971,00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222255,80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153715,20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охват санаторно-курортным лечением:</w:t>
            </w:r>
          </w:p>
          <w:p w:rsidR="00EF30C1" w:rsidRDefault="00EF30C1">
            <w:pPr>
              <w:pStyle w:val="ConsPlusNormal"/>
            </w:pPr>
            <w:r>
              <w:t>в 2016 году - 21 процент;</w:t>
            </w:r>
          </w:p>
          <w:p w:rsidR="00EF30C1" w:rsidRDefault="00EF30C1">
            <w:pPr>
              <w:pStyle w:val="ConsPlusNormal"/>
            </w:pPr>
            <w:r>
              <w:t>в 2017 году - 26 процентов;</w:t>
            </w:r>
          </w:p>
          <w:p w:rsidR="00EF30C1" w:rsidRDefault="00EF30C1">
            <w:pPr>
              <w:pStyle w:val="ConsPlusNormal"/>
            </w:pPr>
            <w:r>
              <w:t>в 2018 году - 32 процента;</w:t>
            </w:r>
          </w:p>
          <w:p w:rsidR="00EF30C1" w:rsidRDefault="00EF30C1">
            <w:pPr>
              <w:pStyle w:val="ConsPlusNormal"/>
            </w:pPr>
            <w:r>
              <w:t>в 2019 году - 40 процентов;</w:t>
            </w:r>
          </w:p>
          <w:p w:rsidR="00EF30C1" w:rsidRDefault="00EF30C1">
            <w:pPr>
              <w:pStyle w:val="ConsPlusNormal"/>
            </w:pPr>
            <w:r>
              <w:t>в 2020 году - 45 процентов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охват реабилитационной медицинской помощью пациентов:</w:t>
            </w:r>
          </w:p>
          <w:p w:rsidR="00EF30C1" w:rsidRDefault="00EF30C1">
            <w:pPr>
              <w:pStyle w:val="ConsPlusNormal"/>
            </w:pPr>
            <w:r>
              <w:t>в 2016 году - 12 процентов;</w:t>
            </w:r>
          </w:p>
          <w:p w:rsidR="00EF30C1" w:rsidRDefault="00EF30C1">
            <w:pPr>
              <w:pStyle w:val="ConsPlusNormal"/>
            </w:pPr>
            <w:r>
              <w:t>в 2017 году - 15 процентов;</w:t>
            </w:r>
          </w:p>
          <w:p w:rsidR="00EF30C1" w:rsidRDefault="00EF30C1">
            <w:pPr>
              <w:pStyle w:val="ConsPlusNormal"/>
            </w:pPr>
            <w:r>
              <w:t>в 2018 году - 18 процентов;</w:t>
            </w:r>
          </w:p>
          <w:p w:rsidR="00EF30C1" w:rsidRDefault="00EF30C1">
            <w:pPr>
              <w:pStyle w:val="ConsPlusNormal"/>
            </w:pPr>
            <w:r>
              <w:t>в 2019 году - 21 процент;</w:t>
            </w:r>
          </w:p>
          <w:p w:rsidR="00EF30C1" w:rsidRDefault="00EF30C1">
            <w:pPr>
              <w:pStyle w:val="ConsPlusNormal"/>
            </w:pPr>
            <w:r>
              <w:t>в 2020 году - 25 процентов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охват реабилитационной медицинской помощью детей-инвалидов от числа нуждающихся:</w:t>
            </w:r>
          </w:p>
          <w:p w:rsidR="00EF30C1" w:rsidRDefault="00EF30C1">
            <w:pPr>
              <w:pStyle w:val="ConsPlusNormal"/>
            </w:pPr>
            <w:r>
              <w:t>в 2016 году - 75 процентов;</w:t>
            </w:r>
          </w:p>
          <w:p w:rsidR="00EF30C1" w:rsidRDefault="00EF30C1">
            <w:pPr>
              <w:pStyle w:val="ConsPlusNormal"/>
            </w:pPr>
            <w:r>
              <w:t>в 2017 году - 78 процентов;</w:t>
            </w:r>
          </w:p>
          <w:p w:rsidR="00EF30C1" w:rsidRDefault="00EF30C1">
            <w:pPr>
              <w:pStyle w:val="ConsPlusNormal"/>
            </w:pPr>
            <w:r>
              <w:t>в 2018 году - 81 процент;</w:t>
            </w:r>
          </w:p>
          <w:p w:rsidR="00EF30C1" w:rsidRDefault="00EF30C1">
            <w:pPr>
              <w:pStyle w:val="ConsPlusNormal"/>
            </w:pPr>
            <w:r>
              <w:t>в 2019 году - 83 процента;</w:t>
            </w:r>
          </w:p>
          <w:p w:rsidR="00EF30C1" w:rsidRDefault="00EF30C1">
            <w:pPr>
              <w:pStyle w:val="ConsPlusNormal"/>
            </w:pPr>
            <w:r>
              <w:t>в 2020 году - 85 процентов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350624,20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236651,20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113973,00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357702,10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238372,10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119330,00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497571,30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372991,30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124580,00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502804,30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372991,30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129813,00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2084672,90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1443261,70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641411,20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Кадровое обеспечение системы здравоохранения, поддержка учащихся образовательных учреждений и работников медицинских организаций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238452,95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238452,95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206716,55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206716,55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209751,55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209751,55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245517,80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245517,80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245517,80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245517,80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1145956,65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1145956,65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Подготовка специалистов со средним медицинским образованием в профессиональных образовательных организациях, подведомственных комитету здравоохранения, в том числе предоставление социальных выплат детям-сиротам, обучающимся в профессиональных образовательных организациях (включая целевую подготовку специалистов со средним медицинским образованием в государственном бюджетном профессиональном образовательном </w:t>
            </w:r>
            <w:r>
              <w:lastRenderedPageBreak/>
              <w:t>учреждении "Волгоградский медицинский колледж" для медицинских организаций, подведомственных комитету здравоохранения)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122513,40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122513,40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количество подготовленных специалистов со средним медицинским образованием:</w:t>
            </w:r>
          </w:p>
          <w:p w:rsidR="00EF30C1" w:rsidRDefault="00EF30C1">
            <w:pPr>
              <w:pStyle w:val="ConsPlusNormal"/>
            </w:pPr>
            <w:r>
              <w:t>в 2016 году - 2415 человек;</w:t>
            </w:r>
          </w:p>
          <w:p w:rsidR="00EF30C1" w:rsidRDefault="00EF30C1">
            <w:pPr>
              <w:pStyle w:val="ConsPlusNormal"/>
            </w:pPr>
            <w:r>
              <w:t>в 2017 году - 2415 человек;</w:t>
            </w:r>
          </w:p>
          <w:p w:rsidR="00EF30C1" w:rsidRDefault="00EF30C1">
            <w:pPr>
              <w:pStyle w:val="ConsPlusNormal"/>
            </w:pPr>
            <w:r>
              <w:t>в 2018 году - 2415 человек;</w:t>
            </w:r>
          </w:p>
          <w:p w:rsidR="00EF30C1" w:rsidRDefault="00EF30C1">
            <w:pPr>
              <w:pStyle w:val="ConsPlusNormal"/>
            </w:pPr>
            <w:r>
              <w:t>в 2019 году - 2415 человек;</w:t>
            </w:r>
          </w:p>
          <w:p w:rsidR="00EF30C1" w:rsidRDefault="00EF30C1">
            <w:pPr>
              <w:pStyle w:val="ConsPlusNormal"/>
            </w:pPr>
            <w:r>
              <w:t>в 2020 году - 2415 человек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133234,40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133234,40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135839,30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135839,30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161663,80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161663,80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161663,80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161663,80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714914,70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714914,70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Переподготовка и повышение квалификации специалистов со средним медицинским образованием в профессиональных образовательных организациях, подведомственных комитету здравоохранения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14250,00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14250,00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количество специалистов со средним медицинским образованием, прошедших переподготовку и повышение квалификации:</w:t>
            </w:r>
          </w:p>
          <w:p w:rsidR="00EF30C1" w:rsidRDefault="00EF30C1">
            <w:pPr>
              <w:pStyle w:val="ConsPlusNormal"/>
            </w:pPr>
            <w:r>
              <w:t>в 2016 году - 6236 человек;</w:t>
            </w:r>
          </w:p>
          <w:p w:rsidR="00EF30C1" w:rsidRDefault="00EF30C1">
            <w:pPr>
              <w:pStyle w:val="ConsPlusNormal"/>
            </w:pPr>
            <w:r>
              <w:t>в 2017 году - 6236 человек;</w:t>
            </w:r>
          </w:p>
          <w:p w:rsidR="00EF30C1" w:rsidRDefault="00EF30C1">
            <w:pPr>
              <w:pStyle w:val="ConsPlusNormal"/>
            </w:pPr>
            <w:r>
              <w:t>в 2018 году - 6236 человек;</w:t>
            </w:r>
          </w:p>
          <w:p w:rsidR="00EF30C1" w:rsidRDefault="00EF30C1">
            <w:pPr>
              <w:pStyle w:val="ConsPlusNormal"/>
            </w:pPr>
            <w:r>
              <w:t>в 2019 году - 6236 человек;</w:t>
            </w:r>
          </w:p>
          <w:p w:rsidR="00EF30C1" w:rsidRDefault="00EF30C1">
            <w:pPr>
              <w:pStyle w:val="ConsPlusNormal"/>
            </w:pPr>
            <w:r>
              <w:t>в 2020 году - 6236 человек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21792,60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21792,60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22222,70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22222,70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16681,00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16681,00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16681,00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16681,00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91627,30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91627,30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Социальная поддержка работников медицинских организаций Волгоградской области, включая меры по компенсации стоимости путевок на санаторно-курортное лечение, а также компенсации затрат на услуги по жилищно-коммунальному хозяйству работникам здравоохранения сельских поселений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101689,55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101689,55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количество работающих в учреждениях здравоохранения:</w:t>
            </w:r>
          </w:p>
          <w:p w:rsidR="00EF30C1" w:rsidRDefault="00EF30C1">
            <w:pPr>
              <w:pStyle w:val="ConsPlusNormal"/>
            </w:pPr>
            <w:r>
              <w:t>в 2016 году - 3400 человек;</w:t>
            </w:r>
          </w:p>
          <w:p w:rsidR="00EF30C1" w:rsidRDefault="00EF30C1">
            <w:pPr>
              <w:pStyle w:val="ConsPlusNormal"/>
            </w:pPr>
            <w:r>
              <w:t>в 2017 году - 3400 человек;</w:t>
            </w:r>
          </w:p>
          <w:p w:rsidR="00EF30C1" w:rsidRDefault="00EF30C1">
            <w:pPr>
              <w:pStyle w:val="ConsPlusNormal"/>
            </w:pPr>
            <w:r>
              <w:t>в 2018 году - 3400 человек;</w:t>
            </w:r>
          </w:p>
          <w:p w:rsidR="00EF30C1" w:rsidRDefault="00EF30C1">
            <w:pPr>
              <w:pStyle w:val="ConsPlusNormal"/>
            </w:pPr>
            <w:r>
              <w:t>в 2019 году - 3400 человек;</w:t>
            </w:r>
          </w:p>
          <w:p w:rsidR="00EF30C1" w:rsidRDefault="00EF30C1">
            <w:pPr>
              <w:pStyle w:val="ConsPlusNormal"/>
            </w:pPr>
            <w:r>
              <w:t>в 2020 году - 3400 человек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привлечение медицинских кадров в сельскую местность:</w:t>
            </w:r>
          </w:p>
          <w:p w:rsidR="00EF30C1" w:rsidRDefault="00EF30C1">
            <w:pPr>
              <w:pStyle w:val="ConsPlusNormal"/>
            </w:pPr>
            <w:r>
              <w:t>в 2016 году - 70 человек;</w:t>
            </w:r>
          </w:p>
          <w:p w:rsidR="00EF30C1" w:rsidRDefault="00EF30C1">
            <w:pPr>
              <w:pStyle w:val="ConsPlusNormal"/>
            </w:pPr>
            <w:r>
              <w:t>в 2017 году - 70 человек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51689,55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51689,55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51689,55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51689,55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67173,00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67173,00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67173,00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67173,00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339414,65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339414,65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Развитие инфраструктуры </w:t>
            </w:r>
            <w:r>
              <w:lastRenderedPageBreak/>
              <w:t>сферы здравоохранения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 xml:space="preserve">комитет </w:t>
            </w:r>
            <w:r>
              <w:lastRenderedPageBreak/>
              <w:t>строительства Волгоградской области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350457,70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350457,70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464073,20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464073,20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2161740,00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1546460,00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615280,00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1626393,80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1168600,00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457793,80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4602664,70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2715060,00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1887604,70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Строительство вертолетной площадки для государственного учреждения здравоохранения "Городская клиническая больница скорой медицинской помощи N 25", Волгоград, ул. Землячки, д. 74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строительства Волгоградской области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21457,70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21457,70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процент выполнения работ по проектированию и строительству в 2016 году - 100 процентов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21457,70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21457,70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Реконструкция приемного отделения государственного учреждения здравоохранения "Городская клиническая больница скорой медицинской помощи N 25", Волгоград, ул. Землячки, д. 74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строительства Волгоградской области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329000,00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329000,00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процент выполнения работ по реконструкции приемного отделения:</w:t>
            </w:r>
          </w:p>
          <w:p w:rsidR="00EF30C1" w:rsidRDefault="00EF30C1">
            <w:pPr>
              <w:pStyle w:val="ConsPlusNormal"/>
            </w:pPr>
            <w:r>
              <w:t>в 2016 году - 42 процента;</w:t>
            </w:r>
          </w:p>
          <w:p w:rsidR="00EF30C1" w:rsidRDefault="00EF30C1">
            <w:pPr>
              <w:pStyle w:val="ConsPlusNormal"/>
            </w:pPr>
            <w:r>
              <w:t>в 2017 году - 100 процентов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464073,20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464073,20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793073,20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793073,20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Строительство центральной </w:t>
            </w:r>
            <w:r>
              <w:lastRenderedPageBreak/>
              <w:t>районной больницы на 225 коек и 500 посещений в смену в г. Котельниково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 xml:space="preserve">комитет </w:t>
            </w:r>
            <w:r>
              <w:lastRenderedPageBreak/>
              <w:t>строительства Волгоградской области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процент выполнения работ </w:t>
            </w:r>
            <w:r>
              <w:lastRenderedPageBreak/>
              <w:t>по строительству:</w:t>
            </w:r>
          </w:p>
          <w:p w:rsidR="00EF30C1" w:rsidRDefault="00EF30C1">
            <w:pPr>
              <w:pStyle w:val="ConsPlusNormal"/>
            </w:pPr>
            <w:r>
              <w:t>в 2019 году - 58 процентов;</w:t>
            </w:r>
          </w:p>
          <w:p w:rsidR="00EF30C1" w:rsidRDefault="00EF30C1">
            <w:pPr>
              <w:pStyle w:val="ConsPlusNormal"/>
            </w:pPr>
            <w:r>
              <w:t>в 2020 году - 100 процентов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1260000,00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540000,00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1300000,00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910000,00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390000,00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3100000,00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2170000,00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930000,00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Строительство поликлиники на 240 посещений в смену в г. Новоаннинском, пер. Восточный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строительства Волгоградской области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процент выполнения работ по проектированию и строительству:</w:t>
            </w:r>
          </w:p>
          <w:p w:rsidR="00EF30C1" w:rsidRDefault="00EF30C1">
            <w:pPr>
              <w:pStyle w:val="ConsPlusNormal"/>
            </w:pPr>
            <w:r>
              <w:t>в 2019 году - 48 процентов;</w:t>
            </w:r>
          </w:p>
          <w:p w:rsidR="00EF30C1" w:rsidRDefault="00EF30C1">
            <w:pPr>
              <w:pStyle w:val="ConsPlusNormal"/>
            </w:pPr>
            <w:r>
              <w:t>в 2020 году - 100 процентов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54173,80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54173,80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104173,80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104173,80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Реконструкция нежилого здания под отделение государственного учреждения здравоохранения "Детская клиническая поликлиника N 31", Волгоград, Советский район, ул. Юрьевская, д. 2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строительства Волгоградской области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процент выполнения работ по реконструкции нежилого здания:</w:t>
            </w:r>
          </w:p>
          <w:p w:rsidR="00EF30C1" w:rsidRDefault="00EF30C1">
            <w:pPr>
              <w:pStyle w:val="ConsPlusNormal"/>
            </w:pPr>
            <w:r>
              <w:t>в 2019 году - 48 процентов;</w:t>
            </w:r>
          </w:p>
          <w:p w:rsidR="00EF30C1" w:rsidRDefault="00EF30C1">
            <w:pPr>
              <w:pStyle w:val="ConsPlusNormal"/>
            </w:pPr>
            <w:r>
              <w:t>в 2020 году - 100 процентов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21540,00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20460,00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1080,00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22950,00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21800,00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44490,00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42260,00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2230,00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Строительство детского </w:t>
            </w:r>
            <w:r>
              <w:lastRenderedPageBreak/>
              <w:t>инфекционного корпуса на 60 коек в лечебном комплексе соматической больницы г. Волжского Волгоградской области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 xml:space="preserve">комитет </w:t>
            </w:r>
            <w:r>
              <w:lastRenderedPageBreak/>
              <w:t>строительства Волгоградской области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процент выполнения работ </w:t>
            </w:r>
            <w:r>
              <w:lastRenderedPageBreak/>
              <w:t>по строительству:</w:t>
            </w:r>
          </w:p>
          <w:p w:rsidR="00EF30C1" w:rsidRDefault="00EF30C1">
            <w:pPr>
              <w:pStyle w:val="ConsPlusNormal"/>
            </w:pPr>
            <w:r>
              <w:t>в 2019 году - 54 процента;</w:t>
            </w:r>
          </w:p>
          <w:p w:rsidR="00EF30C1" w:rsidRDefault="00EF30C1">
            <w:pPr>
              <w:pStyle w:val="ConsPlusNormal"/>
            </w:pPr>
            <w:r>
              <w:t>в 2020 году - 100 процентов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290200,00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266000,00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24200,00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249270,00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236800,00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12470,00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539470,00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502800,00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36670,00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35214750,71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501202,90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13975603,81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20737944,00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36044785,10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12653500,10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23391285,00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37111225,42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12189651,42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24921574,00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41282435,00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1546460,00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13717853,00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26018122,00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41839850,00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1168600,00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13560366,80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27110883,20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191493046,23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3216262,90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66096975,13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122179808,20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58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  <w:outlineLvl w:val="3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Лекарственное обеспечение отдельных категорий граждан, проживающих на территории Волгоградской области, при оказании им медицинской помощи в амбулаторных условиях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655095,00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142759,30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512335,70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удовлетворение потребности отдельных категорий граждан в необходимых лекарственных препаратах для медицинского применения, обеспечение которыми осуществляется за счет средств федерального бюджета:</w:t>
            </w:r>
          </w:p>
          <w:p w:rsidR="00EF30C1" w:rsidRDefault="00EF30C1">
            <w:pPr>
              <w:pStyle w:val="ConsPlusNormal"/>
            </w:pPr>
            <w:r>
              <w:lastRenderedPageBreak/>
              <w:t>в 2016 году - 38 процентов;</w:t>
            </w:r>
          </w:p>
          <w:p w:rsidR="00EF30C1" w:rsidRDefault="00EF30C1">
            <w:pPr>
              <w:pStyle w:val="ConsPlusNormal"/>
            </w:pPr>
            <w:r>
              <w:t>в 2017 году - 42 процента;</w:t>
            </w:r>
          </w:p>
          <w:p w:rsidR="00EF30C1" w:rsidRDefault="00EF30C1">
            <w:pPr>
              <w:pStyle w:val="ConsPlusNormal"/>
            </w:pPr>
            <w:r>
              <w:t>в 2018 году - 49 процентов;</w:t>
            </w:r>
          </w:p>
          <w:p w:rsidR="00EF30C1" w:rsidRDefault="00EF30C1">
            <w:pPr>
              <w:pStyle w:val="ConsPlusNormal"/>
            </w:pPr>
            <w:r>
              <w:t>в 2019 году - 56 процентов;</w:t>
            </w:r>
          </w:p>
          <w:p w:rsidR="00EF30C1" w:rsidRDefault="00EF30C1">
            <w:pPr>
              <w:pStyle w:val="ConsPlusNormal"/>
            </w:pPr>
            <w:r>
              <w:t>в 2020 году - 63 процента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удовлетворение потребности отдельных категорий граждан в необходимых лекарственных препаратах для медицинского применения, обеспечение которыми осуществляется за счет средств областного бюджета:</w:t>
            </w:r>
          </w:p>
          <w:p w:rsidR="00EF30C1" w:rsidRDefault="00EF30C1">
            <w:pPr>
              <w:pStyle w:val="ConsPlusNormal"/>
            </w:pPr>
            <w:r>
              <w:t>в 2016 году - 38 процентов;</w:t>
            </w:r>
          </w:p>
          <w:p w:rsidR="00EF30C1" w:rsidRDefault="00EF30C1">
            <w:pPr>
              <w:pStyle w:val="ConsPlusNormal"/>
            </w:pPr>
            <w:r>
              <w:t>в 2017 году - 41,25 процента;</w:t>
            </w:r>
          </w:p>
          <w:p w:rsidR="00EF30C1" w:rsidRDefault="00EF30C1">
            <w:pPr>
              <w:pStyle w:val="ConsPlusNormal"/>
            </w:pPr>
            <w:r>
              <w:t>в 2018 году - 44,50 процента;</w:t>
            </w:r>
          </w:p>
          <w:p w:rsidR="00EF30C1" w:rsidRDefault="00EF30C1">
            <w:pPr>
              <w:pStyle w:val="ConsPlusNormal"/>
            </w:pPr>
            <w:r>
              <w:t>в 2019 году - 47,75 процента;</w:t>
            </w:r>
          </w:p>
          <w:p w:rsidR="00EF30C1" w:rsidRDefault="00EF30C1">
            <w:pPr>
              <w:pStyle w:val="ConsPlusNormal"/>
            </w:pPr>
            <w:r>
              <w:t>в 2020 году - 51 процент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 xml:space="preserve">показатель выявления нежелательных побочных реакций при применении лекарственных препаратов в рамках программы государственных гарантий бесплатного оказания гражданам медицинской помощи, а также в рамках </w:t>
            </w:r>
            <w:r>
              <w:lastRenderedPageBreak/>
              <w:t>оказания государственной социальной помощи в виде набора социальных услуг (процент оформленных извещений нежелательных побочных реакций к предыдущему периоду):</w:t>
            </w:r>
          </w:p>
          <w:p w:rsidR="00EF30C1" w:rsidRDefault="00EF30C1">
            <w:pPr>
              <w:pStyle w:val="ConsPlusNormal"/>
            </w:pPr>
            <w:r>
              <w:t>в 2016 году - 111 процентов;</w:t>
            </w:r>
          </w:p>
          <w:p w:rsidR="00EF30C1" w:rsidRDefault="00EF30C1">
            <w:pPr>
              <w:pStyle w:val="ConsPlusNormal"/>
            </w:pPr>
            <w:r>
              <w:t>в 2017 году - 110 процентов;</w:t>
            </w:r>
          </w:p>
          <w:p w:rsidR="00EF30C1" w:rsidRDefault="00EF30C1">
            <w:pPr>
              <w:pStyle w:val="ConsPlusNormal"/>
            </w:pPr>
            <w:r>
              <w:t>в 2018 году - 109 процентов;</w:t>
            </w:r>
          </w:p>
          <w:p w:rsidR="00EF30C1" w:rsidRDefault="00EF30C1">
            <w:pPr>
              <w:pStyle w:val="ConsPlusNormal"/>
            </w:pPr>
            <w:r>
              <w:t>в 2019 году - 108 процентов;</w:t>
            </w:r>
          </w:p>
          <w:p w:rsidR="00EF30C1" w:rsidRDefault="00EF30C1">
            <w:pPr>
              <w:pStyle w:val="ConsPlusNormal"/>
            </w:pPr>
            <w:r>
              <w:t>в 2020 году - 108 процентов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512335,70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512335,70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512335,70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512335,70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719634,40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719634,40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719634,40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719634,40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3119035,20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142759,30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2976275,90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655095,00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142759,30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512335,70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512335,70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512335,70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512335,70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512335,70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719634,40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719634,40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719634,40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719634,40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3119035,20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142759,30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2976275,90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58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  <w:outlineLvl w:val="3"/>
            </w:pPr>
            <w:r>
              <w:t>Подпрограмма "Повышение эффективности управления и использования ресурсов"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Организационное, </w:t>
            </w:r>
            <w:r>
              <w:lastRenderedPageBreak/>
              <w:t>информационное и методическое обеспечение системы здравоохранения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 xml:space="preserve">комитет </w:t>
            </w:r>
            <w:r>
              <w:lastRenderedPageBreak/>
              <w:t>здравоохранения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126406,40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126406,40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 xml:space="preserve">сбор, обработка и анализ </w:t>
            </w:r>
            <w:r>
              <w:lastRenderedPageBreak/>
              <w:t>информации:</w:t>
            </w:r>
          </w:p>
          <w:p w:rsidR="00EF30C1" w:rsidRDefault="00EF30C1">
            <w:pPr>
              <w:pStyle w:val="ConsPlusNormal"/>
            </w:pPr>
            <w:r>
              <w:t>в 2016 году - 79694 единицы;</w:t>
            </w:r>
          </w:p>
          <w:p w:rsidR="00EF30C1" w:rsidRDefault="00EF30C1">
            <w:pPr>
              <w:pStyle w:val="ConsPlusNormal"/>
            </w:pPr>
            <w:r>
              <w:t>в 2017 году - 79694 единицы;</w:t>
            </w:r>
          </w:p>
          <w:p w:rsidR="00EF30C1" w:rsidRDefault="00EF30C1">
            <w:pPr>
              <w:pStyle w:val="ConsPlusNormal"/>
            </w:pPr>
            <w:r>
              <w:t>в 2018 году - 79694 единицы;</w:t>
            </w:r>
          </w:p>
          <w:p w:rsidR="00EF30C1" w:rsidRDefault="00EF30C1">
            <w:pPr>
              <w:pStyle w:val="ConsPlusNormal"/>
            </w:pPr>
            <w:r>
              <w:t>в 2019 году - 79694 единицы;</w:t>
            </w:r>
          </w:p>
          <w:p w:rsidR="00EF30C1" w:rsidRDefault="00EF30C1">
            <w:pPr>
              <w:pStyle w:val="ConsPlusNormal"/>
            </w:pPr>
            <w:r>
              <w:t>в 2020 году - 79694 единицы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количество курируемых учреждений здравоохранения:</w:t>
            </w:r>
          </w:p>
          <w:p w:rsidR="00EF30C1" w:rsidRDefault="00EF30C1">
            <w:pPr>
              <w:pStyle w:val="ConsPlusNormal"/>
            </w:pPr>
            <w:r>
              <w:t>в 2016 году - 215 единиц;</w:t>
            </w:r>
          </w:p>
          <w:p w:rsidR="00EF30C1" w:rsidRDefault="00EF30C1">
            <w:pPr>
              <w:pStyle w:val="ConsPlusNormal"/>
            </w:pPr>
            <w:r>
              <w:t>в 2017 году - 210 единиц;</w:t>
            </w:r>
          </w:p>
          <w:p w:rsidR="00EF30C1" w:rsidRDefault="00EF30C1">
            <w:pPr>
              <w:pStyle w:val="ConsPlusNormal"/>
            </w:pPr>
            <w:r>
              <w:t>в 2018 году - 204 единицы;</w:t>
            </w:r>
          </w:p>
          <w:p w:rsidR="00EF30C1" w:rsidRDefault="00EF30C1">
            <w:pPr>
              <w:pStyle w:val="ConsPlusNormal"/>
            </w:pPr>
            <w:r>
              <w:t>в 2019 году - 202 единицы;</w:t>
            </w:r>
          </w:p>
          <w:p w:rsidR="00EF30C1" w:rsidRDefault="00EF30C1">
            <w:pPr>
              <w:pStyle w:val="ConsPlusNormal"/>
            </w:pPr>
            <w:r>
              <w:t>в 2020 году - 198 единиц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количество человек, получивших прочие услуги:</w:t>
            </w:r>
          </w:p>
          <w:p w:rsidR="00EF30C1" w:rsidRDefault="00EF30C1">
            <w:pPr>
              <w:pStyle w:val="ConsPlusNormal"/>
            </w:pPr>
            <w:r>
              <w:t>в 2016 году - 500 человек;</w:t>
            </w:r>
          </w:p>
          <w:p w:rsidR="00EF30C1" w:rsidRDefault="00EF30C1">
            <w:pPr>
              <w:pStyle w:val="ConsPlusNormal"/>
            </w:pPr>
            <w:r>
              <w:t>в 2017 году - 500 человек;</w:t>
            </w:r>
          </w:p>
          <w:p w:rsidR="00EF30C1" w:rsidRDefault="00EF30C1">
            <w:pPr>
              <w:pStyle w:val="ConsPlusNormal"/>
            </w:pPr>
            <w:r>
              <w:t>в 2018 году - 500 человек;</w:t>
            </w:r>
          </w:p>
          <w:p w:rsidR="00EF30C1" w:rsidRDefault="00EF30C1">
            <w:pPr>
              <w:pStyle w:val="ConsPlusNormal"/>
            </w:pPr>
            <w:r>
              <w:t>в 2019 году - 500 человек;</w:t>
            </w:r>
          </w:p>
          <w:p w:rsidR="00EF30C1" w:rsidRDefault="00EF30C1">
            <w:pPr>
              <w:pStyle w:val="ConsPlusNormal"/>
            </w:pPr>
            <w:r>
              <w:t>в 2020 году - 500 человек</w:t>
            </w:r>
          </w:p>
          <w:p w:rsidR="00EF30C1" w:rsidRDefault="00EF30C1">
            <w:pPr>
              <w:pStyle w:val="ConsPlusNormal"/>
            </w:pPr>
          </w:p>
          <w:p w:rsidR="00EF30C1" w:rsidRDefault="00EF30C1">
            <w:pPr>
              <w:pStyle w:val="ConsPlusNormal"/>
            </w:pPr>
            <w:r>
              <w:t>осуществление научных исследований и разработок:</w:t>
            </w:r>
          </w:p>
          <w:p w:rsidR="00EF30C1" w:rsidRDefault="00EF30C1">
            <w:pPr>
              <w:pStyle w:val="ConsPlusNormal"/>
            </w:pPr>
            <w:r>
              <w:t>в 2016 году - 13 единиц;</w:t>
            </w:r>
          </w:p>
          <w:p w:rsidR="00EF30C1" w:rsidRDefault="00EF30C1">
            <w:pPr>
              <w:pStyle w:val="ConsPlusNormal"/>
            </w:pPr>
            <w:r>
              <w:t>в 2017 году - 13 единиц;</w:t>
            </w:r>
          </w:p>
          <w:p w:rsidR="00EF30C1" w:rsidRDefault="00EF30C1">
            <w:pPr>
              <w:pStyle w:val="ConsPlusNormal"/>
            </w:pPr>
            <w:r>
              <w:lastRenderedPageBreak/>
              <w:t>в 2018 году - 13 единиц;</w:t>
            </w:r>
          </w:p>
          <w:p w:rsidR="00EF30C1" w:rsidRDefault="00EF30C1">
            <w:pPr>
              <w:pStyle w:val="ConsPlusNormal"/>
            </w:pPr>
            <w:r>
              <w:t>в 2019 году - 13 единиц;</w:t>
            </w:r>
          </w:p>
          <w:p w:rsidR="00EF30C1" w:rsidRDefault="00EF30C1">
            <w:pPr>
              <w:pStyle w:val="ConsPlusNormal"/>
            </w:pPr>
            <w:r>
              <w:t>в 2020 году - 13 единиц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126406,40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126406,40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126406,40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126406,40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182558,20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182558,20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182558,20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182558,20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744335,60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744335,60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126406,40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126406,40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126406,40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126406,40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126406,40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126406,40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182558,20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182558,20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182558,20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182558,20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2016 - 2020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744335,60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744335,60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-"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</w:tr>
    </w:tbl>
    <w:p w:rsidR="00EF30C1" w:rsidRDefault="00EF30C1">
      <w:pPr>
        <w:sectPr w:rsidR="00EF30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right"/>
      </w:pPr>
      <w:r>
        <w:t>Вице-губернатор - руководитель</w:t>
      </w:r>
    </w:p>
    <w:p w:rsidR="00EF30C1" w:rsidRDefault="00EF30C1">
      <w:pPr>
        <w:pStyle w:val="ConsPlusNormal"/>
        <w:jc w:val="right"/>
      </w:pPr>
      <w:r>
        <w:t>аппарата Губернатора</w:t>
      </w:r>
    </w:p>
    <w:p w:rsidR="00EF30C1" w:rsidRDefault="00EF30C1">
      <w:pPr>
        <w:pStyle w:val="ConsPlusNormal"/>
        <w:jc w:val="right"/>
      </w:pPr>
      <w:r>
        <w:t>Волгоградской области</w:t>
      </w:r>
    </w:p>
    <w:p w:rsidR="00EF30C1" w:rsidRDefault="00EF30C1">
      <w:pPr>
        <w:pStyle w:val="ConsPlusNormal"/>
        <w:jc w:val="right"/>
      </w:pPr>
      <w:r>
        <w:t>В.В.ЛИХАЧЕВ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right"/>
        <w:outlineLvl w:val="0"/>
      </w:pPr>
      <w:r>
        <w:t>Приложение 2</w:t>
      </w:r>
    </w:p>
    <w:p w:rsidR="00EF30C1" w:rsidRDefault="00EF30C1">
      <w:pPr>
        <w:pStyle w:val="ConsPlusNormal"/>
        <w:jc w:val="right"/>
      </w:pPr>
      <w:r>
        <w:t>к постановлению</w:t>
      </w:r>
    </w:p>
    <w:p w:rsidR="00EF30C1" w:rsidRDefault="00EF30C1">
      <w:pPr>
        <w:pStyle w:val="ConsPlusNormal"/>
        <w:jc w:val="right"/>
      </w:pPr>
      <w:r>
        <w:t>Администрации</w:t>
      </w:r>
    </w:p>
    <w:p w:rsidR="00EF30C1" w:rsidRDefault="00EF30C1">
      <w:pPr>
        <w:pStyle w:val="ConsPlusNormal"/>
        <w:jc w:val="right"/>
      </w:pPr>
      <w:r>
        <w:t>Волгоградской области</w:t>
      </w:r>
    </w:p>
    <w:p w:rsidR="00EF30C1" w:rsidRDefault="00EF30C1">
      <w:pPr>
        <w:pStyle w:val="ConsPlusNormal"/>
        <w:jc w:val="right"/>
      </w:pPr>
      <w:r>
        <w:t>от 14 марта 2016 г. N 110-п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right"/>
      </w:pPr>
      <w:r>
        <w:t>"Приложение 4</w:t>
      </w:r>
    </w:p>
    <w:p w:rsidR="00EF30C1" w:rsidRDefault="00EF30C1">
      <w:pPr>
        <w:pStyle w:val="ConsPlusNormal"/>
        <w:jc w:val="right"/>
      </w:pPr>
      <w:r>
        <w:t>к государственной программе</w:t>
      </w:r>
    </w:p>
    <w:p w:rsidR="00EF30C1" w:rsidRDefault="00EF30C1">
      <w:pPr>
        <w:pStyle w:val="ConsPlusNormal"/>
        <w:jc w:val="right"/>
      </w:pPr>
      <w:r>
        <w:t>Волгоградской области</w:t>
      </w:r>
    </w:p>
    <w:p w:rsidR="00EF30C1" w:rsidRDefault="00EF30C1">
      <w:pPr>
        <w:pStyle w:val="ConsPlusNormal"/>
        <w:jc w:val="right"/>
      </w:pPr>
      <w:r>
        <w:t>"Развитие здравоохранения</w:t>
      </w:r>
    </w:p>
    <w:p w:rsidR="00EF30C1" w:rsidRDefault="00EF30C1">
      <w:pPr>
        <w:pStyle w:val="ConsPlusNormal"/>
        <w:jc w:val="right"/>
      </w:pPr>
      <w:r>
        <w:t>Волгоградской области</w:t>
      </w:r>
    </w:p>
    <w:p w:rsidR="00EF30C1" w:rsidRDefault="00EF30C1">
      <w:pPr>
        <w:pStyle w:val="ConsPlusNormal"/>
        <w:jc w:val="right"/>
      </w:pPr>
      <w:r>
        <w:t>на 2014 - 2016 годы</w:t>
      </w:r>
    </w:p>
    <w:p w:rsidR="00EF30C1" w:rsidRDefault="00EF30C1">
      <w:pPr>
        <w:pStyle w:val="ConsPlusNormal"/>
        <w:jc w:val="right"/>
      </w:pPr>
      <w:r>
        <w:t>и на период до 2020 года"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Title"/>
        <w:jc w:val="center"/>
      </w:pPr>
      <w:bookmarkStart w:id="1" w:name="P3512"/>
      <w:bookmarkEnd w:id="1"/>
      <w:r>
        <w:t>РЕСУРСНОЕ ОБЕСПЕЧЕНИЕ РЕАЛИЗАЦИИ ГОСУДАРСТВЕННОЙ ПРОГРАММЫ</w:t>
      </w:r>
    </w:p>
    <w:p w:rsidR="00EF30C1" w:rsidRDefault="00EF30C1">
      <w:pPr>
        <w:pStyle w:val="ConsPlusTitle"/>
        <w:jc w:val="center"/>
      </w:pPr>
      <w:r>
        <w:t>ВОЛГОГРАДСКОЙ ОБЛАСТИ "РАЗВИТИЕ ЗДРАВООХРАНЕНИЯ</w:t>
      </w:r>
    </w:p>
    <w:p w:rsidR="00EF30C1" w:rsidRDefault="00EF30C1">
      <w:pPr>
        <w:pStyle w:val="ConsPlusTitle"/>
        <w:jc w:val="center"/>
      </w:pPr>
      <w:r>
        <w:t>ВОЛГОГРАДСКОЙ ОБЛАСТИ НА 2014 - 2016 ГОДЫ И НА ПЕРИОД</w:t>
      </w:r>
    </w:p>
    <w:p w:rsidR="00EF30C1" w:rsidRDefault="00EF30C1">
      <w:pPr>
        <w:pStyle w:val="ConsPlusTitle"/>
        <w:jc w:val="center"/>
      </w:pPr>
      <w:r>
        <w:t>ДО 2020 ГОДА" ЗА СЧЕТ СРЕДСТВ, ПРИВЛЕЧЕННЫХ ИЗ РАЗЛИЧНЫХ</w:t>
      </w:r>
    </w:p>
    <w:p w:rsidR="00EF30C1" w:rsidRDefault="00EF30C1">
      <w:pPr>
        <w:pStyle w:val="ConsPlusTitle"/>
        <w:jc w:val="center"/>
      </w:pPr>
      <w:r>
        <w:t>ИСТОЧНИКОВ ФИНАНСИРОВАНИЯ, С РАСПРЕДЕЛЕНИЕМ ПО ГЛАВНЫМ</w:t>
      </w:r>
    </w:p>
    <w:p w:rsidR="00EF30C1" w:rsidRDefault="00EF30C1">
      <w:pPr>
        <w:pStyle w:val="ConsPlusTitle"/>
        <w:jc w:val="center"/>
      </w:pPr>
      <w:r>
        <w:t>РАСПОРЯДИТЕЛЯМ СРЕДСТВ ОБЛАСТНОГО БЮДЖЕТА</w:t>
      </w:r>
    </w:p>
    <w:p w:rsidR="00EF30C1" w:rsidRDefault="00EF30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1"/>
        <w:gridCol w:w="964"/>
        <w:gridCol w:w="2154"/>
        <w:gridCol w:w="1644"/>
        <w:gridCol w:w="1417"/>
        <w:gridCol w:w="1531"/>
        <w:gridCol w:w="737"/>
        <w:gridCol w:w="1644"/>
      </w:tblGrid>
      <w:tr w:rsidR="00EF30C1"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 xml:space="preserve">Наименование государственной </w:t>
            </w:r>
            <w:r>
              <w:lastRenderedPageBreak/>
              <w:t>программы, подпрограммы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Год реализа</w:t>
            </w:r>
            <w:r>
              <w:lastRenderedPageBreak/>
              <w:t>ции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 xml:space="preserve">Наименование ответственного </w:t>
            </w:r>
            <w:r>
              <w:lastRenderedPageBreak/>
              <w:t>исполнителя, соисполнителя государственной программы, подпрограммы</w:t>
            </w:r>
          </w:p>
        </w:tc>
        <w:tc>
          <w:tcPr>
            <w:tcW w:w="697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Объемы и источники финансирования (тыс. рублей)</w:t>
            </w:r>
          </w:p>
        </w:tc>
      </w:tr>
      <w:tr w:rsidR="00EF30C1"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32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EF30C1"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внебюджетные источники</w:t>
            </w:r>
          </w:p>
        </w:tc>
      </w:tr>
      <w:tr w:rsidR="00EF30C1"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F30C1" w:rsidRDefault="00EF30C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8</w:t>
            </w:r>
          </w:p>
        </w:tc>
      </w:tr>
      <w:tr w:rsidR="00EF30C1">
        <w:tblPrEx>
          <w:tblBorders>
            <w:insideV w:val="none" w:sz="0" w:space="0" w:color="auto"/>
          </w:tblBorders>
        </w:tblPrEx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Государственная программа Волгоградской области "Развитие здравоохранения Волгоградской области на 2014 - 2016 годы и на период до 2020 года"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 Волгоградской области, комитет строительства Волгоградской области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33812317,00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1017618,40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14647947,30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18146751,30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36790609,40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1222144,00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15274883,50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20293581,90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35996252,11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643962,20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14614345,91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20737944,00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36683527,20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13292242,20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23391285,00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37749967,52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12828393,52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24921574,00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42184627,60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1546460,00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14620045,60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26018122,00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42742042,60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1168600,00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14462559,40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27110883,20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2014 - 2020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265959343,43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5598784,60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99740417,43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160620141,40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33807317,00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1017618,40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14642947,30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18146751,30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36758609,40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1222144,00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15242883,50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20293581,90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35645794,41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643962,20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14263888,21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20737944,00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36219454,00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12828169,00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23391285,00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37749967,52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12828393,52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24921574,00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40022887,60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14004765,60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26018122,00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41115648,80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14004765,60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27110883,20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2014 - 2020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261319678,73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2883724,60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97815812,73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160620141,40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строительства Волгоградской области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32000,00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32000,00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350457,70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350457,70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464073,20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464073,20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2161740,00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1546460,00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615280,00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1626393,80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1168600,00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457793,80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2014 - 2020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4639664,70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2715060,00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1924604,70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Подпрограмма "Профилактика заболеваний и формирование здорового образа жизни. Формирование эффективной системы организации медицинской помощи"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 Волгоградской области, комитет строительства Волгоградской области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32436480,90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560968,80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13728760,80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18146751,30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35369353,80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514661,00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14561110,90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20293581,90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35214750,71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501202,90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13975603,81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20737944,00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36044785,10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12653500,10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23391285,00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37111225,42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12189651,42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24921574,00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41282435,00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1546460,00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13717853,00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26018122,00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41839850,00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1168600,00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13560366,80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27110883,20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2014 - 2020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259298880,93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4291892,70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94386846,83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160620141,40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32431480,90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560968,80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13723760,80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18146751,30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35337353,80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514661,00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14529110,90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20293581,90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34864293,01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501202,90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13625146,11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20737944,00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35580711,90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12189426,90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23391285,00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37111225,42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12189651,42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24921574,00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39120695,00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13102573,00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26018122,00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40213456,20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13102573,00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27110883,20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2014 - 2020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254659216,23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1576832,70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92462242,13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160620141,40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строительства Волгоградской области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32000,00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32000,00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350457,70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350457,70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464073,20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464073,20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2161740,00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1546460,00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615280,00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1626393,80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1168600,00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457793,80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2014 - 2020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4639664,70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2715060,00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1924604,70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lastRenderedPageBreak/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1152073,40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456649,60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695423,80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1213004,50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707483,00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505521,50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655095,00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142759,30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512335,70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512335,70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512335,70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512335,70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512335,70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719634,40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719634,40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719634,40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719634,40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2014 - 2020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5484113,10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1306891,90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4177221,20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Подпрограмма "Повышение эффективности управления и использования ресурсов"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223762,70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223762,70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2015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208251,10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208251,10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2016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126406,40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126406,40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2017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126406,40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126406,40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2018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126406,40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126406,40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2019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182558,20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182558,20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2020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182558,20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182558,20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</w:tr>
      <w:tr w:rsidR="00EF30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</w:pPr>
            <w:r>
              <w:t>2014 - 2020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1176349,40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1176349,40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30C1" w:rsidRDefault="00EF30C1">
            <w:pPr>
              <w:pStyle w:val="ConsPlusNormal"/>
              <w:jc w:val="center"/>
            </w:pPr>
            <w:r>
              <w:t>-"</w:t>
            </w:r>
          </w:p>
        </w:tc>
      </w:tr>
    </w:tbl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right"/>
      </w:pPr>
      <w:r>
        <w:t>Вице-губернатор - руководитель</w:t>
      </w:r>
    </w:p>
    <w:p w:rsidR="00EF30C1" w:rsidRDefault="00EF30C1">
      <w:pPr>
        <w:pStyle w:val="ConsPlusNormal"/>
        <w:jc w:val="right"/>
      </w:pPr>
      <w:r>
        <w:t>аппарата Губернатора</w:t>
      </w:r>
    </w:p>
    <w:p w:rsidR="00EF30C1" w:rsidRDefault="00EF30C1">
      <w:pPr>
        <w:pStyle w:val="ConsPlusNormal"/>
        <w:jc w:val="right"/>
      </w:pPr>
      <w:r>
        <w:t>Волгоградской области</w:t>
      </w:r>
    </w:p>
    <w:p w:rsidR="00EF30C1" w:rsidRDefault="00EF30C1">
      <w:pPr>
        <w:pStyle w:val="ConsPlusNormal"/>
        <w:jc w:val="right"/>
      </w:pPr>
      <w:r>
        <w:lastRenderedPageBreak/>
        <w:t>В.В.ЛИХАЧЕВ</w:t>
      </w: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jc w:val="both"/>
      </w:pPr>
    </w:p>
    <w:p w:rsidR="00EF30C1" w:rsidRDefault="00EF30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4400F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/>
  <w:rsids>
    <w:rsidRoot w:val="00EF30C1"/>
    <w:rsid w:val="000E7335"/>
    <w:rsid w:val="002C7B3D"/>
    <w:rsid w:val="00531BEA"/>
    <w:rsid w:val="009655BB"/>
    <w:rsid w:val="009E26A8"/>
    <w:rsid w:val="00C4342C"/>
    <w:rsid w:val="00DD3267"/>
    <w:rsid w:val="00EF30C1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0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30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30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F30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F30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F30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F30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EF30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05EFE9C8DFB84DFF953E3674BC92F591FCC8033F449D25CDCAF7747F09AE78E6A5C92DA7B083AF5E03EE9B4IA76M" TargetMode="External"/><Relationship Id="rId18" Type="http://schemas.openxmlformats.org/officeDocument/2006/relationships/hyperlink" Target="consultantplus://offline/ref=705EFE9C8DFB84DFF953FD6A5DA5705C1ECFD738FC4DD90982FB7110AFIC7AM" TargetMode="External"/><Relationship Id="rId26" Type="http://schemas.openxmlformats.org/officeDocument/2006/relationships/hyperlink" Target="consultantplus://offline/ref=705EFE9C8DFB84DFF953E3674BC92F591FCC8033F449D25CDCAF7747F09AE78E6A5C92DA7B083AF5E136E1B6IA76M" TargetMode="External"/><Relationship Id="rId39" Type="http://schemas.openxmlformats.org/officeDocument/2006/relationships/hyperlink" Target="consultantplus://offline/ref=705EFE9C8DFB84DFF953E3674BC92F591FCC8033F449D25CDCAF7747F09AE78E6A5C92DA7B083AF5E038EBBBIA74M" TargetMode="External"/><Relationship Id="rId21" Type="http://schemas.openxmlformats.org/officeDocument/2006/relationships/hyperlink" Target="consultantplus://offline/ref=705EFE9C8DFB84DFF953E3674BC92F591FCC8033F449D25CDCAF7747F09AE78E6A5C92DA7B083AF5E136EFB7IA79M" TargetMode="External"/><Relationship Id="rId34" Type="http://schemas.openxmlformats.org/officeDocument/2006/relationships/hyperlink" Target="consultantplus://offline/ref=705EFE9C8DFB84DFF953E3674BC92F591FCC8033F449D25CDCAF7747F09AE78E6A5C92DA7B083AF5E136E1B5IA77M" TargetMode="External"/><Relationship Id="rId42" Type="http://schemas.openxmlformats.org/officeDocument/2006/relationships/hyperlink" Target="consultantplus://offline/ref=705EFE9C8DFB84DFF953E3674BC92F591FCC8033F449D25CDCAF7747F09AE78E6A5C92DA7B083AF5E137E8B2IA78M" TargetMode="External"/><Relationship Id="rId47" Type="http://schemas.openxmlformats.org/officeDocument/2006/relationships/hyperlink" Target="consultantplus://offline/ref=705EFE9C8DFB84DFF953E3674BC92F591FCC8033F449D25CDCAF7747F09AE78E6A5C92DA7B083AF5E039E8BAIA70M" TargetMode="External"/><Relationship Id="rId50" Type="http://schemas.openxmlformats.org/officeDocument/2006/relationships/hyperlink" Target="consultantplus://offline/ref=705EFE9C8DFB84DFF953E3674BC92F591FCC8033F449D25CDCAF7747F09AE78E6A5C92DA7B083AF5E039EAB3IA76M" TargetMode="External"/><Relationship Id="rId55" Type="http://schemas.openxmlformats.org/officeDocument/2006/relationships/hyperlink" Target="consultantplus://offline/ref=705EFE9C8DFB84DFF953E3674BC92F591FCC8033F449D25CDCAF7747F09AE78E6A5C92DA7B083AF5E137E8B6IA77M" TargetMode="External"/><Relationship Id="rId7" Type="http://schemas.openxmlformats.org/officeDocument/2006/relationships/hyperlink" Target="consultantplus://offline/ref=705EFE9C8DFB84DFF953E3674BC92F591FCC8033F449D25CDCAF7747F09AE78E6A5C92DA7B083AF5E136EEB6IA70M" TargetMode="External"/><Relationship Id="rId12" Type="http://schemas.openxmlformats.org/officeDocument/2006/relationships/hyperlink" Target="consultantplus://offline/ref=705EFE9C8DFB84DFF953E3674BC92F591FCC8033F449D25CDCAF7747F09AE78E6A5C92DA7B083AF5E03EE9B4IA72M" TargetMode="External"/><Relationship Id="rId17" Type="http://schemas.openxmlformats.org/officeDocument/2006/relationships/hyperlink" Target="consultantplus://offline/ref=705EFE9C8DFB84DFF953E3674BC92F591FCC8033F449D25CDCAF7747F09AE78E6A5C92DA7B083AF5E03BE0B2IA71M" TargetMode="External"/><Relationship Id="rId25" Type="http://schemas.openxmlformats.org/officeDocument/2006/relationships/hyperlink" Target="consultantplus://offline/ref=705EFE9C8DFB84DFF953E3674BC92F591FCC8033F449D25CDCAF7747F09AE78E6A5C92DA7B083AF5E136E1B7IA72M" TargetMode="External"/><Relationship Id="rId33" Type="http://schemas.openxmlformats.org/officeDocument/2006/relationships/hyperlink" Target="consultantplus://offline/ref=705EFE9C8DFB84DFF953E3674BC92F591FCC8033F449D25CDCAF7747F09AE78E6A5C92DA7B083AF5E03EECB4IA79M" TargetMode="External"/><Relationship Id="rId38" Type="http://schemas.openxmlformats.org/officeDocument/2006/relationships/hyperlink" Target="consultantplus://offline/ref=705EFE9C8DFB84DFF953E3674BC92F591FCC8033F449D25CDCAF7747F09AE78E6A5C92DA7B083AF5E038EBBBIA73M" TargetMode="External"/><Relationship Id="rId46" Type="http://schemas.openxmlformats.org/officeDocument/2006/relationships/hyperlink" Target="consultantplus://offline/ref=705EFE9C8DFB84DFF953E3674BC92F591FCC8033F449D25CDCAF7747F09AE78E6A5C92DA7B083AF5E039E8BBIA79M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05EFE9C8DFB84DFF953E3674BC92F591FCC8033F449D25CDCAF7747F09AE78E6A5C92DA7B083AF5E136EFB3IA72M" TargetMode="External"/><Relationship Id="rId20" Type="http://schemas.openxmlformats.org/officeDocument/2006/relationships/hyperlink" Target="consultantplus://offline/ref=705EFE9C8DFB84DFF953E3674BC92F591FCC8033F449D25CDCAF7747F09AE78E6A5C92DA7B083AF5E13BE9B1IA72M" TargetMode="External"/><Relationship Id="rId29" Type="http://schemas.openxmlformats.org/officeDocument/2006/relationships/hyperlink" Target="consultantplus://offline/ref=705EFE9C8DFB84DFF953E3674BC92F591FCC8033F449D25CDCAF7747F09AE78E6A5C92DA7B083AF5E03EECB1IA70M" TargetMode="External"/><Relationship Id="rId41" Type="http://schemas.openxmlformats.org/officeDocument/2006/relationships/hyperlink" Target="consultantplus://offline/ref=705EFE9C8DFB84DFF953E3674BC92F591FCC8033F449D25CDCAF7747F09AE78E6A5C92DA7B083AF5E038ECB5IA76M" TargetMode="External"/><Relationship Id="rId54" Type="http://schemas.openxmlformats.org/officeDocument/2006/relationships/hyperlink" Target="consultantplus://offline/ref=705EFE9C8DFB84DFF953E3674BC92F591FCC8033F449D25CDCAF7747F09AE78E6A5C92DA7B083AF5E137E8B6IA7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5EFE9C8DFB84DFF953E3674BC92F591FCC8033F449D25CDCAF7747F09AE78E6A5C92DA7B083AF5E03EE8B3IA79M" TargetMode="External"/><Relationship Id="rId11" Type="http://schemas.openxmlformats.org/officeDocument/2006/relationships/hyperlink" Target="consultantplus://offline/ref=705EFE9C8DFB84DFF953E3674BC92F591FCC8033F449D25CDCAF7747F09AE78E6A5C92DA7B083AF5E03EE9B4IA71M" TargetMode="External"/><Relationship Id="rId24" Type="http://schemas.openxmlformats.org/officeDocument/2006/relationships/hyperlink" Target="consultantplus://offline/ref=705EFE9C8DFB84DFF953E3674BC92F591FCC8033F449D25CDCAF7747F09AE78E6A5C92DA7B083AF5E03EEBBBIA75M" TargetMode="External"/><Relationship Id="rId32" Type="http://schemas.openxmlformats.org/officeDocument/2006/relationships/hyperlink" Target="consultantplus://offline/ref=705EFE9C8DFB84DFF953E3674BC92F591FCC8033F449D25CDCAF7747F09AE78E6A5C92DA7B083AF5E136E1B6IA77M" TargetMode="External"/><Relationship Id="rId37" Type="http://schemas.openxmlformats.org/officeDocument/2006/relationships/hyperlink" Target="consultantplus://offline/ref=705EFE9C8DFB84DFF953E3674BC92F591FCC8033F449D25CDCAF7747F09AE78E6A5C92DA7B083AF5E038EBB4IA75M" TargetMode="External"/><Relationship Id="rId40" Type="http://schemas.openxmlformats.org/officeDocument/2006/relationships/hyperlink" Target="consultantplus://offline/ref=705EFE9C8DFB84DFF953E3674BC92F591FCC8033F449D25CDCAF7747F09AE78E6A5C92DA7B083AF5E038ECB5IA72M" TargetMode="External"/><Relationship Id="rId45" Type="http://schemas.openxmlformats.org/officeDocument/2006/relationships/hyperlink" Target="consultantplus://offline/ref=705EFE9C8DFB84DFF953E3674BC92F591FCC8033F449D25CDCAF7747F09AE78E6A5C92DA7B083AF5E039E8BBIA78M" TargetMode="External"/><Relationship Id="rId53" Type="http://schemas.openxmlformats.org/officeDocument/2006/relationships/hyperlink" Target="consultantplus://offline/ref=705EFE9C8DFB84DFF953E3674BC92F591FCC8033F449D25CDCAF7747F09AE78E6A5C92DA7B083AF5E039EAB1IA74M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705EFE9C8DFB84DFF953E3674BC92F591FCC8033F449D25CDCAF7747F09AE78E6AI57CM" TargetMode="External"/><Relationship Id="rId15" Type="http://schemas.openxmlformats.org/officeDocument/2006/relationships/hyperlink" Target="consultantplus://offline/ref=705EFE9C8DFB84DFF953E3674BC92F591FCC8033F449D25CDCAF7747F09AE78E6A5C92DA7B083AF5E03EE1B2IA78M" TargetMode="External"/><Relationship Id="rId23" Type="http://schemas.openxmlformats.org/officeDocument/2006/relationships/hyperlink" Target="consultantplus://offline/ref=705EFE9C8DFB84DFF953E3674BC92F591FCC8033F449D25CDCAF7747F09AE78E6A5C92DA7B083AF5E136E1B1IA76M" TargetMode="External"/><Relationship Id="rId28" Type="http://schemas.openxmlformats.org/officeDocument/2006/relationships/hyperlink" Target="consultantplus://offline/ref=705EFE9C8DFB84DFF953E3674BC92F591FCC8033F449D25CDCAF7747F09AE78E6A5C92DA7B083AF5E03EECB2IA76M" TargetMode="External"/><Relationship Id="rId36" Type="http://schemas.openxmlformats.org/officeDocument/2006/relationships/hyperlink" Target="consultantplus://offline/ref=705EFE9C8DFB84DFF953E3674BC92F591FCC8033F449D25CDCAF7747F09AE78E6A5C92DA7B083AF5E038EAB6IA75M" TargetMode="External"/><Relationship Id="rId49" Type="http://schemas.openxmlformats.org/officeDocument/2006/relationships/hyperlink" Target="consultantplus://offline/ref=705EFE9C8DFB84DFF953E3674BC92F591FCC8033F449D25CDCAF7747F09AE78E6A5C92DA7B083AF5E039EAB3IA75M" TargetMode="External"/><Relationship Id="rId57" Type="http://schemas.openxmlformats.org/officeDocument/2006/relationships/hyperlink" Target="consultantplus://offline/ref=705EFE9C8DFB84DFF953E3674BC92F591FCC8033F449D25CDCAF7747F09AE78E6A5C92DA7B083AF5E23FE1BAIA79M" TargetMode="External"/><Relationship Id="rId10" Type="http://schemas.openxmlformats.org/officeDocument/2006/relationships/hyperlink" Target="consultantplus://offline/ref=705EFE9C8DFB84DFF953E3674BC92F591FCC8033F449D25CDCAF7747F09AE78E6A5C92DA7B083AF5E13BE8B5IA76M" TargetMode="External"/><Relationship Id="rId19" Type="http://schemas.openxmlformats.org/officeDocument/2006/relationships/hyperlink" Target="consultantplus://offline/ref=705EFE9C8DFB84DFF953E3674BC92F591FCC8033F449D25CDCAF7747F09AE78E6A5C92DA7B083AF5E136EFB0IA70M" TargetMode="External"/><Relationship Id="rId31" Type="http://schemas.openxmlformats.org/officeDocument/2006/relationships/hyperlink" Target="consultantplus://offline/ref=705EFE9C8DFB84DFF953E3674BC92F591FCC8033F449D25CDCAF7747F09AE78E6A5C92DA7B083AF5E03EECB1IA70M" TargetMode="External"/><Relationship Id="rId44" Type="http://schemas.openxmlformats.org/officeDocument/2006/relationships/hyperlink" Target="consultantplus://offline/ref=705EFE9C8DFB84DFF953E3674BC92F591FCC8033F449D25CDCAF7747F09AE78E6A5C92DA7B083AF5E039E8BBIA77M" TargetMode="External"/><Relationship Id="rId52" Type="http://schemas.openxmlformats.org/officeDocument/2006/relationships/hyperlink" Target="consultantplus://offline/ref=705EFE9C8DFB84DFF953E3674BC92F591FCC8033F449D25CDCAF7747F09AE78E6A5C92DA7B083AF5E039EAB1IA70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05EFE9C8DFB84DFF953E3674BC92F591FCC8033F449D25CDCAF7747F09AE78E6A5C92DA7B083AF5E136EEB4IA77M" TargetMode="External"/><Relationship Id="rId14" Type="http://schemas.openxmlformats.org/officeDocument/2006/relationships/hyperlink" Target="consultantplus://offline/ref=705EFE9C8DFB84DFF953E3674BC92F591FCC8033F449D25CDCAF7747F09AE78E6A5C92DA7B083AF5E03BEFB6IA77M" TargetMode="External"/><Relationship Id="rId22" Type="http://schemas.openxmlformats.org/officeDocument/2006/relationships/hyperlink" Target="consultantplus://offline/ref=705EFE9C8DFB84DFF953E3674BC92F591FCC8033F449D25CDCAF7747F09AE78E6A5C92DA7B083AF5E03EEBB0IA72M" TargetMode="External"/><Relationship Id="rId27" Type="http://schemas.openxmlformats.org/officeDocument/2006/relationships/hyperlink" Target="consultantplus://offline/ref=705EFE9C8DFB84DFF953E3674BC92F591FCC8033F449D25CDCAF7747F09AE78E6A5C92DA7B083AF5E03EECB2IA75M" TargetMode="External"/><Relationship Id="rId30" Type="http://schemas.openxmlformats.org/officeDocument/2006/relationships/hyperlink" Target="consultantplus://offline/ref=705EFE9C8DFB84DFF953E3674BC92F591FCC8033F449D25CDCAF7747F09AE78E6A5C92DA7B083AF5E038EAB2IA78M" TargetMode="External"/><Relationship Id="rId35" Type="http://schemas.openxmlformats.org/officeDocument/2006/relationships/hyperlink" Target="consultantplus://offline/ref=705EFE9C8DFB84DFF953E3674BC92F591FCC8033F449D25CDCAF7747F09AE78E6A5C92DA7B083AF5E136E1B4IA75M" TargetMode="External"/><Relationship Id="rId43" Type="http://schemas.openxmlformats.org/officeDocument/2006/relationships/hyperlink" Target="consultantplus://offline/ref=705EFE9C8DFB84DFF953E3674BC92F591FCC8033F449D25CDCAF7747F09AE78E6A5C92DA7B083AF5E039E8BBIA76M" TargetMode="External"/><Relationship Id="rId48" Type="http://schemas.openxmlformats.org/officeDocument/2006/relationships/hyperlink" Target="consultantplus://offline/ref=705EFE9C8DFB84DFF953E3674BC92F591FCC8033F449D25CDCAF7747F09AE78E6A5C92DA7B083AF5E137E8B1IA77M" TargetMode="External"/><Relationship Id="rId56" Type="http://schemas.openxmlformats.org/officeDocument/2006/relationships/hyperlink" Target="consultantplus://offline/ref=705EFE9C8DFB84DFF953E3674BC92F591FCC8033F449D25CDCAF7747F09AE78E6A5C92DA7B083AF5E137E8B5IA72M" TargetMode="External"/><Relationship Id="rId8" Type="http://schemas.openxmlformats.org/officeDocument/2006/relationships/hyperlink" Target="consultantplus://offline/ref=705EFE9C8DFB84DFF953E3674BC92F591FCC8033F449D25CDCAF7747F09AE78E6A5C92DA7B083AF5E03BECBAIA75M" TargetMode="External"/><Relationship Id="rId51" Type="http://schemas.openxmlformats.org/officeDocument/2006/relationships/hyperlink" Target="consultantplus://offline/ref=705EFE9C8DFB84DFF953E3674BC92F591FCC8033F449D25CDCAF7747F09AE78E6A5C92DA7B083AF5E039EAB3IA77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17708</Words>
  <Characters>100938</Characters>
  <Application>Microsoft Office Word</Application>
  <DocSecurity>0</DocSecurity>
  <Lines>841</Lines>
  <Paragraphs>236</Paragraphs>
  <ScaleCrop>false</ScaleCrop>
  <Company/>
  <LinksUpToDate>false</LinksUpToDate>
  <CharactersWithSpaces>118410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2016-12-22T12:59:00Z</dcterms:created>
  <dcterms:modified xsi:type="dcterms:W3CDTF">2016-12-22T12:59:00Z</dcterms:modified>
</cp:coreProperties>
</file>