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7E" w:rsidRDefault="00CB677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B677E" w:rsidRDefault="00CB677E">
      <w:pPr>
        <w:pStyle w:val="ConsPlusNormal"/>
        <w:jc w:val="both"/>
        <w:outlineLvl w:val="0"/>
      </w:pPr>
    </w:p>
    <w:p w:rsidR="00CB677E" w:rsidRDefault="00CB677E">
      <w:pPr>
        <w:pStyle w:val="ConsPlusTitle"/>
        <w:jc w:val="center"/>
      </w:pPr>
      <w:r>
        <w:t>ГУБЕРНАТОР ВОЛГОГРАДСКОЙ ОБЛАСТИ</w:t>
      </w:r>
    </w:p>
    <w:p w:rsidR="00CB677E" w:rsidRDefault="00CB677E">
      <w:pPr>
        <w:pStyle w:val="ConsPlusTitle"/>
        <w:jc w:val="center"/>
      </w:pPr>
    </w:p>
    <w:p w:rsidR="00CB677E" w:rsidRDefault="00CB677E">
      <w:pPr>
        <w:pStyle w:val="ConsPlusTitle"/>
        <w:jc w:val="center"/>
      </w:pPr>
      <w:r>
        <w:t>ПОСТАНОВЛЕНИЕ</w:t>
      </w:r>
    </w:p>
    <w:p w:rsidR="00CB677E" w:rsidRDefault="00CB677E">
      <w:pPr>
        <w:pStyle w:val="ConsPlusTitle"/>
        <w:jc w:val="center"/>
      </w:pPr>
      <w:r>
        <w:t>от 22 сентября 2016 г. N 698</w:t>
      </w:r>
    </w:p>
    <w:p w:rsidR="00CB677E" w:rsidRDefault="00CB677E">
      <w:pPr>
        <w:pStyle w:val="ConsPlusTitle"/>
        <w:jc w:val="center"/>
      </w:pPr>
    </w:p>
    <w:p w:rsidR="00CB677E" w:rsidRDefault="00CB677E">
      <w:pPr>
        <w:pStyle w:val="ConsPlusTitle"/>
        <w:jc w:val="center"/>
      </w:pPr>
      <w:r>
        <w:t>О ВНЕСЕНИИ ИЗМЕНЕНИЙ В ПОСТАНОВЛЕНИЕ ГУБЕРНАТОРА</w:t>
      </w:r>
    </w:p>
    <w:p w:rsidR="00CB677E" w:rsidRDefault="00CB677E">
      <w:pPr>
        <w:pStyle w:val="ConsPlusTitle"/>
        <w:jc w:val="center"/>
      </w:pPr>
      <w:r>
        <w:t>ВОЛГОГРАДСКОЙ ОБЛАСТИ ОТ 24 НОЯБРЯ 2014 Г. N 152</w:t>
      </w:r>
    </w:p>
    <w:p w:rsidR="00CB677E" w:rsidRDefault="00CB677E">
      <w:pPr>
        <w:pStyle w:val="ConsPlusTitle"/>
        <w:jc w:val="center"/>
      </w:pPr>
      <w:r>
        <w:t>"ОБ УТВЕРЖДЕНИИ ПОЛОЖЕНИЯ О КОМИТЕТЕ ЗДРАВООХРАНЕНИЯ</w:t>
      </w:r>
    </w:p>
    <w:p w:rsidR="00CB677E" w:rsidRDefault="00CB677E">
      <w:pPr>
        <w:pStyle w:val="ConsPlusTitle"/>
        <w:jc w:val="center"/>
      </w:pPr>
      <w:r>
        <w:t>ВОЛГОГРАДСКОЙ ОБЛАСТИ"</w:t>
      </w:r>
    </w:p>
    <w:p w:rsidR="00CB677E" w:rsidRDefault="00CB677E">
      <w:pPr>
        <w:pStyle w:val="ConsPlusNormal"/>
        <w:jc w:val="both"/>
      </w:pPr>
    </w:p>
    <w:p w:rsidR="00CB677E" w:rsidRDefault="00CB677E">
      <w:pPr>
        <w:pStyle w:val="ConsPlusNormal"/>
        <w:ind w:firstLine="540"/>
        <w:jc w:val="both"/>
      </w:pPr>
      <w:r>
        <w:t>Постановляю:</w:t>
      </w:r>
    </w:p>
    <w:p w:rsidR="00CB677E" w:rsidRDefault="00CB677E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комитете здравоохранения Волгоградской области, утвержденное постановлением Губернатора Волгоградской области от 24 ноября 2014 г. N 152 "Об утверждении Положения о комитете здравоохранения Волгоградской области", следующие изменения:</w:t>
      </w:r>
    </w:p>
    <w:p w:rsidR="00CB677E" w:rsidRDefault="00CB677E">
      <w:pPr>
        <w:pStyle w:val="ConsPlusNormal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подпунктах 2.1.31</w:t>
        </w:r>
      </w:hyperlink>
      <w:r>
        <w:t xml:space="preserve">, </w:t>
      </w:r>
      <w:hyperlink r:id="rId7" w:history="1">
        <w:r>
          <w:rPr>
            <w:color w:val="0000FF"/>
          </w:rPr>
          <w:t>2.1.32</w:t>
        </w:r>
      </w:hyperlink>
      <w:r>
        <w:t xml:space="preserve">, </w:t>
      </w:r>
      <w:hyperlink r:id="rId8" w:history="1">
        <w:r>
          <w:rPr>
            <w:color w:val="0000FF"/>
          </w:rPr>
          <w:t>2.1.41</w:t>
        </w:r>
      </w:hyperlink>
      <w:r>
        <w:t xml:space="preserve"> слова "и государственных унитарных предприятий" исключить;</w:t>
      </w:r>
    </w:p>
    <w:p w:rsidR="00CB677E" w:rsidRDefault="00CB677E">
      <w:pPr>
        <w:pStyle w:val="ConsPlusNormal"/>
        <w:ind w:firstLine="540"/>
        <w:jc w:val="both"/>
      </w:pPr>
      <w:r>
        <w:t xml:space="preserve">2) в </w:t>
      </w:r>
      <w:hyperlink r:id="rId9" w:history="1">
        <w:r>
          <w:rPr>
            <w:color w:val="0000FF"/>
          </w:rPr>
          <w:t>подпункте 2.1.33</w:t>
        </w:r>
      </w:hyperlink>
      <w:r>
        <w:t xml:space="preserve"> слова "государственных унитарных предприятий</w:t>
      </w:r>
      <w:proofErr w:type="gramStart"/>
      <w:r>
        <w:t>,"</w:t>
      </w:r>
      <w:proofErr w:type="gramEnd"/>
      <w:r>
        <w:t xml:space="preserve"> исключить;</w:t>
      </w:r>
    </w:p>
    <w:p w:rsidR="00CB677E" w:rsidRDefault="00CB67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77E" w:rsidRDefault="00CB677E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CB677E" w:rsidRDefault="00CB677E">
      <w:pPr>
        <w:pStyle w:val="ConsPlusNormal"/>
        <w:ind w:firstLine="540"/>
        <w:jc w:val="both"/>
      </w:pPr>
      <w:r>
        <w:rPr>
          <w:color w:val="0A2666"/>
        </w:rPr>
        <w:t>Подпункт 3 пункта 1 вступает в силу с 3 октября 2016 года (</w:t>
      </w:r>
      <w:hyperlink w:anchor="P24" w:history="1">
        <w:r>
          <w:rPr>
            <w:color w:val="0000FF"/>
          </w:rPr>
          <w:t>пункт 2</w:t>
        </w:r>
      </w:hyperlink>
      <w:r>
        <w:rPr>
          <w:color w:val="0A2666"/>
        </w:rPr>
        <w:t xml:space="preserve"> данного документа).</w:t>
      </w:r>
    </w:p>
    <w:p w:rsidR="00CB677E" w:rsidRDefault="00CB67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77E" w:rsidRDefault="00CB677E">
      <w:pPr>
        <w:pStyle w:val="ConsPlusNormal"/>
        <w:ind w:firstLine="540"/>
        <w:jc w:val="both"/>
      </w:pPr>
      <w:bookmarkStart w:id="0" w:name="P19"/>
      <w:bookmarkEnd w:id="0"/>
      <w:r>
        <w:t xml:space="preserve">3) в </w:t>
      </w:r>
      <w:hyperlink r:id="rId10" w:history="1">
        <w:r>
          <w:rPr>
            <w:color w:val="0000FF"/>
          </w:rPr>
          <w:t>подпункте 2.2.1 абзац первый</w:t>
        </w:r>
      </w:hyperlink>
      <w:r>
        <w:t xml:space="preserve"> изложить в следующей редакции:</w:t>
      </w:r>
    </w:p>
    <w:p w:rsidR="00CB677E" w:rsidRDefault="00CB677E">
      <w:pPr>
        <w:pStyle w:val="ConsPlusNormal"/>
        <w:ind w:firstLine="540"/>
        <w:jc w:val="both"/>
      </w:pPr>
      <w:r>
        <w:t xml:space="preserve">"2.2.1. Проводит лицензирование на территории Волгоградской области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</w:t>
      </w:r>
      <w:proofErr w:type="gramStart"/>
      <w:r>
        <w:t>реестров</w:t>
      </w:r>
      <w:proofErr w:type="gramEnd"/>
      <w:r>
        <w:t xml:space="preserve"> выданных Комитетом лицензий, утверждения форм заявлений о предоставлении и переоформлении лицензий, утверждения форм уведомлений, выписок из указанных реестров лицензий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Интернет на портале Губернатора и Администрации Волгоградской области с указанием адресов электронной почты, по которым пользователями этой информации могут быть направлены запросы и получена запрашиваемая информация)</w:t>
      </w:r>
      <w:proofErr w:type="gramStart"/>
      <w:r>
        <w:t>:"</w:t>
      </w:r>
      <w:proofErr w:type="gramEnd"/>
      <w:r>
        <w:t>;</w:t>
      </w:r>
    </w:p>
    <w:p w:rsidR="00CB677E" w:rsidRDefault="00CB677E">
      <w:pPr>
        <w:pStyle w:val="ConsPlusNormal"/>
        <w:ind w:firstLine="540"/>
        <w:jc w:val="both"/>
      </w:pPr>
      <w:r>
        <w:t xml:space="preserve">4) в </w:t>
      </w:r>
      <w:hyperlink r:id="rId11" w:history="1">
        <w:r>
          <w:rPr>
            <w:color w:val="0000FF"/>
          </w:rPr>
          <w:t>пункте 3.3</w:t>
        </w:r>
      </w:hyperlink>
      <w:r>
        <w:t>:</w:t>
      </w:r>
    </w:p>
    <w:p w:rsidR="00CB677E" w:rsidRDefault="00CB677E">
      <w:pPr>
        <w:pStyle w:val="ConsPlusNormal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абзацах девятнадцатом</w:t>
        </w:r>
      </w:hyperlink>
      <w:r>
        <w:t xml:space="preserve"> и </w:t>
      </w:r>
      <w:hyperlink r:id="rId13" w:history="1">
        <w:r>
          <w:rPr>
            <w:color w:val="0000FF"/>
          </w:rPr>
          <w:t>двадцать первом</w:t>
        </w:r>
      </w:hyperlink>
      <w:r>
        <w:t xml:space="preserve"> слова "и государственных унитарных предприятий" исключить;</w:t>
      </w:r>
    </w:p>
    <w:p w:rsidR="00CB677E" w:rsidRDefault="00CB677E">
      <w:pPr>
        <w:pStyle w:val="ConsPlusNormal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двадцатом</w:t>
        </w:r>
      </w:hyperlink>
      <w:r>
        <w:t xml:space="preserve"> слова "государственных унитарных предприятий</w:t>
      </w:r>
      <w:proofErr w:type="gramStart"/>
      <w:r>
        <w:t>,"</w:t>
      </w:r>
      <w:proofErr w:type="gramEnd"/>
      <w:r>
        <w:t xml:space="preserve"> исключить.</w:t>
      </w:r>
    </w:p>
    <w:p w:rsidR="00CB677E" w:rsidRDefault="00CB677E">
      <w:pPr>
        <w:pStyle w:val="ConsPlusNormal"/>
        <w:ind w:firstLine="540"/>
        <w:jc w:val="both"/>
      </w:pPr>
      <w:bookmarkStart w:id="1" w:name="P24"/>
      <w:bookmarkEnd w:id="1"/>
      <w:r>
        <w:t xml:space="preserve">2. Настоящее постановление вступает в силу со дня его подписания, за исключением </w:t>
      </w:r>
      <w:hyperlink w:anchor="P19" w:history="1">
        <w:r>
          <w:rPr>
            <w:color w:val="0000FF"/>
          </w:rPr>
          <w:t>подпункта 3 пункта 1</w:t>
        </w:r>
      </w:hyperlink>
      <w:r>
        <w:t>, который вступает в силу с 03 октября 2016 г., и подлежит официальному опубликованию.</w:t>
      </w:r>
    </w:p>
    <w:p w:rsidR="00CB677E" w:rsidRDefault="00CB677E">
      <w:pPr>
        <w:pStyle w:val="ConsPlusNormal"/>
        <w:jc w:val="both"/>
      </w:pPr>
    </w:p>
    <w:p w:rsidR="00CB677E" w:rsidRDefault="00CB677E">
      <w:pPr>
        <w:pStyle w:val="ConsPlusNormal"/>
        <w:jc w:val="right"/>
      </w:pPr>
      <w:r>
        <w:t>Губернатор</w:t>
      </w:r>
    </w:p>
    <w:p w:rsidR="00CB677E" w:rsidRDefault="00CB677E">
      <w:pPr>
        <w:pStyle w:val="ConsPlusNormal"/>
        <w:jc w:val="right"/>
      </w:pPr>
      <w:r>
        <w:t>Волгоградской области</w:t>
      </w:r>
    </w:p>
    <w:p w:rsidR="00CB677E" w:rsidRDefault="00CB677E">
      <w:pPr>
        <w:pStyle w:val="ConsPlusNormal"/>
        <w:jc w:val="right"/>
      </w:pPr>
      <w:r>
        <w:t>А.И.БОЧАРОВ</w:t>
      </w:r>
    </w:p>
    <w:p w:rsidR="00CB677E" w:rsidRDefault="00CB677E">
      <w:pPr>
        <w:pStyle w:val="ConsPlusNormal"/>
        <w:jc w:val="both"/>
      </w:pPr>
    </w:p>
    <w:p w:rsidR="00CB677E" w:rsidRDefault="00CB677E">
      <w:pPr>
        <w:pStyle w:val="ConsPlusNormal"/>
        <w:jc w:val="both"/>
      </w:pPr>
    </w:p>
    <w:p w:rsidR="00CB677E" w:rsidRDefault="00CB67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85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677E"/>
    <w:rsid w:val="000E7335"/>
    <w:rsid w:val="002C7B3D"/>
    <w:rsid w:val="00531BEA"/>
    <w:rsid w:val="009655BB"/>
    <w:rsid w:val="009E26A8"/>
    <w:rsid w:val="00C4342C"/>
    <w:rsid w:val="00CB677E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7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BCEF65F91C24ACC1143C0D6FEC9958D13EB56BC84A036B130FC54999D32A7B5E0CE80659C873893F734FBAH6r0M" TargetMode="External"/><Relationship Id="rId13" Type="http://schemas.openxmlformats.org/officeDocument/2006/relationships/hyperlink" Target="consultantplus://offline/ref=29BCEF65F91C24ACC1143C0D6FEC9958D13EB56BC84A036B130FC54999D32A7B5E0CE80659C873893F734EB0H6r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BCEF65F91C24ACC1143C0D6FEC9958D13EB56BC84A036B130FC54999D32A7B5E0CE80659C873893F734FBAH6r9M" TargetMode="External"/><Relationship Id="rId12" Type="http://schemas.openxmlformats.org/officeDocument/2006/relationships/hyperlink" Target="consultantplus://offline/ref=29BCEF65F91C24ACC1143C0D6FEC9958D13EB56BC84A036B130FC54999D32A7B5E0CE80659C873893F734EB0H6rA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BCEF65F91C24ACC1143C0D6FEC9958D13EB56BC84A036B130FC54999D32A7B5E0CE80659C873893F734FBBH6r0M" TargetMode="External"/><Relationship Id="rId11" Type="http://schemas.openxmlformats.org/officeDocument/2006/relationships/hyperlink" Target="consultantplus://offline/ref=29BCEF65F91C24ACC1143C0D6FEC9958D13EB56BC84A036B130FC54999D32A7B5E0CE80659C873893F734EBEH6rCM" TargetMode="External"/><Relationship Id="rId5" Type="http://schemas.openxmlformats.org/officeDocument/2006/relationships/hyperlink" Target="consultantplus://offline/ref=29BCEF65F91C24ACC1143C0D6FEC9958D13EB56BC84A036B130FC54999D32A7B5E0CE80659C873893F734EB8H6rA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9BCEF65F91C24ACC1143C0D6FEC9958D13EB56BC84D0660170AC54999D32A7B5E0CE80659C873893F734EBFH6rC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9BCEF65F91C24ACC1143C0D6FEC9958D13EB56BC84A036B130FC54999D32A7B5E0CE80659C873893F734FBAH6r8M" TargetMode="External"/><Relationship Id="rId14" Type="http://schemas.openxmlformats.org/officeDocument/2006/relationships/hyperlink" Target="consultantplus://offline/ref=29BCEF65F91C24ACC1143C0D6FEC9958D13EB56BC84A036B130FC54999D32A7B5E0CE80659C873893F734EB0H6r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2016-12-22T12:43:00Z</dcterms:created>
  <dcterms:modified xsi:type="dcterms:W3CDTF">2016-12-22T12:43:00Z</dcterms:modified>
</cp:coreProperties>
</file>