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2C" w:rsidRDefault="008B17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172C" w:rsidRDefault="008B172C">
      <w:pPr>
        <w:pStyle w:val="ConsPlusNormal"/>
        <w:jc w:val="both"/>
        <w:outlineLvl w:val="0"/>
      </w:pPr>
    </w:p>
    <w:p w:rsidR="008B172C" w:rsidRDefault="008B172C">
      <w:pPr>
        <w:pStyle w:val="ConsPlusNormal"/>
        <w:outlineLvl w:val="0"/>
      </w:pPr>
      <w:r>
        <w:t>Зарегистрировано в Минюсте России 17 мая 2012 г. N 24196</w:t>
      </w:r>
    </w:p>
    <w:p w:rsidR="008B172C" w:rsidRDefault="008B1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72C" w:rsidRDefault="008B172C">
      <w:pPr>
        <w:pStyle w:val="ConsPlusNormal"/>
      </w:pPr>
    </w:p>
    <w:p w:rsidR="008B172C" w:rsidRDefault="008B172C">
      <w:pPr>
        <w:pStyle w:val="ConsPlusTitle"/>
        <w:jc w:val="center"/>
      </w:pPr>
      <w:r>
        <w:t>МИНИСТЕРСТВО ЗДРАВООХРАНЕНИЯ И СОЦИАЛЬНОГО РАЗВИТИЯ</w:t>
      </w:r>
    </w:p>
    <w:p w:rsidR="008B172C" w:rsidRDefault="008B172C">
      <w:pPr>
        <w:pStyle w:val="ConsPlusTitle"/>
        <w:jc w:val="center"/>
      </w:pPr>
      <w:r>
        <w:t>РОССИЙСКОЙ ФЕДЕРАЦИИ</w:t>
      </w:r>
    </w:p>
    <w:p w:rsidR="008B172C" w:rsidRDefault="008B172C">
      <w:pPr>
        <w:pStyle w:val="ConsPlusTitle"/>
        <w:jc w:val="center"/>
      </w:pPr>
    </w:p>
    <w:p w:rsidR="008B172C" w:rsidRDefault="008B172C">
      <w:pPr>
        <w:pStyle w:val="ConsPlusTitle"/>
        <w:jc w:val="center"/>
      </w:pPr>
      <w:r>
        <w:t>ПРИКАЗ</w:t>
      </w:r>
    </w:p>
    <w:p w:rsidR="008B172C" w:rsidRDefault="008B172C">
      <w:pPr>
        <w:pStyle w:val="ConsPlusTitle"/>
        <w:jc w:val="center"/>
      </w:pPr>
      <w:r>
        <w:t>от 18 апреля 2012 г. N 381н</w:t>
      </w:r>
    </w:p>
    <w:p w:rsidR="008B172C" w:rsidRDefault="008B172C">
      <w:pPr>
        <w:pStyle w:val="ConsPlusTitle"/>
        <w:jc w:val="center"/>
      </w:pPr>
    </w:p>
    <w:p w:rsidR="008B172C" w:rsidRDefault="008B172C">
      <w:pPr>
        <w:pStyle w:val="ConsPlusTitle"/>
        <w:jc w:val="center"/>
      </w:pPr>
      <w:r>
        <w:t>ОБ УТВЕРЖДЕНИИ ПОРЯДКА</w:t>
      </w:r>
    </w:p>
    <w:p w:rsidR="008B172C" w:rsidRDefault="008B172C">
      <w:pPr>
        <w:pStyle w:val="ConsPlusTitle"/>
        <w:jc w:val="center"/>
      </w:pPr>
      <w:r>
        <w:t>ОКАЗАНИЯ МЕДИЦИНСКОЙ ПОМОЩИ НАСЕЛЕНИЮ</w:t>
      </w:r>
    </w:p>
    <w:p w:rsidR="008B172C" w:rsidRDefault="008B172C">
      <w:pPr>
        <w:pStyle w:val="ConsPlusTitle"/>
        <w:jc w:val="center"/>
      </w:pPr>
      <w:r>
        <w:t>ПО ПРОФИЛЮ "КОСМЕТОЛОГИЯ"</w:t>
      </w:r>
    </w:p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"косметология" согласно приложению.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</w:pPr>
      <w:r>
        <w:t>Министр</w:t>
      </w:r>
    </w:p>
    <w:p w:rsidR="008B172C" w:rsidRDefault="008B172C">
      <w:pPr>
        <w:pStyle w:val="ConsPlusNormal"/>
        <w:jc w:val="right"/>
      </w:pPr>
      <w:r>
        <w:t>Т.А.ГОЛИКОВА</w:t>
      </w: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right"/>
        <w:outlineLvl w:val="0"/>
      </w:pPr>
      <w:r>
        <w:t>Приложение</w:t>
      </w:r>
    </w:p>
    <w:p w:rsidR="008B172C" w:rsidRDefault="008B172C">
      <w:pPr>
        <w:pStyle w:val="ConsPlusNormal"/>
        <w:jc w:val="right"/>
      </w:pPr>
      <w:r>
        <w:t>к приказу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Title"/>
        <w:jc w:val="center"/>
      </w:pPr>
      <w:bookmarkStart w:id="0" w:name="P30"/>
      <w:bookmarkEnd w:id="0"/>
      <w:r>
        <w:t>ПОРЯДОК</w:t>
      </w:r>
    </w:p>
    <w:p w:rsidR="008B172C" w:rsidRDefault="008B172C">
      <w:pPr>
        <w:pStyle w:val="ConsPlusTitle"/>
        <w:jc w:val="center"/>
      </w:pPr>
      <w:r>
        <w:t>ОКАЗАНИЯ МЕДИЦИНСКОЙ ПОМОЩИ ПО ПРОФИЛЮ "КОСМЕТОЛОГИЯ"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"косметология" населению Российской Федерации в организациях государственной и иных форм собственности (далее - организации).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2. Медицинская помощь по профилю "косметология"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Оказание медицинской помощи по профилю "косметология" включает: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диагностику и коррекцию врожденных и приобретенных морфофункциональных нарушений покровных тканей человеческого организма,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гигиенических рекомендациях по предупреждению заболеваний, профилактике преждевременного старения и инволюционной деградации кожи и ее придатков, подкожной жировой клетчатки и мышечного аппарата.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4. Медицинская помощь по профилю "косметология" оказывается врачом-косметологом в организациях, структурных подразделениях, осуществляющих свою деятельность в соответствии с </w:t>
      </w:r>
      <w:hyperlink w:anchor="P7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69" w:history="1">
        <w:r>
          <w:rPr>
            <w:color w:val="0000FF"/>
          </w:rPr>
          <w:t>18</w:t>
        </w:r>
      </w:hyperlink>
      <w:r>
        <w:t xml:space="preserve"> к настоящему Порядку. Средний медицинский персонал может оказывать медицинские услуги и манипуляции по назначению врача-косметолога.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5. При первичном обращении пациента врач-косметолог: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оценивает жалобы пациента, структурную целостность и функциональную активность покровных тканей, выявляет конкретные дефекты и нарушения, требующие проведения косметологической коррекции;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информирует пациента о процедурах для самостоятельного выполнения; дает рекомендации по уходу за покровными тканями организма, в том числе проводит обучение необходимым гигиеническим навыкам;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заполняет медицинскую документацию в установленном порядке;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составляет план необходимого обследования и лечения;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назначает медицинские процедуры для выполнения средним медицинским персоналом;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выполняет медицинские процедуры, необходимые для коррекции выявленных нарушений и дефектов.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6. При повторных обращениях пациента врач-косметолог: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оценивает динамику состояния комплекса покровных тканей в процессе проводимых медицинских манипуляций и косметологической коррекции;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оценивает клиническую эффективность проводимых медицинских вмешательств и выполнение пациентом врачебных рекомендаций и назначений и при наличии медицинских показаний вносит коррективы в проводимое лечение;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выполняет медицинские процедуры и манипуляции для коррекции выявленных нарушений и дефектов;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контролирует проведение назначенных медицинских процедур средним медицинским персоналом;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 медицинской документации делает записи о состоянии пациента и динамике клинической картины.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7. В случае выявления врачом-косметологом доброкачественного новообразования кожи и (или) ее придатков, его удаление осуществляется с последующим проведением патоморфологического исследования.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подозрении или выявлении врачом-косметологом злокачественных новообразований кожи и (или) ее придатков пациент направляется в первичный онкологический кабинет (отделение), после чего врач-специалист первичного онкологического кабинета направляет пациента в онкологический диспансер или онкологическую больницу для уточнения диагноза и определения последующей тактики ведения пациента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при онкологических заболеваниях, утвержденным приказом Минздравсоцразвития России от 3 декабря</w:t>
      </w:r>
      <w:proofErr w:type="gramEnd"/>
      <w:r>
        <w:t xml:space="preserve"> 2009 г. N 944н (</w:t>
      </w:r>
      <w:proofErr w:type="gramStart"/>
      <w:r>
        <w:t>зарегистрирован</w:t>
      </w:r>
      <w:proofErr w:type="gramEnd"/>
      <w:r>
        <w:t xml:space="preserve"> Минюстом </w:t>
      </w:r>
      <w:r>
        <w:lastRenderedPageBreak/>
        <w:t>России 15 декабря 2009 г. N 15605).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9. При выявлении врачом-косметологом состояний, требующих оказания медицинской помощи с использованием методов пластической и челюстно-лицевой хирургии, пациент направляется в медицинские организации, оказывающие медицинскую помощь соответствующего профиля.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10. При выявлении врачом-косметологом клинических проявлений кожных болезней, инфекций, передаваемых половым путем, инфекционных заболеваний, ВИЧ-инфекции, туберкулеза пациент направляется в медицинские организации, оказывающие медицинскую помощь соответствующего профиля.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11. При оказании медицинской помощи по профилю "косметология" врачами-косметологами и средним медицинским персоналом ведется медицинская документация, в том числе первичная, учетная и отчетная.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1" w:name="P71"/>
      <w:bookmarkEnd w:id="1"/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КОСМЕТОЛОГИЧЕСКОГО КАБИНЕТА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косметологического кабинета (далее - Кабинет), который может являться структурным подразделением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4. В структуре Кабинета могут быть </w:t>
      </w:r>
      <w:proofErr w:type="gramStart"/>
      <w:r>
        <w:t>предусмотрены</w:t>
      </w:r>
      <w:proofErr w:type="gramEnd"/>
      <w:r>
        <w:t>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кабинет врачебного приема;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манипуляционный кабинет;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процедурный кабинет.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5. В Кабинете врачебного приема проводится: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консультирование пациентов;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lastRenderedPageBreak/>
        <w:t>обследование пациентов (с проведением дерматоскопии; измерения количества поверхностного сала и активности сальных желез - себуметрии; исследования десквамации, пигментации, трансдермальной потери жидкости, эластичности кожи; pH-метрии кожи; профилографии, ультразвукового исследования эпидермиса, дермы, гиподермы, сосудов кожи и подкожной клетчатки, поверхностных мышц).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</w:t>
      </w:r>
      <w:proofErr w:type="gramEnd"/>
      <w:r>
        <w:t xml:space="preserve"> </w:t>
      </w:r>
      <w:proofErr w:type="gramStart"/>
      <w:r>
        <w:t>манипуляционной</w:t>
      </w:r>
      <w:proofErr w:type="gramEnd"/>
      <w:r>
        <w:t xml:space="preserve"> проводятся неинвазивные процедуры (депиляция;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7. В процедурной осуществляются инвазивные процедуры (введение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</w:t>
      </w:r>
      <w:proofErr w:type="gramStart"/>
      <w:r>
        <w:t>срединный</w:t>
      </w:r>
      <w:proofErr w:type="gramEnd"/>
      <w:r>
        <w:t>; инъекционное введение лекарственных препаратов).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8. Кабинет оснащается медицинским оборудованием в соответствии со стандартом оснащения, изложенным в </w:t>
      </w:r>
      <w:hyperlink w:anchor="P102" w:history="1">
        <w:r>
          <w:rPr>
            <w:color w:val="0000FF"/>
          </w:rPr>
          <w:t>приложении N 2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9.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187" w:history="1">
        <w:r>
          <w:rPr>
            <w:color w:val="0000FF"/>
          </w:rPr>
          <w:t>приложении N 3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2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jc w:val="center"/>
      </w:pPr>
      <w:bookmarkStart w:id="2" w:name="P102"/>
      <w:bookmarkEnd w:id="2"/>
      <w:r>
        <w:t>СТАНДАРТ ОСНАЩЕНИЯ КОСМЕТОЛОГИЧЕСКОГО КАБИНЕТА</w:t>
      </w:r>
    </w:p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jc w:val="center"/>
        <w:outlineLvl w:val="2"/>
      </w:pPr>
      <w:r>
        <w:t>1. Стандарт оснащения кабинета врачебного приема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Дерматоскоп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  <w:outlineLvl w:val="2"/>
      </w:pPr>
      <w:r>
        <w:t>2. Стандарт оснащения манипуляционного кабинета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lastRenderedPageBreak/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  <w:p w:rsidR="008B172C" w:rsidRDefault="008B172C">
            <w:pPr>
              <w:pStyle w:val="ConsPlusNonformat"/>
              <w:jc w:val="both"/>
            </w:pPr>
            <w:r>
              <w:t>для передвижных - 1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распаривания лица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jc w:val="center"/>
        <w:outlineLvl w:val="2"/>
      </w:pPr>
      <w:r>
        <w:t>3. Стандарт оснащения процедурного кабинета</w:t>
      </w:r>
    </w:p>
    <w:p w:rsidR="008B172C" w:rsidRDefault="008B172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  <w:p w:rsidR="008B172C" w:rsidRDefault="008B172C">
            <w:pPr>
              <w:pStyle w:val="ConsPlusNonformat"/>
              <w:jc w:val="both"/>
            </w:pPr>
            <w:r>
              <w:t>для передвижных - 1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Холодильник для хранения медикаментов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Стойка для внутривенных вливаний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Примечание: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3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3" w:name="P187"/>
      <w:bookmarkEnd w:id="3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lastRenderedPageBreak/>
        <w:t>МЕДИЦИНСКОГО И ИНОГО ПЕРСОНАЛА КОСМЕТОЛОГИЧЕСКОГО КАБИНЕТА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4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КАБИНЕТА АППАРАТНЫХ МЕТОДОВ</w:t>
      </w:r>
    </w:p>
    <w:p w:rsidR="008B172C" w:rsidRDefault="008B172C">
      <w:pPr>
        <w:pStyle w:val="ConsPlusNormal"/>
        <w:jc w:val="center"/>
      </w:pPr>
      <w:r>
        <w:t>ЛЕЧЕНИЯ В КОСМЕТОЛОГИИ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аппаратных методов лечения в косметологии (далее - Кабинет), который может являться структурным подразделением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4. В Кабинете осуществляются процедуры с использованием аппаратных методов лечения (дарсонвализация,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238" w:history="1">
        <w:r>
          <w:rPr>
            <w:color w:val="0000FF"/>
          </w:rPr>
          <w:t>приложении N 5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288" w:history="1">
        <w:r>
          <w:rPr>
            <w:color w:val="0000FF"/>
          </w:rPr>
          <w:t>приложении N 6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5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jc w:val="right"/>
      </w:pPr>
    </w:p>
    <w:p w:rsidR="008B172C" w:rsidRDefault="008B172C">
      <w:pPr>
        <w:pStyle w:val="ConsPlusNormal"/>
        <w:jc w:val="center"/>
      </w:pPr>
      <w:bookmarkStart w:id="4" w:name="P238"/>
      <w:bookmarkEnd w:id="4"/>
      <w:r>
        <w:t>СТАНДАРТ</w:t>
      </w:r>
    </w:p>
    <w:p w:rsidR="008B172C" w:rsidRDefault="008B172C">
      <w:pPr>
        <w:pStyle w:val="ConsPlusNormal"/>
        <w:jc w:val="center"/>
      </w:pPr>
      <w:r>
        <w:t>ОСНАЩЕНИЯ КАБИНЕТА АППАРАТНЫХ МЕТОДОВ ЛЕЧЕНИЯ</w:t>
      </w:r>
    </w:p>
    <w:p w:rsidR="008B172C" w:rsidRDefault="008B172C">
      <w:pPr>
        <w:pStyle w:val="ConsPlusNormal"/>
        <w:jc w:val="center"/>
      </w:pPr>
      <w:r>
        <w:t>В КОСМЕТОЛОГИИ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  <w:p w:rsidR="008B172C" w:rsidRDefault="008B172C">
            <w:pPr>
              <w:pStyle w:val="ConsPlusNonformat"/>
              <w:jc w:val="both"/>
            </w:pPr>
            <w:r>
              <w:t>для передвижных - 1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лазерный терапевтический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фонофореза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электромиостимуляции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микротоковой терапии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радиочастотного воздействия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ультрафиолетового облучения тканей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дарсонвализации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лечения </w:t>
            </w:r>
            <w:proofErr w:type="gramStart"/>
            <w:r>
              <w:t>широкополосным</w:t>
            </w:r>
            <w:proofErr w:type="gramEnd"/>
            <w:r>
              <w:t xml:space="preserve"> импульсным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светом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магнитотерапии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6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5" w:name="P288"/>
      <w:bookmarkEnd w:id="5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lastRenderedPageBreak/>
        <w:t>МЕДИЦИНСКОГО И ИНОГО ПЕРСОНАЛА КАБИНЕТА АППАРАТНЫХ МЕТОДОВ</w:t>
      </w:r>
    </w:p>
    <w:p w:rsidR="008B172C" w:rsidRDefault="008B172C">
      <w:pPr>
        <w:pStyle w:val="ConsPlusNormal"/>
        <w:jc w:val="center"/>
      </w:pPr>
      <w:r>
        <w:t>ЛЕЧЕНИЯ В КОСМЕТОЛОГИИ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7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КАБИНЕТА ДЛЯ ПРОВЕДЕНИЯ</w:t>
      </w:r>
    </w:p>
    <w:p w:rsidR="008B172C" w:rsidRDefault="008B172C">
      <w:pPr>
        <w:pStyle w:val="ConsPlusNormal"/>
        <w:jc w:val="center"/>
      </w:pPr>
      <w:r>
        <w:t>ДЕСТРУКЦИЙ В СОСТАВЕ ПОКРОВНЫХ ТКАНЕЙ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деструкции в составе покровных тканей человека (далее - Кабинет), который может являться структурным подразделением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4.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340" w:history="1">
        <w:r>
          <w:rPr>
            <w:color w:val="0000FF"/>
          </w:rPr>
          <w:t>приложении N 8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387" w:history="1">
        <w:r>
          <w:rPr>
            <w:color w:val="0000FF"/>
          </w:rPr>
          <w:t>приложении N 9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8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6" w:name="P340"/>
      <w:bookmarkEnd w:id="6"/>
      <w:r>
        <w:t>СТАНДАРТ</w:t>
      </w:r>
    </w:p>
    <w:p w:rsidR="008B172C" w:rsidRDefault="008B172C">
      <w:pPr>
        <w:pStyle w:val="ConsPlusNormal"/>
        <w:jc w:val="center"/>
      </w:pPr>
      <w:r>
        <w:t>ОСНАЩЕНИЯ КАБИНЕТА ДЛЯ ПРОВЕДЕНИЯ ДЕСТРУКЦИЙ В СОСТАВЕ</w:t>
      </w:r>
    </w:p>
    <w:p w:rsidR="008B172C" w:rsidRDefault="008B172C">
      <w:pPr>
        <w:pStyle w:val="ConsPlusNormal"/>
        <w:jc w:val="center"/>
      </w:pPr>
      <w:r>
        <w:t>ПОКРОВНЫХ ТКАНЕЙ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760"/>
        <w:gridCol w:w="276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76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76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Требуемое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1 комплект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Лампа бестеневая с увеличительной лупой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Электрокоагулятор (коагулятор) хирургический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Устройство ультразвуковой очистки и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дезинфекции инструментов и изделий (ванна)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воздушный, суховоздушный *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для передвижных - 1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на 2 кабинета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Светильник потолочный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Оборудование для криодеструкции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Примечание: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9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7" w:name="P387"/>
      <w:bookmarkEnd w:id="7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8B172C" w:rsidRDefault="008B172C">
      <w:pPr>
        <w:pStyle w:val="ConsPlusNormal"/>
        <w:jc w:val="center"/>
      </w:pPr>
      <w:r>
        <w:t>ДЕСТРУКЦИЙ В СОСТАВЕ ПОКРОВНЫХ ТКАНЕЙ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  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10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КАБИНЕТА ЛЕЧЕНИЯ ВОЛОС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волос (далее - Кабинет), который может являться структурным подразделением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4. В структуре Кабинета могут быть предусмотрены: кабинет врачебного приема, манипуляционный кабинет лечения волос.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5. В кабинете врачебного приема проводится: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консультирование пациентов;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изучение состояния покровных тканей волосистой части головы;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проведение диагностических процедур (измерение количества поверхностного сала и активности сальных желез - себуметрия, трихоскопия, ультразвуковое исследование покровных тканей (эпидермис, дерма, гиподерма, сосуды кожи и подкожной клетчатки, поверхностные мышцы)).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lastRenderedPageBreak/>
        <w:t>6. В манипуляционном кабинете лечения волос осуществляются процедуры лечения волос (вакуумный массаж, криомассаж, ручной массаж кожи волосистой части головы, дарсонвализация, втирание лекарственных сре</w:t>
      </w:r>
      <w:proofErr w:type="gramStart"/>
      <w:r>
        <w:t>дств в в</w:t>
      </w:r>
      <w:proofErr w:type="gramEnd"/>
      <w:r>
        <w:t>олосистую часть головы, маски лечебные).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7. Кабинет оснащается медицинским оборудованием в соответствии со стандартом оснащения, изложенным в приложении </w:t>
      </w:r>
      <w:hyperlink w:anchor="P443" w:history="1">
        <w:r>
          <w:rPr>
            <w:color w:val="0000FF"/>
          </w:rPr>
          <w:t>приложение N 11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8.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499" w:history="1">
        <w:r>
          <w:rPr>
            <w:color w:val="0000FF"/>
          </w:rPr>
          <w:t>приложении N 12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11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8" w:name="P443"/>
      <w:bookmarkEnd w:id="8"/>
      <w:r>
        <w:t>СТАНДАРТ ОСНАЩЕНИЯ КАБИНЕТА ЛЕЧЕНИЯ ВОЛОС</w:t>
      </w:r>
    </w:p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jc w:val="center"/>
        <w:outlineLvl w:val="2"/>
      </w:pPr>
      <w:r>
        <w:t>1. Стандарт оснащения кабинета врачебного приема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трихоскопии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  <w:outlineLvl w:val="2"/>
      </w:pPr>
      <w:r>
        <w:t>2. Стандарт оснащения манипуляционного кабинета</w:t>
      </w:r>
    </w:p>
    <w:p w:rsidR="008B172C" w:rsidRDefault="008B172C">
      <w:pPr>
        <w:pStyle w:val="ConsPlusNormal"/>
        <w:jc w:val="center"/>
      </w:pPr>
      <w:r>
        <w:t>лечения волос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  <w:p w:rsidR="008B172C" w:rsidRDefault="008B172C">
            <w:pPr>
              <w:pStyle w:val="ConsPlusNonformat"/>
              <w:jc w:val="both"/>
            </w:pPr>
            <w:r>
              <w:t>для передвижных - 1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стимулирующего массажа </w:t>
            </w:r>
            <w:proofErr w:type="gramStart"/>
            <w:r>
              <w:t>волосистой</w:t>
            </w:r>
            <w:proofErr w:type="gramEnd"/>
            <w:r>
              <w:t xml:space="preserve">   </w:t>
            </w:r>
          </w:p>
          <w:p w:rsidR="008B172C" w:rsidRDefault="008B172C">
            <w:pPr>
              <w:pStyle w:val="ConsPlusNonformat"/>
              <w:jc w:val="both"/>
            </w:pPr>
            <w:r>
              <w:lastRenderedPageBreak/>
              <w:t xml:space="preserve">части головы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lastRenderedPageBreak/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Примечание: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12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9" w:name="P499"/>
      <w:bookmarkEnd w:id="9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t>МЕДИЦИНСКОГО И ИНОГО ПЕРСОНАЛА КАБИНЕТА ЛЕЧЕНИЯ ВОЛОС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13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КАБИНЕТА ЛЕЧЕНИЯ</w:t>
      </w:r>
    </w:p>
    <w:p w:rsidR="008B172C" w:rsidRDefault="008B172C">
      <w:pPr>
        <w:pStyle w:val="ConsPlusNormal"/>
        <w:jc w:val="center"/>
      </w:pPr>
      <w:r>
        <w:t>БОЛЕЗНЕЙ НОГТЕЙ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болезней ногтей неинфекционного характера (далее - Кабинет), который может входить в состав структурных подразделений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lastRenderedPageBreak/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В Кабинете проводятся процедуры обработки ногтевых пластин (аппаратная обработка ногтевых пластин при патологических изменениях неинфекционной этиологии).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4. Кабинет оснащается медицинским оборудованием в соответствии со стандартом оснащения, изложенным в </w:t>
      </w:r>
      <w:hyperlink w:anchor="P549" w:history="1">
        <w:r>
          <w:rPr>
            <w:color w:val="0000FF"/>
          </w:rPr>
          <w:t>приложении N 14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594" w:history="1">
        <w:r>
          <w:rPr>
            <w:color w:val="0000FF"/>
          </w:rPr>
          <w:t>приложении N 15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14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10" w:name="P549"/>
      <w:bookmarkEnd w:id="10"/>
      <w:r>
        <w:t xml:space="preserve">СТАНДАРТ </w:t>
      </w:r>
      <w:proofErr w:type="gramStart"/>
      <w:r>
        <w:t>ОСНАЩЕНИЯ КАБИНЕТА ЛЕЧЕНИЯ БОЛЕЗНЕЙ НОГТЕЙ</w:t>
      </w:r>
      <w:proofErr w:type="gramEnd"/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Рабочее место для проведения аппаратной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обработки ногтевых пластинок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Бестеневая лампа с лупой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Аппарат для обработки ногтевых пластинок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(скалер с набором фрез)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Стерилизатор ультрафиолетовый (кварцевый),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том </w:t>
            </w:r>
            <w:proofErr w:type="gramStart"/>
            <w:r>
              <w:t>числе</w:t>
            </w:r>
            <w:proofErr w:type="gramEnd"/>
            <w:r>
              <w:t xml:space="preserve"> передвижной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  <w:p w:rsidR="008B172C" w:rsidRDefault="008B172C">
            <w:pPr>
              <w:pStyle w:val="ConsPlusNonformat"/>
              <w:jc w:val="both"/>
            </w:pPr>
            <w:r>
              <w:t>для передвижных - 1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Примечание: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</w:t>
      </w:r>
      <w:r>
        <w:lastRenderedPageBreak/>
        <w:t>отделения.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15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11" w:name="P594"/>
      <w:bookmarkEnd w:id="11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t>МЕДИЦИНСКОГО И ИНОГО ПЕРСОНАЛА КАБИНЕТА ЛЕЧЕНИЯ</w:t>
      </w:r>
    </w:p>
    <w:p w:rsidR="008B172C" w:rsidRDefault="008B172C">
      <w:pPr>
        <w:pStyle w:val="ConsPlusNormal"/>
        <w:jc w:val="center"/>
      </w:pPr>
      <w:r>
        <w:t>БОЛЕЗНЕЙ НОГТЕЙ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1 должность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0,25 должности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16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jc w:val="center"/>
      </w:pPr>
    </w:p>
    <w:p w:rsidR="008B172C" w:rsidRDefault="008B172C">
      <w:pPr>
        <w:pStyle w:val="ConsPlusNormal"/>
        <w:jc w:val="center"/>
      </w:pPr>
      <w:r>
        <w:t>ПОЛОЖЕНИЕ</w:t>
      </w:r>
    </w:p>
    <w:p w:rsidR="008B172C" w:rsidRDefault="008B172C">
      <w:pPr>
        <w:pStyle w:val="ConsPlusNormal"/>
        <w:jc w:val="center"/>
      </w:pPr>
      <w:r>
        <w:t>ОБ ОРГАНИЗАЦИИ ДЕЯТЕЛЬНОСТИ КАБИНЕТА ДЛЯ ПРОВЕДЕНИЯ</w:t>
      </w:r>
    </w:p>
    <w:p w:rsidR="008B172C" w:rsidRDefault="008B172C">
      <w:pPr>
        <w:pStyle w:val="ConsPlusNormal"/>
        <w:jc w:val="center"/>
      </w:pPr>
      <w:r>
        <w:t>МЕДИЦИНСКОГО МАССАЖА ЛИЦА И ТЕЛА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медицинского массажа лица и тела (далее - Кабинет), который может являться структурным подразделением организаций.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 или "Медицинский массаж".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>3. В Кабинете по назначению врача-косметолога проводятся процедуры массажа (медицинский массаж лица, шеи и области декольте ручной; медицинский массаж тела ручной; массаж вакуумный; механотерапия (массаж автоматизированный); медицинский лимфодренажный массаж).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lastRenderedPageBreak/>
        <w:t xml:space="preserve">4. Кабинет оснащается медицинским оборудованием в соответствии со стандартом оснащения, изложенным в </w:t>
      </w:r>
      <w:hyperlink w:anchor="P643" w:history="1">
        <w:r>
          <w:rPr>
            <w:color w:val="0000FF"/>
          </w:rPr>
          <w:t>приложении N 17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8B172C" w:rsidRDefault="008B172C">
      <w:pPr>
        <w:pStyle w:val="ConsPlusNormal"/>
        <w:spacing w:before="220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669" w:history="1">
        <w:r>
          <w:rPr>
            <w:color w:val="0000FF"/>
          </w:rPr>
          <w:t>приложении N 18</w:t>
        </w:r>
      </w:hyperlink>
      <w:r>
        <w:t xml:space="preserve"> к Порядку, утвержденному настоящим приказом.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17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12" w:name="P643"/>
      <w:bookmarkEnd w:id="12"/>
      <w:r>
        <w:t>СТАНДАРТ</w:t>
      </w:r>
    </w:p>
    <w:p w:rsidR="008B172C" w:rsidRDefault="008B172C">
      <w:pPr>
        <w:pStyle w:val="ConsPlusNormal"/>
        <w:jc w:val="center"/>
      </w:pPr>
      <w:r>
        <w:t>ОСНАЩЕНИЯ КАБИНЕТА ДЛЯ ПРОВЕДЕНИЯ МЕДИЦИНСКОГО МАССАЖА</w:t>
      </w:r>
    </w:p>
    <w:p w:rsidR="008B172C" w:rsidRDefault="008B172C">
      <w:pPr>
        <w:pStyle w:val="ConsPlusNormal"/>
        <w:jc w:val="center"/>
      </w:pPr>
      <w:r>
        <w:t>ЛИЦА И ТЕЛА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600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 Наименование оборудования            </w:t>
            </w:r>
          </w:p>
        </w:tc>
        <w:tc>
          <w:tcPr>
            <w:tcW w:w="25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Массажный стол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right"/>
        <w:outlineLvl w:val="1"/>
      </w:pPr>
      <w:r>
        <w:t>Приложение N 18</w:t>
      </w:r>
    </w:p>
    <w:p w:rsidR="008B172C" w:rsidRDefault="008B172C">
      <w:pPr>
        <w:pStyle w:val="ConsPlusNormal"/>
        <w:jc w:val="right"/>
      </w:pPr>
      <w:r>
        <w:t>к Порядку оказания</w:t>
      </w:r>
    </w:p>
    <w:p w:rsidR="008B172C" w:rsidRDefault="008B172C">
      <w:pPr>
        <w:pStyle w:val="ConsPlusNormal"/>
        <w:jc w:val="right"/>
      </w:pPr>
      <w:r>
        <w:t>медицинской помощи по профилю</w:t>
      </w:r>
    </w:p>
    <w:p w:rsidR="008B172C" w:rsidRDefault="008B172C">
      <w:pPr>
        <w:pStyle w:val="ConsPlusNormal"/>
        <w:jc w:val="right"/>
      </w:pPr>
      <w:r>
        <w:t>"косметология", утвержденному</w:t>
      </w:r>
    </w:p>
    <w:p w:rsidR="008B172C" w:rsidRDefault="008B172C">
      <w:pPr>
        <w:pStyle w:val="ConsPlusNormal"/>
        <w:jc w:val="right"/>
      </w:pPr>
      <w:r>
        <w:t>приказом Министерства</w:t>
      </w:r>
    </w:p>
    <w:p w:rsidR="008B172C" w:rsidRDefault="008B172C">
      <w:pPr>
        <w:pStyle w:val="ConsPlusNormal"/>
        <w:jc w:val="right"/>
      </w:pPr>
      <w:r>
        <w:t>здравоохранения и социального</w:t>
      </w:r>
    </w:p>
    <w:p w:rsidR="008B172C" w:rsidRDefault="008B172C">
      <w:pPr>
        <w:pStyle w:val="ConsPlusNormal"/>
        <w:jc w:val="right"/>
      </w:pPr>
      <w:r>
        <w:t>развития Российской Федерации</w:t>
      </w:r>
    </w:p>
    <w:p w:rsidR="008B172C" w:rsidRDefault="008B172C">
      <w:pPr>
        <w:pStyle w:val="ConsPlusNormal"/>
        <w:jc w:val="right"/>
      </w:pPr>
      <w:r>
        <w:t>от 18 апреля 2012 г. N 381н</w:t>
      </w: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jc w:val="center"/>
      </w:pPr>
      <w:bookmarkStart w:id="13" w:name="P669"/>
      <w:bookmarkEnd w:id="13"/>
      <w:r>
        <w:t>РЕКОМЕНДУЕМЫЕ ШТАТНЫЕ НОРМАТИВЫ</w:t>
      </w:r>
    </w:p>
    <w:p w:rsidR="008B172C" w:rsidRDefault="008B172C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8B172C" w:rsidRDefault="008B172C">
      <w:pPr>
        <w:pStyle w:val="ConsPlusNormal"/>
        <w:jc w:val="center"/>
      </w:pPr>
      <w:r>
        <w:t>МЕДИЦИНСКОГО МАССАЖА ЛИЦА И ТЕЛА</w:t>
      </w:r>
    </w:p>
    <w:p w:rsidR="008B172C" w:rsidRDefault="008B17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8B172C">
        <w:trPr>
          <w:trHeight w:val="225"/>
        </w:trPr>
        <w:tc>
          <w:tcPr>
            <w:tcW w:w="72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28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240" w:type="dxa"/>
          </w:tcPr>
          <w:p w:rsidR="008B172C" w:rsidRDefault="008B172C">
            <w:pPr>
              <w:pStyle w:val="ConsPlusNonformat"/>
              <w:jc w:val="both"/>
            </w:pPr>
            <w:r>
              <w:t xml:space="preserve">   Количество </w:t>
            </w:r>
            <w:proofErr w:type="gramStart"/>
            <w:r>
              <w:t>штатных</w:t>
            </w:r>
            <w:proofErr w:type="gramEnd"/>
            <w:r>
              <w:t xml:space="preserve">    </w:t>
            </w:r>
          </w:p>
          <w:p w:rsidR="008B172C" w:rsidRDefault="008B172C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  1 должность       </w:t>
            </w:r>
          </w:p>
        </w:tc>
      </w:tr>
      <w:tr w:rsidR="008B172C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8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8B172C" w:rsidRDefault="008B172C">
            <w:pPr>
              <w:pStyle w:val="ConsPlusNonformat"/>
              <w:jc w:val="both"/>
            </w:pPr>
            <w:r>
              <w:t xml:space="preserve">     0,25 должности      </w:t>
            </w:r>
          </w:p>
        </w:tc>
      </w:tr>
    </w:tbl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ind w:firstLine="540"/>
        <w:jc w:val="both"/>
      </w:pPr>
    </w:p>
    <w:p w:rsidR="008B172C" w:rsidRDefault="008B1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3F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8B172C"/>
    <w:rsid w:val="002C7B3D"/>
    <w:rsid w:val="003A0AE0"/>
    <w:rsid w:val="00531BEA"/>
    <w:rsid w:val="0069379A"/>
    <w:rsid w:val="008B172C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B17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A2180558C1C66CD4255757E72093D52C228911DA029DD2ED256AF7E397F6BEC21FA166998BF57L4x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4A2180558C1C66CD4255757E72093D52C228911DA029DD2ED256AF7E397F6BEC21FA166998BF57L4x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A2180558C1C66CD4255757E72093D5AC5209E18AF74D7268B5AAD7936207CEB68F6176998BEL5x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4A2180558C1C66CD4255757E72093D51C126971CAC29DD2ED256AF7E397F6BEC21FA166998BC5EL4xFI" TargetMode="External"/><Relationship Id="rId10" Type="http://schemas.openxmlformats.org/officeDocument/2006/relationships/hyperlink" Target="consultantplus://offline/ref=594A2180558C1C66CD4255757E72093D52C228911DA029DD2ED256AF7E397F6BEC21FA166998BF57L4x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4A2180558C1C66CD4255757E72093D52C228911DA029DD2ED256AF7E397F6BEC21FA166998BF57L4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4564</Words>
  <Characters>26017</Characters>
  <Application>Microsoft Office Word</Application>
  <DocSecurity>0</DocSecurity>
  <Lines>216</Lines>
  <Paragraphs>61</Paragraphs>
  <ScaleCrop>false</ScaleCrop>
  <Company/>
  <LinksUpToDate>false</LinksUpToDate>
  <CharactersWithSpaces>30520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2017-07-28T08:49:00Z</dcterms:created>
  <dcterms:modified xsi:type="dcterms:W3CDTF">2017-07-28T08:49:00Z</dcterms:modified>
</cp:coreProperties>
</file>