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F" w:rsidRDefault="00BC137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137F" w:rsidRDefault="00BC137F">
      <w:pPr>
        <w:pStyle w:val="ConsPlusNormal"/>
        <w:jc w:val="both"/>
        <w:outlineLvl w:val="0"/>
      </w:pPr>
    </w:p>
    <w:p w:rsidR="00BC137F" w:rsidRDefault="00BC137F">
      <w:pPr>
        <w:pStyle w:val="ConsPlusNormal"/>
        <w:outlineLvl w:val="0"/>
      </w:pPr>
      <w:r>
        <w:t>Зарегистрировано в Минюсте России 17 декабря 2012 г. N 26159</w:t>
      </w:r>
    </w:p>
    <w:p w:rsidR="00BC137F" w:rsidRDefault="00BC1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37F" w:rsidRDefault="00BC137F">
      <w:pPr>
        <w:pStyle w:val="ConsPlusNormal"/>
      </w:pPr>
    </w:p>
    <w:p w:rsidR="00BC137F" w:rsidRDefault="00BC137F">
      <w:pPr>
        <w:pStyle w:val="ConsPlusTitle"/>
        <w:jc w:val="center"/>
      </w:pPr>
      <w:r>
        <w:t>МИНИСТЕРСТВО ЗДРАВООХРАНЕНИЯ РОССИЙСКОЙ ФЕДЕРАЦИИ</w:t>
      </w:r>
    </w:p>
    <w:p w:rsidR="00BC137F" w:rsidRDefault="00BC137F">
      <w:pPr>
        <w:pStyle w:val="ConsPlusTitle"/>
        <w:jc w:val="center"/>
      </w:pPr>
    </w:p>
    <w:p w:rsidR="00BC137F" w:rsidRDefault="00BC137F">
      <w:pPr>
        <w:pStyle w:val="ConsPlusTitle"/>
        <w:jc w:val="center"/>
      </w:pPr>
      <w:r>
        <w:t>ПРИКАЗ</w:t>
      </w:r>
    </w:p>
    <w:p w:rsidR="00BC137F" w:rsidRDefault="00BC137F">
      <w:pPr>
        <w:pStyle w:val="ConsPlusTitle"/>
        <w:jc w:val="center"/>
      </w:pPr>
      <w:r>
        <w:t>от 31 октября 2012 г. N 562н</w:t>
      </w:r>
    </w:p>
    <w:p w:rsidR="00BC137F" w:rsidRDefault="00BC137F">
      <w:pPr>
        <w:pStyle w:val="ConsPlusTitle"/>
        <w:jc w:val="center"/>
      </w:pPr>
    </w:p>
    <w:p w:rsidR="00BC137F" w:rsidRDefault="00BC137F">
      <w:pPr>
        <w:pStyle w:val="ConsPlusTitle"/>
        <w:jc w:val="center"/>
      </w:pPr>
      <w:r>
        <w:t>ОБ УТВЕРЖДЕНИИ ПОРЯДКА</w:t>
      </w:r>
    </w:p>
    <w:p w:rsidR="00BC137F" w:rsidRDefault="00BC137F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BC137F" w:rsidRDefault="00BC137F">
      <w:pPr>
        <w:pStyle w:val="ConsPlusNormal"/>
        <w:jc w:val="center"/>
      </w:pPr>
    </w:p>
    <w:p w:rsidR="00BC137F" w:rsidRDefault="00BC137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хирургия".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</w:pPr>
      <w:r>
        <w:t>Министр</w:t>
      </w:r>
    </w:p>
    <w:p w:rsidR="00BC137F" w:rsidRDefault="00BC137F">
      <w:pPr>
        <w:pStyle w:val="ConsPlusNormal"/>
        <w:jc w:val="right"/>
      </w:pPr>
      <w:r>
        <w:t>В.И.СКВОРЦОВА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0"/>
      </w:pPr>
      <w:r>
        <w:t>Утвержден</w:t>
      </w:r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Title"/>
        <w:jc w:val="center"/>
      </w:pPr>
      <w:bookmarkStart w:id="0" w:name="P28"/>
      <w:bookmarkEnd w:id="0"/>
      <w:r>
        <w:t>ПОРЯДОК</w:t>
      </w:r>
    </w:p>
    <w:p w:rsidR="00BC137F" w:rsidRDefault="00BC137F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хирургия" (далее - дети) медицинскими организациями.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lastRenderedPageBreak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</w:t>
      </w:r>
      <w:hyperlink r:id="rId7" w:history="1">
        <w:r>
          <w:rPr>
            <w:color w:val="0000FF"/>
          </w:rPr>
          <w:t>законных представителей</w:t>
        </w:r>
      </w:hyperlink>
      <w:r>
        <w:t>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хирургом.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детскому хирургу.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</w:t>
      </w:r>
      <w:proofErr w:type="gramEnd"/>
      <w:r>
        <w:t xml:space="preserve">., </w:t>
      </w:r>
      <w:proofErr w:type="gramStart"/>
      <w:r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марта 2012 г., регистрационный N 23472).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  <w:proofErr w:type="gramEnd"/>
    </w:p>
    <w:p w:rsidR="00BC137F" w:rsidRDefault="00BC137F">
      <w:pPr>
        <w:pStyle w:val="ConsPlusNormal"/>
        <w:spacing w:before="220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хирургическое отделение (койки) медицинской организации для оказания специализированной медицинской помощи.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t xml:space="preserve"> приказом Министерства здравоохранения и социального развития Российской Федерации от 9 февраля 2011 г. N 94н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 марта 2011 г., регистрационный N 20144).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14.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</w:t>
      </w:r>
      <w:proofErr w:type="gramEnd"/>
      <w:r>
        <w:t xml:space="preserve">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27 октября 2005 г. N 7115).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t xml:space="preserve"> Российской Федерации от 28 декабря 2011 года N 1689н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февраля 2012 г. N 23164).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</w:t>
      </w:r>
      <w:proofErr w:type="gramEnd"/>
      <w:r>
        <w:t xml:space="preserve"> мая 2010 г., </w:t>
      </w:r>
      <w:proofErr w:type="gramStart"/>
      <w:r>
        <w:t>регистрационный</w:t>
      </w:r>
      <w:proofErr w:type="gramEnd"/>
      <w:r>
        <w:t xml:space="preserve"> N 17209).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63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1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center"/>
      </w:pPr>
      <w:bookmarkStart w:id="1" w:name="P76"/>
      <w:bookmarkEnd w:id="1"/>
      <w:r>
        <w:t>ПРАВИЛА</w:t>
      </w:r>
    </w:p>
    <w:p w:rsidR="00BC137F" w:rsidRDefault="00BC137F">
      <w:pPr>
        <w:pStyle w:val="ConsPlusNormal"/>
        <w:jc w:val="center"/>
      </w:pPr>
      <w:r>
        <w:t>ОРГАНИЗАЦИИ ДЕЯТЕЛЬНОСТИ КАБИНЕТА ВРАЧА - ДЕТСКОГО ХИРУРГА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врача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</w:t>
      </w:r>
      <w:r>
        <w:lastRenderedPageBreak/>
        <w:t>здравоохранения и социального</w:t>
      </w:r>
      <w:proofErr w:type="gramEnd"/>
      <w:r>
        <w:t xml:space="preserve"> развития Российской Федерации от 26 декабря 2011 г. N 1644н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апреля 2012 г., регистрационный N 23879), по специальности "детская хирургия".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2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4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направление детей для оказания медицинской помощи в стационарных условиях при наличии медицинских показаний;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6. В Кабинете рекомендуется предусматривать: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помещения для выполнения хирургических лечебных и диагностических исследований, входящих в функции Кабинета.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2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center"/>
      </w:pPr>
      <w:bookmarkStart w:id="2" w:name="P112"/>
      <w:bookmarkEnd w:id="2"/>
      <w:r>
        <w:t>РЕКОМЕНДУЕМЫЕ ШТАТНЫЕ НОРМАТИВЫ</w:t>
      </w:r>
    </w:p>
    <w:p w:rsidR="00BC137F" w:rsidRDefault="00BC137F">
      <w:pPr>
        <w:pStyle w:val="ConsPlusNormal"/>
        <w:jc w:val="center"/>
      </w:pPr>
      <w:r>
        <w:t>КАБИНЕТА ВРАЧА - ДЕТСКОГО ХИРУРГА</w:t>
      </w:r>
    </w:p>
    <w:p w:rsidR="00BC137F" w:rsidRDefault="00BC13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2880"/>
        <w:gridCol w:w="5520"/>
      </w:tblGrid>
      <w:tr w:rsidR="00BC137F">
        <w:trPr>
          <w:trHeight w:val="225"/>
        </w:trPr>
        <w:tc>
          <w:tcPr>
            <w:tcW w:w="84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N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8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52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       Количество штатных единиц   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28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Врач - детский хирург </w:t>
            </w:r>
          </w:p>
        </w:tc>
        <w:tc>
          <w:tcPr>
            <w:tcW w:w="55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 на 10 000 детского населения       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2.</w:t>
            </w:r>
          </w:p>
        </w:tc>
        <w:tc>
          <w:tcPr>
            <w:tcW w:w="28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Медицинская сестра    </w:t>
            </w:r>
          </w:p>
        </w:tc>
        <w:tc>
          <w:tcPr>
            <w:tcW w:w="55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 на 1 штатную единицу врача - детского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хирурга                              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28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 на 3 кабинета                             </w:t>
            </w:r>
          </w:p>
        </w:tc>
      </w:tr>
    </w:tbl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ind w:firstLine="540"/>
        <w:jc w:val="both"/>
      </w:pPr>
      <w:r>
        <w:t>Примечания: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N 51, ст. 7526; 2012, N 19, ст. 2410) количество штатных единиц врача - детского хирурга устанавливается вне зависимости от численности прикрепленного детского населения.</w:t>
      </w:r>
      <w:proofErr w:type="gramEnd"/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3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center"/>
      </w:pPr>
      <w:bookmarkStart w:id="3" w:name="P144"/>
      <w:bookmarkEnd w:id="3"/>
      <w:r>
        <w:t>СТАНДАРТ ОСНАЩЕНИЯ КАБИНЕТА ВРАЧА - ДЕТСКОГО ХИРУРГА</w:t>
      </w:r>
    </w:p>
    <w:p w:rsidR="00BC137F" w:rsidRDefault="00BC137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360"/>
        <w:gridCol w:w="2040"/>
      </w:tblGrid>
      <w:tr w:rsidR="00BC137F">
        <w:trPr>
          <w:trHeight w:val="225"/>
        </w:trPr>
        <w:tc>
          <w:tcPr>
            <w:tcW w:w="84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N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6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Стол рабочий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Кресло рабочее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Стул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Кушетка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Пеленальный стол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Шкаф для перевязочных и лекарственных средств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Шкаф для медицинских документов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Настольная лампа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Аппарат лазерный для резекции и коагуляции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Мешок Амбу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Аспиратор хирургический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Тонометр с манжетой для детей до года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Радиохирургический нож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Контейнер для хранения стерильных инструментов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Стол операционный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Стол перевязочный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Столик инструментальный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Столик манипуляционный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Малый хирургический набор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Стерилизатор для медицинских инструментов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Сухожаровой шкаф для стерилизации </w:t>
            </w:r>
            <w:proofErr w:type="gramStart"/>
            <w:r>
              <w:t>медицинских</w:t>
            </w:r>
            <w:proofErr w:type="gramEnd"/>
            <w:r>
              <w:t xml:space="preserve"> 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инструментов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Бактерицидный облучатель воздуха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Бестеневая лампа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Электронные весы для детей до 1 года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Сейф для хранения лекарственных препаратов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Лампа лучистого тепла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Персональный компьютер с принтером, выходом </w:t>
            </w:r>
            <w:proofErr w:type="gramStart"/>
            <w:r>
              <w:t>в</w:t>
            </w:r>
            <w:proofErr w:type="gramEnd"/>
            <w:r>
              <w:t xml:space="preserve"> 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Интернет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>по числу врачей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Шина для лечения переломов ключицы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Шина для фиксации кисти и пальцев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Шина проволочная для верхних и нижних конечностей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lastRenderedPageBreak/>
              <w:t xml:space="preserve">36.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Шина транспортная для нижних конечностей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Головодержатель (воротник Шанца)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Переносной набор для реанимации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Шпатель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Сантиметровая лента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Медицинский термометр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Емкости для дезинфекции инструментария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36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4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jc w:val="right"/>
      </w:pPr>
    </w:p>
    <w:p w:rsidR="00BC137F" w:rsidRDefault="00BC137F">
      <w:pPr>
        <w:pStyle w:val="ConsPlusNormal"/>
        <w:jc w:val="center"/>
      </w:pPr>
      <w:r>
        <w:t>ПРАВИЛА</w:t>
      </w:r>
    </w:p>
    <w:p w:rsidR="00BC137F" w:rsidRDefault="00BC137F">
      <w:pPr>
        <w:pStyle w:val="ConsPlusNormal"/>
        <w:jc w:val="center"/>
      </w:pPr>
      <w:r>
        <w:t>ОРГАНИЗАЦИИ ДЕЯТЕЛЬНОСТИ ДЕТСКОГО ХИРУРГИЧЕСКОГО ОТДЕЛЕНИЯ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профилю "детская хирургия" (далее соответственно - дети, медицинская организация).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7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8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1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</w:t>
      </w:r>
      <w:r>
        <w:lastRenderedPageBreak/>
        <w:t xml:space="preserve">предусмотренным </w:t>
      </w:r>
      <w:hyperlink w:anchor="P36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процедурную;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перевязочную;</w:t>
      </w:r>
    </w:p>
    <w:p w:rsidR="00BC137F" w:rsidRDefault="00BC137F">
      <w:pPr>
        <w:pStyle w:val="ConsPlusNormal"/>
        <w:spacing w:before="220"/>
        <w:ind w:firstLine="540"/>
        <w:jc w:val="both"/>
      </w:pPr>
      <w:proofErr w:type="gramStart"/>
      <w:r>
        <w:t>перевязочную</w:t>
      </w:r>
      <w:proofErr w:type="gramEnd"/>
      <w:r>
        <w:t xml:space="preserve"> (для гнойных ран);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гипсовую.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палаты для детей, в том числе одноместные (изолятор);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столовую;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для сцеживания грудного молока (при наличии коек для новорожденных);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помещение для санитарной обработки кювезов, кроваток (при наличии коек для новорожденных);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учебный класс;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осуществление реабилитации детей в стационарных условиях;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lastRenderedPageBreak/>
        <w:t>разработка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Отделения.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5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center"/>
      </w:pPr>
      <w:bookmarkStart w:id="4" w:name="P310"/>
      <w:bookmarkEnd w:id="4"/>
      <w:r>
        <w:t>РЕКОМЕНДУЕМЫЕ ШТАТНЫЕ НОРМАТИВЫ</w:t>
      </w:r>
    </w:p>
    <w:p w:rsidR="00BC137F" w:rsidRDefault="00BC137F">
      <w:pPr>
        <w:pStyle w:val="ConsPlusNormal"/>
        <w:jc w:val="center"/>
      </w:pPr>
      <w:r>
        <w:t xml:space="preserve">ДЕТСКОГО ХИРУРГИЧЕСКОГО ОТДЕЛЕНИЯ </w:t>
      </w:r>
      <w:hyperlink w:anchor="P347" w:history="1">
        <w:r>
          <w:rPr>
            <w:color w:val="0000FF"/>
          </w:rPr>
          <w:t>&lt;*&gt;</w:t>
        </w:r>
      </w:hyperlink>
    </w:p>
    <w:p w:rsidR="00BC137F" w:rsidRDefault="00BC13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280"/>
        <w:gridCol w:w="3120"/>
      </w:tblGrid>
      <w:tr w:rsidR="00BC137F">
        <w:trPr>
          <w:trHeight w:val="225"/>
        </w:trPr>
        <w:tc>
          <w:tcPr>
            <w:tcW w:w="84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N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8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       Наименование должностей          </w:t>
            </w:r>
          </w:p>
        </w:tc>
        <w:tc>
          <w:tcPr>
            <w:tcW w:w="3120" w:type="dxa"/>
          </w:tcPr>
          <w:p w:rsidR="00BC137F" w:rsidRDefault="00BC137F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        единиц  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Заведующий отделением - врач - детский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хирург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Врач - детский хирург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1 на 10 коек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Старшая медицинская сестра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  <w:r>
              <w:t xml:space="preserve">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Медицинская сестра палатная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9,5 на 30 коек (для   </w:t>
            </w:r>
            <w:proofErr w:type="gramEnd"/>
          </w:p>
          <w:p w:rsidR="00BC137F" w:rsidRDefault="00BC137F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lastRenderedPageBreak/>
              <w:t xml:space="preserve">7.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Младшая медицинская сестра по уходу </w:t>
            </w:r>
            <w:proofErr w:type="gramStart"/>
            <w:r>
              <w:t>за</w:t>
            </w:r>
            <w:proofErr w:type="gramEnd"/>
            <w:r>
              <w:t xml:space="preserve">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больным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9,5 на 30 коек (для   </w:t>
            </w:r>
            <w:proofErr w:type="gramEnd"/>
          </w:p>
          <w:p w:rsidR="00BC137F" w:rsidRDefault="00BC137F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Сестра-хозяйка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2 на отделение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  обеспечения работы   </w:t>
            </w:r>
          </w:p>
          <w:p w:rsidR="00BC137F" w:rsidRDefault="00BC137F">
            <w:pPr>
              <w:pStyle w:val="ConsPlusNonformat"/>
              <w:jc w:val="both"/>
            </w:pPr>
            <w:r>
              <w:t xml:space="preserve">        буфетной   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Воспитатель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0,5 на 30 коек     </w:t>
            </w:r>
          </w:p>
        </w:tc>
      </w:tr>
      <w:tr w:rsidR="00BC137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28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BC137F" w:rsidRDefault="00BC137F">
            <w:pPr>
              <w:pStyle w:val="ConsPlusNonformat"/>
              <w:jc w:val="both"/>
            </w:pPr>
            <w:r>
              <w:t xml:space="preserve">     4 на отделение     </w:t>
            </w:r>
          </w:p>
        </w:tc>
      </w:tr>
    </w:tbl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ind w:firstLine="540"/>
        <w:jc w:val="both"/>
      </w:pPr>
      <w:bookmarkStart w:id="5" w:name="P347"/>
      <w:bookmarkEnd w:id="5"/>
      <w:r>
        <w:t>Примечания: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хирургического отделения не распространяются на медицинские организации частной системы здравоохранения.</w:t>
      </w:r>
    </w:p>
    <w:p w:rsidR="00BC137F" w:rsidRDefault="00BC137F">
      <w:pPr>
        <w:pStyle w:val="ConsPlusNormal"/>
        <w:spacing w:before="220"/>
        <w:ind w:firstLine="540"/>
        <w:jc w:val="both"/>
      </w:pPr>
      <w: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right"/>
        <w:outlineLvl w:val="1"/>
      </w:pPr>
      <w:r>
        <w:t>Приложение N 6</w:t>
      </w:r>
    </w:p>
    <w:p w:rsidR="00BC137F" w:rsidRDefault="00BC137F">
      <w:pPr>
        <w:pStyle w:val="ConsPlusNormal"/>
        <w:jc w:val="right"/>
      </w:pPr>
      <w:r>
        <w:t>к Порядку оказания</w:t>
      </w:r>
    </w:p>
    <w:p w:rsidR="00BC137F" w:rsidRDefault="00BC137F">
      <w:pPr>
        <w:pStyle w:val="ConsPlusNormal"/>
        <w:jc w:val="right"/>
      </w:pPr>
      <w:r>
        <w:t>медицинской помощи по профилю</w:t>
      </w:r>
    </w:p>
    <w:p w:rsidR="00BC137F" w:rsidRDefault="00BC137F">
      <w:pPr>
        <w:pStyle w:val="ConsPlusNormal"/>
        <w:jc w:val="right"/>
      </w:pPr>
      <w:r>
        <w:t xml:space="preserve">"детская хирургия", </w:t>
      </w:r>
      <w:proofErr w:type="gramStart"/>
      <w:r>
        <w:t>утвержденному</w:t>
      </w:r>
      <w:proofErr w:type="gramEnd"/>
    </w:p>
    <w:p w:rsidR="00BC137F" w:rsidRDefault="00BC137F">
      <w:pPr>
        <w:pStyle w:val="ConsPlusNormal"/>
        <w:jc w:val="right"/>
      </w:pPr>
      <w:r>
        <w:t>приказом Министерства здравоохранения</w:t>
      </w:r>
    </w:p>
    <w:p w:rsidR="00BC137F" w:rsidRDefault="00BC137F">
      <w:pPr>
        <w:pStyle w:val="ConsPlusNormal"/>
        <w:jc w:val="right"/>
      </w:pPr>
      <w:r>
        <w:t>Российской Федерации</w:t>
      </w:r>
    </w:p>
    <w:p w:rsidR="00BC137F" w:rsidRDefault="00BC137F">
      <w:pPr>
        <w:pStyle w:val="ConsPlusNormal"/>
        <w:jc w:val="right"/>
      </w:pPr>
      <w:r>
        <w:t>от 31 октября 2012 г. N 562н</w:t>
      </w:r>
    </w:p>
    <w:p w:rsidR="00BC137F" w:rsidRDefault="00BC137F">
      <w:pPr>
        <w:pStyle w:val="ConsPlusNormal"/>
        <w:ind w:firstLine="540"/>
        <w:jc w:val="both"/>
      </w:pPr>
    </w:p>
    <w:p w:rsidR="00BC137F" w:rsidRDefault="00BC137F">
      <w:pPr>
        <w:pStyle w:val="ConsPlusNormal"/>
        <w:jc w:val="center"/>
      </w:pPr>
      <w:bookmarkStart w:id="6" w:name="P363"/>
      <w:bookmarkEnd w:id="6"/>
      <w:r>
        <w:t>СТАНДАРТ ОСНАЩЕНИЯ ДЕТСКОГО ХИРУРГИЧЕСКОГО ОТДЕЛЕНИЯ</w:t>
      </w:r>
    </w:p>
    <w:p w:rsidR="00BC137F" w:rsidRDefault="00BC137F">
      <w:pPr>
        <w:pStyle w:val="ConsPlusNormal"/>
        <w:jc w:val="center"/>
      </w:pPr>
    </w:p>
    <w:p w:rsidR="00BC137F" w:rsidRDefault="00BC137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BC137F" w:rsidRDefault="00BC137F">
      <w:pPr>
        <w:pStyle w:val="ConsPlusCell"/>
        <w:jc w:val="both"/>
      </w:pPr>
      <w:r>
        <w:t>│  N  │      Наименование оборудования (оснащения)      │Количество, штук │</w:t>
      </w:r>
    </w:p>
    <w:p w:rsidR="00BC137F" w:rsidRDefault="00BC137F">
      <w:pPr>
        <w:pStyle w:val="ConsPlusCell"/>
        <w:jc w:val="both"/>
      </w:pPr>
      <w:r>
        <w:t>│ п/п │                               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│1.   │Функциональная кровать                       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│2.   │Кровать для детей грудного возраста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│3.   │Кювез                  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37F" w:rsidRDefault="00BC137F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BC137F" w:rsidRDefault="00BC137F">
      <w:pPr>
        <w:pStyle w:val="ConsPlusCell"/>
        <w:jc w:val="both"/>
      </w:pPr>
      <w:r>
        <w:rPr>
          <w:color w:val="0A2666"/>
        </w:rPr>
        <w:t xml:space="preserve">    Нумерация   пунктов  в  таблице  дана  в  соответствии   с  </w:t>
      </w:r>
      <w:proofErr w:type="gramStart"/>
      <w:r>
        <w:rPr>
          <w:color w:val="0A2666"/>
        </w:rPr>
        <w:t>официальным</w:t>
      </w:r>
      <w:proofErr w:type="gramEnd"/>
    </w:p>
    <w:p w:rsidR="00BC137F" w:rsidRDefault="00BC137F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BC137F" w:rsidRDefault="00BC137F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37F" w:rsidRDefault="00BC137F">
      <w:pPr>
        <w:pStyle w:val="ConsPlusCell"/>
        <w:jc w:val="both"/>
      </w:pPr>
      <w:r>
        <w:t>│3.   │Увлажнитель кислорода                        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│4.   │Кроватка с подогревом или матрасики для обогрева │  2 на 10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│5.   │Противопролежневый матрас                        │  3 на 10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lastRenderedPageBreak/>
        <w:t>│6    │Пеленальный стол       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│7.   │Прикроватный столик                          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│8.   │Тумба прикроватная                           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│9.   │Прикроватная информационная доска (маркерная)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│10.  │Кресло-каталка                                   │  1 на 10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│11.  │Тележка для перевозки больных                    │  1 на 10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│12.  │Тележка грузовая межкорпусная                    │        2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 xml:space="preserve">│13.  │Тележка для перемещения больных </w:t>
      </w:r>
      <w:proofErr w:type="gramStart"/>
      <w:r>
        <w:t>с</w:t>
      </w:r>
      <w:proofErr w:type="gramEnd"/>
      <w:r>
        <w:t xml:space="preserve"> подъемным      │        1        │</w:t>
      </w:r>
    </w:p>
    <w:p w:rsidR="00BC137F" w:rsidRDefault="00BC137F">
      <w:pPr>
        <w:pStyle w:val="ConsPlusCell"/>
        <w:jc w:val="both"/>
      </w:pPr>
      <w:r>
        <w:t>│     │механизмом и съемными носилками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│14.  │Стол перевязочный      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│15.  │Столик инструментальный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│16.  │Столик манипуляционный с принадлежностями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│17.  │Шкаф (сейф) для хранения лекарственных средств   │        3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│18.  │Монитор пациента прикроватный с определением     │   1 на 5 коек   │</w:t>
      </w:r>
    </w:p>
    <w:p w:rsidR="00BC137F" w:rsidRDefault="00BC137F">
      <w:pPr>
        <w:pStyle w:val="ConsPlusCell"/>
        <w:jc w:val="both"/>
      </w:pPr>
      <w:r>
        <w:t>│     │частоты дыхания, частоты сердечных сокращений,   │                 │</w:t>
      </w:r>
    </w:p>
    <w:p w:rsidR="00BC137F" w:rsidRDefault="00BC137F">
      <w:pPr>
        <w:pStyle w:val="ConsPlusCell"/>
        <w:jc w:val="both"/>
      </w:pPr>
      <w:r>
        <w:t>│     │неинвазивным измерением артериального давления,  │                 │</w:t>
      </w:r>
    </w:p>
    <w:p w:rsidR="00BC137F" w:rsidRDefault="00BC137F">
      <w:pPr>
        <w:pStyle w:val="ConsPlusCell"/>
        <w:jc w:val="both"/>
      </w:pPr>
      <w:r>
        <w:t>│     │температуры, проведением электрокардиографии     │                 │</w:t>
      </w:r>
    </w:p>
    <w:p w:rsidR="00BC137F" w:rsidRDefault="00BC137F">
      <w:pPr>
        <w:pStyle w:val="ConsPlusCell"/>
        <w:jc w:val="both"/>
      </w:pPr>
      <w:r>
        <w:t>│     │пульсоксиметрии                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│19.  │Монитор неонатальный с набором электродов и      │  по требованию  │</w:t>
      </w:r>
    </w:p>
    <w:p w:rsidR="00BC137F" w:rsidRDefault="00BC137F">
      <w:pPr>
        <w:pStyle w:val="ConsPlusCell"/>
        <w:jc w:val="both"/>
      </w:pPr>
      <w:r>
        <w:t>│     │манжеток                       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│20.  │Передвижной рентгеновский аппарат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 xml:space="preserve">│21.  │Передвижной аппарат для </w:t>
      </w:r>
      <w:proofErr w:type="gramStart"/>
      <w:r>
        <w:t>ультразвуковых</w:t>
      </w:r>
      <w:proofErr w:type="gramEnd"/>
      <w:r>
        <w:t xml:space="preserve">           │        1        │</w:t>
      </w:r>
    </w:p>
    <w:p w:rsidR="00BC137F" w:rsidRDefault="00BC137F">
      <w:pPr>
        <w:pStyle w:val="ConsPlusCell"/>
        <w:jc w:val="both"/>
      </w:pPr>
      <w:r>
        <w:t>│     │исследований с набором датчиков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│22.  │Вакуумный аспиратор                              │  1 на 2 койки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│23.  │Переносной набор для реанимации  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│24.  │Мобильная реанимационная медицинская тележка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│25.  │Портативный электрокардиограф    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│26.  │</w:t>
      </w:r>
      <w:proofErr w:type="gramStart"/>
      <w:r>
        <w:t>Шприцевой</w:t>
      </w:r>
      <w:proofErr w:type="gramEnd"/>
      <w:r>
        <w:t xml:space="preserve"> насос (перфузор)                       │   1 на 5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│27.  │Инфузионный насос (инфузомат)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│28.  │Холодильник                                      │        3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│29.  │Тонометр с манжетой для детей до года            │   не менее 2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│30.  │Негатоскоп                                       │        2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│31.  │Бактерицидный облучатель воздуха, в том числе    │  по требованию  │</w:t>
      </w:r>
    </w:p>
    <w:p w:rsidR="00BC137F" w:rsidRDefault="00BC137F">
      <w:pPr>
        <w:pStyle w:val="ConsPlusCell"/>
        <w:jc w:val="both"/>
      </w:pPr>
      <w:r>
        <w:t>│     │переносной                     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│32.  │Лампа лучистого тепла  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│33.  │Лампа фототерапии                      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lastRenderedPageBreak/>
        <w:t>│34.  │Ингалятор                                        │   1 на 5 коек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│35.  │Бестеневая лампа с автономным источником питания │        2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│36.  │Электронные весы для детей до 1 года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│37.  │Весы                             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│38.  │Ростомер                         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│39.  │Сантиметровая лента                              │        1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│40.  │Термометр медицинский                            │  по числу коек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│41.  │Штатив медицинский (инфузионная стойка)          │  по требованию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│42.  │Емкости для дезинфекции инструментария и         │  по требованию  │</w:t>
      </w:r>
    </w:p>
    <w:p w:rsidR="00BC137F" w:rsidRDefault="00BC137F">
      <w:pPr>
        <w:pStyle w:val="ConsPlusCell"/>
        <w:jc w:val="both"/>
      </w:pPr>
      <w:r>
        <w:t>│     │расходных материалов                             │                 │</w:t>
      </w:r>
    </w:p>
    <w:p w:rsidR="00BC137F" w:rsidRDefault="00BC137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BC137F" w:rsidRDefault="00BC137F">
      <w:pPr>
        <w:pStyle w:val="ConsPlusCell"/>
        <w:jc w:val="both"/>
      </w:pPr>
      <w:r>
        <w:t>│43.  │Емкости для сбора бытовых и медицинских отходов  │  по требованию  │</w:t>
      </w:r>
    </w:p>
    <w:p w:rsidR="00BC137F" w:rsidRDefault="00BC137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jc w:val="both"/>
      </w:pPr>
    </w:p>
    <w:p w:rsidR="00BC137F" w:rsidRDefault="00BC1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0C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BC137F"/>
    <w:rsid w:val="002C7B3D"/>
    <w:rsid w:val="00531BEA"/>
    <w:rsid w:val="0069379A"/>
    <w:rsid w:val="007E47B0"/>
    <w:rsid w:val="009655BB"/>
    <w:rsid w:val="009E26A8"/>
    <w:rsid w:val="00BC137F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1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1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069AFAAD2791B752F5A749A18872A2506FF8CF5B679642B1D0DD42FF1t6I" TargetMode="External"/><Relationship Id="rId13" Type="http://schemas.openxmlformats.org/officeDocument/2006/relationships/hyperlink" Target="consultantplus://offline/ref=11A069AFAAD2791B752F5A749A18872A2504FA89F2B079642B1D0DD42F1601DA270F0E6FB3F2108CF4t2I" TargetMode="External"/><Relationship Id="rId18" Type="http://schemas.openxmlformats.org/officeDocument/2006/relationships/hyperlink" Target="consultantplus://offline/ref=11A069AFAAD2791B752F5A749A18872A2506F088F4B279642B1D0DD42F1601DA270F0E6FB3F2108DF4t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069AFAAD2791B752F5A749A18872A2D0DFE89F0BD246E234401D628195ECD2046026EB3F210F8t9I" TargetMode="External"/><Relationship Id="rId12" Type="http://schemas.openxmlformats.org/officeDocument/2006/relationships/hyperlink" Target="consultantplus://offline/ref=11A069AFAAD2791B752F5A749A18872A2506FD86F5BE79642B1D0DD42F1601DA270F0E6FB3F2108CF4t2I" TargetMode="External"/><Relationship Id="rId17" Type="http://schemas.openxmlformats.org/officeDocument/2006/relationships/hyperlink" Target="consultantplus://offline/ref=11A069AFAAD2791B752F5A749A18872A2506F088F4B279642B1D0DD42F1601DA270F0E6FB3F2108DF4t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A069AFAAD2791B752F5A749A18872A2605FD87F7B579642B1D0DD42FF1t6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069AFAAD2791B752F5A749A18872A2504F08FF3BE79642B1D0DD42FF1t6I" TargetMode="External"/><Relationship Id="rId11" Type="http://schemas.openxmlformats.org/officeDocument/2006/relationships/hyperlink" Target="consultantplus://offline/ref=11A069AFAAD2791B752F5A749A18872A250CFD86F4BF79642B1D0DD42F1601DA270F0E6FB3F2108CF4t0I" TargetMode="External"/><Relationship Id="rId5" Type="http://schemas.openxmlformats.org/officeDocument/2006/relationships/hyperlink" Target="consultantplus://offline/ref=11A069AFAAD2791B752F5A749A18872A2605FE8EF5BE79642B1D0DD42F1601DA270F0E6FB3F21384F4tAI" TargetMode="External"/><Relationship Id="rId15" Type="http://schemas.openxmlformats.org/officeDocument/2006/relationships/hyperlink" Target="consultantplus://offline/ref=11A069AFAAD2791B752F5A749A18872A2505FD87F2B379642B1D0DD42F1601DA270F0E6FB3F2108CF4t2I" TargetMode="External"/><Relationship Id="rId10" Type="http://schemas.openxmlformats.org/officeDocument/2006/relationships/hyperlink" Target="consultantplus://offline/ref=11A069AFAAD2791B752F5A749A18872A2504F889F1B079642B1D0DD42F1601DA270F0E6FB3F2108EF4t7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A069AFAAD2791B752F5A749A18872A2505FD87F2B379642B1D0DD42FF1t6I" TargetMode="External"/><Relationship Id="rId14" Type="http://schemas.openxmlformats.org/officeDocument/2006/relationships/hyperlink" Target="consultantplus://offline/ref=11A069AFAAD2791B752F5A749A18872A2506F088F4B279642B1D0DD42FF1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5268</Words>
  <Characters>30031</Characters>
  <Application>Microsoft Office Word</Application>
  <DocSecurity>0</DocSecurity>
  <Lines>250</Lines>
  <Paragraphs>70</Paragraphs>
  <ScaleCrop>false</ScaleCrop>
  <Company/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2017-07-28T08:45:00Z</dcterms:created>
  <dcterms:modified xsi:type="dcterms:W3CDTF">2017-07-28T08:45:00Z</dcterms:modified>
</cp:coreProperties>
</file>