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2F1" w:rsidRDefault="00B922F1">
      <w:pPr>
        <w:pStyle w:val="ConsPlusTitlePage"/>
      </w:pPr>
      <w:r>
        <w:t xml:space="preserve">Документ предоставлен </w:t>
      </w:r>
      <w:hyperlink r:id="rId4" w:history="1">
        <w:r>
          <w:rPr>
            <w:color w:val="0000FF"/>
          </w:rPr>
          <w:t>КонсультантПлюс</w:t>
        </w:r>
      </w:hyperlink>
      <w:r>
        <w:br/>
      </w:r>
    </w:p>
    <w:p w:rsidR="00B922F1" w:rsidRDefault="00B922F1">
      <w:pPr>
        <w:pStyle w:val="ConsPlusNormal"/>
        <w:jc w:val="both"/>
        <w:outlineLvl w:val="0"/>
      </w:pPr>
    </w:p>
    <w:p w:rsidR="00B922F1" w:rsidRDefault="00B922F1">
      <w:pPr>
        <w:pStyle w:val="ConsPlusNormal"/>
        <w:outlineLvl w:val="0"/>
      </w:pPr>
      <w:r>
        <w:t>Зарегистрировано в Минюсте России 25 декабря 2012 г. N 26368</w:t>
      </w:r>
    </w:p>
    <w:p w:rsidR="00B922F1" w:rsidRDefault="00B922F1">
      <w:pPr>
        <w:pStyle w:val="ConsPlusNormal"/>
        <w:pBdr>
          <w:top w:val="single" w:sz="6" w:space="0" w:color="auto"/>
        </w:pBdr>
        <w:spacing w:before="100" w:after="100"/>
        <w:jc w:val="both"/>
        <w:rPr>
          <w:sz w:val="2"/>
          <w:szCs w:val="2"/>
        </w:rPr>
      </w:pPr>
    </w:p>
    <w:p w:rsidR="00B922F1" w:rsidRDefault="00B922F1">
      <w:pPr>
        <w:pStyle w:val="ConsPlusNormal"/>
      </w:pPr>
    </w:p>
    <w:p w:rsidR="00B922F1" w:rsidRDefault="00B922F1">
      <w:pPr>
        <w:pStyle w:val="ConsPlusTitle"/>
        <w:jc w:val="center"/>
      </w:pPr>
      <w:r>
        <w:t>МИНИСТЕРСТВО ЗДРАВООХРАНЕНИЯ РОССИЙСКОЙ ФЕДЕРАЦИИ</w:t>
      </w:r>
    </w:p>
    <w:p w:rsidR="00B922F1" w:rsidRDefault="00B922F1">
      <w:pPr>
        <w:pStyle w:val="ConsPlusTitle"/>
        <w:jc w:val="center"/>
      </w:pPr>
    </w:p>
    <w:p w:rsidR="00B922F1" w:rsidRDefault="00B922F1">
      <w:pPr>
        <w:pStyle w:val="ConsPlusTitle"/>
        <w:jc w:val="center"/>
      </w:pPr>
      <w:r>
        <w:t>ПРИКАЗ</w:t>
      </w:r>
    </w:p>
    <w:p w:rsidR="00B922F1" w:rsidRDefault="00B922F1">
      <w:pPr>
        <w:pStyle w:val="ConsPlusTitle"/>
        <w:jc w:val="center"/>
      </w:pPr>
      <w:r>
        <w:t>от 12 ноября 2012 г. N 899н</w:t>
      </w:r>
    </w:p>
    <w:p w:rsidR="00B922F1" w:rsidRDefault="00B922F1">
      <w:pPr>
        <w:pStyle w:val="ConsPlusTitle"/>
        <w:jc w:val="center"/>
      </w:pPr>
    </w:p>
    <w:p w:rsidR="00B922F1" w:rsidRDefault="00B922F1">
      <w:pPr>
        <w:pStyle w:val="ConsPlusTitle"/>
        <w:jc w:val="center"/>
      </w:pPr>
      <w:r>
        <w:t>ОБ УТВЕРЖДЕНИИ ПОРЯДКА</w:t>
      </w:r>
    </w:p>
    <w:p w:rsidR="00B922F1" w:rsidRDefault="00B922F1">
      <w:pPr>
        <w:pStyle w:val="ConsPlusTitle"/>
        <w:jc w:val="center"/>
      </w:pPr>
      <w:r>
        <w:t>ОКАЗАНИЯ МЕДИЦИНСКОЙ ПОМОЩИ ВЗРОСЛОМУ НАСЕЛЕНИЮ</w:t>
      </w:r>
    </w:p>
    <w:p w:rsidR="00B922F1" w:rsidRDefault="00B922F1">
      <w:pPr>
        <w:pStyle w:val="ConsPlusTitle"/>
        <w:jc w:val="center"/>
      </w:pPr>
      <w:r>
        <w:t>ПО ПРОФИЛЮ "ЭНДОКРИНОЛОГИЯ"</w:t>
      </w:r>
    </w:p>
    <w:p w:rsidR="00B922F1" w:rsidRDefault="00B922F1">
      <w:pPr>
        <w:pStyle w:val="ConsPlusNormal"/>
        <w:ind w:firstLine="540"/>
        <w:jc w:val="both"/>
      </w:pPr>
    </w:p>
    <w:p w:rsidR="00B922F1" w:rsidRDefault="00B922F1">
      <w:pPr>
        <w:pStyle w:val="ConsPlusNormal"/>
        <w:ind w:firstLine="540"/>
        <w:jc w:val="both"/>
      </w:pPr>
      <w:r>
        <w:t xml:space="preserve">В соответствии со </w:t>
      </w:r>
      <w:hyperlink r:id="rId5" w:history="1">
        <w:r>
          <w:rPr>
            <w:color w:val="0000FF"/>
          </w:rPr>
          <w:t>статьей 37</w:t>
        </w:r>
      </w:hyperlink>
      <w:r>
        <w:t xml:space="preserve"> Федерального закона от 21 ноября 2011 г. N 323-ФЗ "Об охране здоровья граждан в Российской Федерации" (Собрание законодательства Российской Федерации, 2011, N 48, ст. 6724; 2012, N 26, ст. 3442, 3446) приказываю:</w:t>
      </w:r>
    </w:p>
    <w:p w:rsidR="00B922F1" w:rsidRDefault="00B922F1">
      <w:pPr>
        <w:pStyle w:val="ConsPlusNormal"/>
        <w:spacing w:before="220"/>
        <w:ind w:firstLine="540"/>
        <w:jc w:val="both"/>
      </w:pPr>
      <w:r>
        <w:t xml:space="preserve">1. Утвердить прилагаемый </w:t>
      </w:r>
      <w:hyperlink w:anchor="P29" w:history="1">
        <w:r>
          <w:rPr>
            <w:color w:val="0000FF"/>
          </w:rPr>
          <w:t>Порядок</w:t>
        </w:r>
      </w:hyperlink>
      <w:r>
        <w:t xml:space="preserve"> оказания медицинской помощи взрослому населению по профилю "эндокринология".</w:t>
      </w:r>
    </w:p>
    <w:p w:rsidR="00B922F1" w:rsidRDefault="00B922F1">
      <w:pPr>
        <w:pStyle w:val="ConsPlusNormal"/>
        <w:spacing w:before="220"/>
        <w:ind w:firstLine="540"/>
        <w:jc w:val="both"/>
      </w:pPr>
      <w:r>
        <w:t xml:space="preserve">2. Признать утратившим силу </w:t>
      </w:r>
      <w:hyperlink r:id="rId6" w:history="1">
        <w:r>
          <w:rPr>
            <w:color w:val="0000FF"/>
          </w:rPr>
          <w:t>приказ</w:t>
        </w:r>
      </w:hyperlink>
      <w:r>
        <w:t xml:space="preserve"> Министерства здравоохранения и социального развития Российской Федерации от 1 марта 2010 г. N 116н "Об утверждении Порядка оказания медицинской помощи больным с эндокринными заболеваниями" (зарегистрирован Министерством юстиции Российской Федерации 2 апреля 2010 г., регистрационный N 16791).</w:t>
      </w:r>
    </w:p>
    <w:p w:rsidR="00B922F1" w:rsidRDefault="00B922F1">
      <w:pPr>
        <w:pStyle w:val="ConsPlusNormal"/>
        <w:ind w:firstLine="540"/>
        <w:jc w:val="both"/>
      </w:pPr>
    </w:p>
    <w:p w:rsidR="00B922F1" w:rsidRDefault="00B922F1">
      <w:pPr>
        <w:pStyle w:val="ConsPlusNormal"/>
        <w:jc w:val="right"/>
      </w:pPr>
      <w:r>
        <w:t>Министр</w:t>
      </w:r>
    </w:p>
    <w:p w:rsidR="00B922F1" w:rsidRDefault="00B922F1">
      <w:pPr>
        <w:pStyle w:val="ConsPlusNormal"/>
        <w:jc w:val="right"/>
      </w:pPr>
      <w:r>
        <w:t>В.И.СКВОРЦОВА</w:t>
      </w:r>
    </w:p>
    <w:p w:rsidR="00B922F1" w:rsidRDefault="00B922F1">
      <w:pPr>
        <w:pStyle w:val="ConsPlusNormal"/>
        <w:jc w:val="right"/>
      </w:pPr>
    </w:p>
    <w:p w:rsidR="00B922F1" w:rsidRDefault="00B922F1">
      <w:pPr>
        <w:pStyle w:val="ConsPlusNormal"/>
        <w:jc w:val="right"/>
      </w:pPr>
    </w:p>
    <w:p w:rsidR="00B922F1" w:rsidRDefault="00B922F1">
      <w:pPr>
        <w:pStyle w:val="ConsPlusNormal"/>
        <w:jc w:val="right"/>
      </w:pPr>
    </w:p>
    <w:p w:rsidR="00B922F1" w:rsidRDefault="00B922F1">
      <w:pPr>
        <w:pStyle w:val="ConsPlusNormal"/>
        <w:jc w:val="right"/>
      </w:pPr>
    </w:p>
    <w:p w:rsidR="00B922F1" w:rsidRDefault="00B922F1">
      <w:pPr>
        <w:pStyle w:val="ConsPlusNormal"/>
        <w:jc w:val="right"/>
      </w:pPr>
    </w:p>
    <w:p w:rsidR="00B922F1" w:rsidRDefault="00B922F1">
      <w:pPr>
        <w:pStyle w:val="ConsPlusNormal"/>
        <w:jc w:val="right"/>
        <w:outlineLvl w:val="0"/>
      </w:pPr>
      <w:r>
        <w:t>Утверждено</w:t>
      </w:r>
    </w:p>
    <w:p w:rsidR="00B922F1" w:rsidRDefault="00B922F1">
      <w:pPr>
        <w:pStyle w:val="ConsPlusNormal"/>
        <w:jc w:val="right"/>
      </w:pPr>
      <w:r>
        <w:t>приказом Министерства здравоохранения</w:t>
      </w:r>
    </w:p>
    <w:p w:rsidR="00B922F1" w:rsidRDefault="00B922F1">
      <w:pPr>
        <w:pStyle w:val="ConsPlusNormal"/>
        <w:jc w:val="right"/>
      </w:pPr>
      <w:r>
        <w:t>Российской Федерации</w:t>
      </w:r>
    </w:p>
    <w:p w:rsidR="00B922F1" w:rsidRDefault="00B922F1">
      <w:pPr>
        <w:pStyle w:val="ConsPlusNormal"/>
        <w:jc w:val="right"/>
      </w:pPr>
      <w:r>
        <w:t>от 12 ноября 2012 г. N 899н</w:t>
      </w:r>
    </w:p>
    <w:p w:rsidR="00B922F1" w:rsidRDefault="00B922F1">
      <w:pPr>
        <w:pStyle w:val="ConsPlusNormal"/>
        <w:ind w:firstLine="540"/>
        <w:jc w:val="both"/>
      </w:pPr>
    </w:p>
    <w:p w:rsidR="00B922F1" w:rsidRDefault="00B922F1">
      <w:pPr>
        <w:pStyle w:val="ConsPlusTitle"/>
        <w:jc w:val="center"/>
      </w:pPr>
      <w:bookmarkStart w:id="0" w:name="P29"/>
      <w:bookmarkEnd w:id="0"/>
      <w:r>
        <w:t>ПОРЯДОК</w:t>
      </w:r>
    </w:p>
    <w:p w:rsidR="00B922F1" w:rsidRDefault="00B922F1">
      <w:pPr>
        <w:pStyle w:val="ConsPlusTitle"/>
        <w:jc w:val="center"/>
      </w:pPr>
      <w:r>
        <w:t>ОКАЗАНИЯ МЕДИЦИНСКОЙ ПОМОЩИ ВЗРОСЛОМУ НАСЕЛЕНИЮ</w:t>
      </w:r>
    </w:p>
    <w:p w:rsidR="00B922F1" w:rsidRDefault="00B922F1">
      <w:pPr>
        <w:pStyle w:val="ConsPlusTitle"/>
        <w:jc w:val="center"/>
      </w:pPr>
      <w:r>
        <w:t>ПО ПРОФИЛЮ "ЭНДОКРИНОЛОГИЯ"</w:t>
      </w:r>
    </w:p>
    <w:p w:rsidR="00B922F1" w:rsidRDefault="00B922F1">
      <w:pPr>
        <w:pStyle w:val="ConsPlusNormal"/>
        <w:ind w:firstLine="540"/>
        <w:jc w:val="both"/>
      </w:pPr>
    </w:p>
    <w:p w:rsidR="00B922F1" w:rsidRDefault="00B922F1">
      <w:pPr>
        <w:pStyle w:val="ConsPlusNormal"/>
        <w:ind w:firstLine="540"/>
        <w:jc w:val="both"/>
      </w:pPr>
      <w:r>
        <w:t>1. Настоящий Порядок устанавливает правила оказания медицинской помощи взрослому населению по профилю "эндокринология" в медицинских организациях.</w:t>
      </w:r>
    </w:p>
    <w:p w:rsidR="00B922F1" w:rsidRDefault="00B922F1">
      <w:pPr>
        <w:pStyle w:val="ConsPlusNormal"/>
        <w:spacing w:before="220"/>
        <w:ind w:firstLine="540"/>
        <w:jc w:val="both"/>
      </w:pPr>
      <w:r>
        <w:t>2. Медицинская помощь взрослому населению по профилю "эндокринология" (далее - медицинская помощь) оказывается в виде:</w:t>
      </w:r>
    </w:p>
    <w:p w:rsidR="00B922F1" w:rsidRDefault="00B922F1">
      <w:pPr>
        <w:pStyle w:val="ConsPlusNormal"/>
        <w:spacing w:before="220"/>
        <w:ind w:firstLine="540"/>
        <w:jc w:val="both"/>
      </w:pPr>
      <w:r>
        <w:t>скорой, в том числе скорой специализированной, медицинской помощи;</w:t>
      </w:r>
    </w:p>
    <w:p w:rsidR="00B922F1" w:rsidRDefault="00B922F1">
      <w:pPr>
        <w:pStyle w:val="ConsPlusNormal"/>
        <w:spacing w:before="220"/>
        <w:ind w:firstLine="540"/>
        <w:jc w:val="both"/>
      </w:pPr>
      <w:r>
        <w:t>первичной медико-санитарной помощи;</w:t>
      </w:r>
    </w:p>
    <w:p w:rsidR="00B922F1" w:rsidRDefault="00B922F1">
      <w:pPr>
        <w:pStyle w:val="ConsPlusNormal"/>
        <w:spacing w:before="220"/>
        <w:ind w:firstLine="540"/>
        <w:jc w:val="both"/>
      </w:pPr>
      <w:r>
        <w:t>специализированной, в том числе высокотехнологичной, медицинской помощи.</w:t>
      </w:r>
    </w:p>
    <w:p w:rsidR="00B922F1" w:rsidRDefault="00B922F1">
      <w:pPr>
        <w:pStyle w:val="ConsPlusNormal"/>
        <w:spacing w:before="220"/>
        <w:ind w:firstLine="540"/>
        <w:jc w:val="both"/>
      </w:pPr>
      <w:r>
        <w:lastRenderedPageBreak/>
        <w:t>3. Медицинская помощь может оказываться в следующих условиях:</w:t>
      </w:r>
    </w:p>
    <w:p w:rsidR="00B922F1" w:rsidRDefault="00B922F1">
      <w:pPr>
        <w:pStyle w:val="ConsPlusNormal"/>
        <w:spacing w:before="220"/>
        <w:ind w:firstLine="540"/>
        <w:jc w:val="both"/>
      </w:pPr>
      <w:r>
        <w:t>амбулаторно (в условиях, не предусматривающих круглосуточное медицинское наблюдение и лечение);</w:t>
      </w:r>
    </w:p>
    <w:p w:rsidR="00B922F1" w:rsidRDefault="00B922F1">
      <w:pPr>
        <w:pStyle w:val="ConsPlusNormal"/>
        <w:spacing w:before="220"/>
        <w:ind w:firstLine="540"/>
        <w:jc w:val="both"/>
      </w:pPr>
      <w: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B922F1" w:rsidRDefault="00B922F1">
      <w:pPr>
        <w:pStyle w:val="ConsPlusNormal"/>
        <w:spacing w:before="220"/>
        <w:ind w:firstLine="540"/>
        <w:jc w:val="both"/>
      </w:pPr>
      <w:r>
        <w:t>стационарно (в условиях, обеспечивающих круглосуточное медицинское наблюдение и лечение).</w:t>
      </w:r>
    </w:p>
    <w:p w:rsidR="00B922F1" w:rsidRDefault="00B922F1">
      <w:pPr>
        <w:pStyle w:val="ConsPlusNormal"/>
        <w:spacing w:before="220"/>
        <w:ind w:firstLine="540"/>
        <w:jc w:val="both"/>
      </w:pPr>
      <w:r>
        <w:t xml:space="preserve">4. Скорая, в том числе скорая специализированная, медицинская помощь больным, требующим срочного медицинского вмешательства,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эндокринологического профиля в соответствии с </w:t>
      </w:r>
      <w:hyperlink r:id="rId7" w:history="1">
        <w:r>
          <w:rPr>
            <w:color w:val="0000FF"/>
          </w:rPr>
          <w:t>приказом</w:t>
        </w:r>
      </w:hyperlink>
      <w:r>
        <w:t xml:space="preserve">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Министерством юстиции Российской Федерации 23 ноября 2004 г., регистрационный N 6136), с изменениями, внесенными приказами Министерства здравоохранения и социального развития Российской Федерации от 2 августа 2010 г. N 586н (зарегистрирован Министерством юстиции Российской Федерации 30 августа 2010 г., регистрационный N 18289), от 15 марта 2011 г. N 202н (зарегистрирован Министерством юстиции Российской Федерации 4 апреля 2011 г., регистрационный N 20390) и от 30 января 2012 г. N 65н (зарегистрирован Министерством юстиции Российской Федерации 14 марта 2012 г., регистрационный N 23472).</w:t>
      </w:r>
    </w:p>
    <w:p w:rsidR="00B922F1" w:rsidRDefault="00B922F1">
      <w:pPr>
        <w:pStyle w:val="ConsPlusNormal"/>
        <w:spacing w:before="220"/>
        <w:ind w:firstLine="540"/>
        <w:jc w:val="both"/>
      </w:pPr>
      <w:r>
        <w:t>5. Бригада скорой медицинской помощи доставляет больных в медицинские организации, оказывающие круглосуточную медицинскую помощь по профилю "эндокринология" и "анестезиология и реанимация".</w:t>
      </w:r>
    </w:p>
    <w:p w:rsidR="00B922F1" w:rsidRDefault="00B922F1">
      <w:pPr>
        <w:pStyle w:val="ConsPlusNormal"/>
        <w:spacing w:before="220"/>
        <w:ind w:firstLine="540"/>
        <w:jc w:val="both"/>
      </w:pPr>
      <w:r>
        <w:t>В ходе оказания скорой медицинской помощи после устранения угрожающего жизни состояния и при наличии медицинских показаний больные переводятся в отделение эндокринологии медицинской организации для оказания специализированной медицинской помощи.</w:t>
      </w:r>
    </w:p>
    <w:p w:rsidR="00B922F1" w:rsidRDefault="00B922F1">
      <w:pPr>
        <w:pStyle w:val="ConsPlusNormal"/>
        <w:spacing w:before="220"/>
        <w:ind w:firstLine="540"/>
        <w:jc w:val="both"/>
      </w:pPr>
      <w:r>
        <w:t>6. Первичная медико-санитарная помощь предусматривает мероприятия по профилактике, диагностике, лечению эндокринных заболеваний и состояний, медицинской реабилитации, формированию здорового образа жизни.</w:t>
      </w:r>
    </w:p>
    <w:p w:rsidR="00B922F1" w:rsidRDefault="00B922F1">
      <w:pPr>
        <w:pStyle w:val="ConsPlusNormal"/>
        <w:spacing w:before="220"/>
        <w:ind w:firstLine="540"/>
        <w:jc w:val="both"/>
      </w:pPr>
      <w:r>
        <w:t>7. Первичная медико-санитарная помощь в медицинских организациях оказывается врачом-терапевтом участковым, врачом общей практики (семейным врачом) и врачом-эндокринологом.</w:t>
      </w:r>
    </w:p>
    <w:p w:rsidR="00B922F1" w:rsidRDefault="00B922F1">
      <w:pPr>
        <w:pStyle w:val="ConsPlusNormal"/>
        <w:spacing w:before="220"/>
        <w:ind w:firstLine="540"/>
        <w:jc w:val="both"/>
      </w:pPr>
      <w:r>
        <w:t>8. В рамках оказания первичной медико-санитарной помощи врачи-терапевты участковые, врачи общей практики (семейные врачи) и врачи-эндокринологи выполняют следующие функции:</w:t>
      </w:r>
    </w:p>
    <w:p w:rsidR="00B922F1" w:rsidRDefault="00B922F1">
      <w:pPr>
        <w:pStyle w:val="ConsPlusNormal"/>
        <w:spacing w:before="220"/>
        <w:ind w:firstLine="540"/>
        <w:jc w:val="both"/>
      </w:pPr>
      <w:r>
        <w:t>проводят диагностику с целью выявления эндокринных заболеваний, а также с целью определения риска развития эндокринных заболеваний и их осложнений;</w:t>
      </w:r>
    </w:p>
    <w:p w:rsidR="00B922F1" w:rsidRDefault="00B922F1">
      <w:pPr>
        <w:pStyle w:val="ConsPlusNormal"/>
        <w:spacing w:before="220"/>
        <w:ind w:firstLine="540"/>
        <w:jc w:val="both"/>
      </w:pPr>
      <w:r>
        <w:t>разрабатывают план мероприятий по профилактике эндокринных заболеваний и их осложнений;</w:t>
      </w:r>
    </w:p>
    <w:p w:rsidR="00B922F1" w:rsidRDefault="00B922F1">
      <w:pPr>
        <w:pStyle w:val="ConsPlusNormal"/>
        <w:spacing w:before="220"/>
        <w:ind w:firstLine="540"/>
        <w:jc w:val="both"/>
      </w:pPr>
      <w:r>
        <w:t xml:space="preserve">оказывают медицинскую помощь в амбулаторных условиях на основе </w:t>
      </w:r>
      <w:hyperlink r:id="rId8" w:history="1">
        <w:r>
          <w:rPr>
            <w:color w:val="0000FF"/>
          </w:rPr>
          <w:t>стандартов</w:t>
        </w:r>
      </w:hyperlink>
      <w:r>
        <w:t xml:space="preserve"> медицинской помощи;</w:t>
      </w:r>
    </w:p>
    <w:p w:rsidR="00B922F1" w:rsidRDefault="00B922F1">
      <w:pPr>
        <w:pStyle w:val="ConsPlusNormal"/>
        <w:spacing w:before="220"/>
        <w:ind w:firstLine="540"/>
        <w:jc w:val="both"/>
      </w:pPr>
      <w:r>
        <w:t xml:space="preserve">при наличии медицинских показаний направляют больных с риском развития эндокринных заболеваний и их осложнений на обследование к врачам-эндокринологам отделений </w:t>
      </w:r>
      <w:r>
        <w:lastRenderedPageBreak/>
        <w:t>эндокринологии или эндокринологического центра;</w:t>
      </w:r>
    </w:p>
    <w:p w:rsidR="00B922F1" w:rsidRDefault="00B922F1">
      <w:pPr>
        <w:pStyle w:val="ConsPlusNormal"/>
        <w:spacing w:before="220"/>
        <w:ind w:firstLine="540"/>
        <w:jc w:val="both"/>
      </w:pPr>
      <w:r>
        <w:t>ведут учет и отбор больных, нуждающихся в оказании специализированной, в том числе высокотехнологичной, медицинской помощи.</w:t>
      </w:r>
    </w:p>
    <w:p w:rsidR="00B922F1" w:rsidRDefault="00B922F1">
      <w:pPr>
        <w:pStyle w:val="ConsPlusNormal"/>
        <w:spacing w:before="220"/>
        <w:ind w:firstLine="540"/>
        <w:jc w:val="both"/>
      </w:pPr>
      <w:r>
        <w:t xml:space="preserve">9. Оказание медицинской помощи в амбулаторных условиях осуществляется с целью выявления признаков поражения эндокринных органов, а также риска развития эндокринных заболеваний и их осложнений с применением общеклинических, гормональных и инструментальных исследований в соответствии с установленными </w:t>
      </w:r>
      <w:hyperlink r:id="rId9" w:history="1">
        <w:r>
          <w:rPr>
            <w:color w:val="0000FF"/>
          </w:rPr>
          <w:t>стандартами</w:t>
        </w:r>
      </w:hyperlink>
      <w:r>
        <w:t xml:space="preserve"> медицинской помощи. При отсутствии лабораторно-инструментальных данных, подтверждающих наличие эндокринных заболеваний, больные, входящие в группы риска, регулярно не реже 1 раза в год наблюдаются врачом-терапевтом участковым или врачом общей практики (семейным врачом).</w:t>
      </w:r>
    </w:p>
    <w:p w:rsidR="00B922F1" w:rsidRDefault="00B922F1">
      <w:pPr>
        <w:pStyle w:val="ConsPlusNormal"/>
        <w:spacing w:before="220"/>
        <w:ind w:firstLine="540"/>
        <w:jc w:val="both"/>
      </w:pPr>
      <w:r>
        <w:t>10. При невозможности оказания медицинской помощи в амбулаторных условиях и наличии медицинских показаний больной направляется в медицинскую организацию, оказывающую медицинскую помощь в стационарных условиях.</w:t>
      </w:r>
    </w:p>
    <w:p w:rsidR="00B922F1" w:rsidRDefault="00B922F1">
      <w:pPr>
        <w:pStyle w:val="ConsPlusNormal"/>
        <w:spacing w:before="220"/>
        <w:ind w:firstLine="540"/>
        <w:jc w:val="both"/>
      </w:pPr>
      <w:r>
        <w:t>11. Направление в медицинскую организацию может быть осуществлено при самостоятельном обращении больного, по направлению врача-эндокринолога медицинской организации, оказывающего медицинскую помощь в амбулаторных условиях, а также бригадой скорой медицинской помощи.</w:t>
      </w:r>
    </w:p>
    <w:p w:rsidR="00B922F1" w:rsidRDefault="00B922F1">
      <w:pPr>
        <w:pStyle w:val="ConsPlusNormal"/>
        <w:spacing w:before="220"/>
        <w:ind w:firstLine="540"/>
        <w:jc w:val="both"/>
      </w:pPr>
      <w:r>
        <w:t>12. При поступлении в медицинскую организацию для оказания медицинской помощи в стационарных условиях больной осматривается врачом-эндокринологом или врачом-терапевтом и при наличии медицинских показаний направляется в терапевтическое отделение или отделение эндокринологии.</w:t>
      </w:r>
    </w:p>
    <w:p w:rsidR="00B922F1" w:rsidRDefault="00B922F1">
      <w:pPr>
        <w:pStyle w:val="ConsPlusNormal"/>
        <w:spacing w:before="220"/>
        <w:ind w:firstLine="540"/>
        <w:jc w:val="both"/>
      </w:pPr>
      <w:r>
        <w:t>При наличии или угрозе возникновения нарушений жизненно важных функций больной направляется в отделение интенсивной терапии, реанимационное отделение, отделение анестезиологии-реанимации, отделение интенсивной терапии и реанимации.</w:t>
      </w:r>
    </w:p>
    <w:p w:rsidR="00B922F1" w:rsidRDefault="00B922F1">
      <w:pPr>
        <w:pStyle w:val="ConsPlusNormal"/>
        <w:spacing w:before="220"/>
        <w:ind w:firstLine="540"/>
        <w:jc w:val="both"/>
      </w:pPr>
      <w:r>
        <w:t>13. Оказание медицинской помощи в плановой форме предусматривает проведение профилактических мероприятий при заболеваниях и состояниях, не сопровождающихся угрозой жизни больного, не требующих экстренной и неотложной помощи, отсрочка оказания которой на определенное время не повлечет за собой ухудшение состояния больного, угрозу его жизни и здоровью.</w:t>
      </w:r>
    </w:p>
    <w:p w:rsidR="00B922F1" w:rsidRDefault="00B922F1">
      <w:pPr>
        <w:pStyle w:val="ConsPlusNormal"/>
        <w:spacing w:before="220"/>
        <w:ind w:firstLine="540"/>
        <w:jc w:val="both"/>
      </w:pPr>
      <w:r>
        <w:t>14. Специализированная, в том числе высокотехнологичная, медицинская помощь оказывается врачами-эндокринологами в стационарных условиях и условиях дневного стационара и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w:t>
      </w:r>
    </w:p>
    <w:p w:rsidR="00B922F1" w:rsidRDefault="00B922F1">
      <w:pPr>
        <w:pStyle w:val="ConsPlusNormal"/>
        <w:spacing w:before="220"/>
        <w:ind w:firstLine="540"/>
        <w:jc w:val="both"/>
      </w:pPr>
      <w:r>
        <w:t xml:space="preserve">15. Оказание специализированной, за исключением высокотехнологичной, медицинской помощи осуществляется в федеральных государственных медицинских организациях, находящихся в ведении Министерства здравоохранения Российской Федерации, при необходимости установления окончательного диагноза в связи с нетипичностью течения 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хирургического лечения в связи с осложненным течением основного заболевания или наличием сопутствующих заболеваний, необходимости дообследования в диагностически сложных случаях и (или) комплексной предоперационной подготовке у больных с осложненными формами заболевания, сопутствующими заболеваниями, при необходимости повторной госпитализации по рекомендации указанных федеральных государственных медицинских организаций в соответствии с </w:t>
      </w:r>
      <w:hyperlink r:id="rId10" w:history="1">
        <w:r>
          <w:rPr>
            <w:color w:val="0000FF"/>
          </w:rPr>
          <w:t>Порядком</w:t>
        </w:r>
      </w:hyperlink>
      <w:r>
        <w:t xml:space="preserve"> направления граждан Российской Федерации в федеральные </w:t>
      </w:r>
      <w:r>
        <w:lastRenderedPageBreak/>
        <w:t xml:space="preserve">государственные учреждения, находящиеся в ведении Министерства здравоохранения и социального развития Российской Федерации, для оказания специализированной медицинской помощи, приведенном в приложении к Порядку организации оказания специализированной медицинской помощи, утвержденному приказом Министерства здравоохранения и социального развития Российской Федерации от 16 апреля 2010 г. N 243н (зарегистрирован Министерством юстиции Российской Федерации 12 мая 2010 г., регистрационный N 17175), а также при наличии у больного медицинских показаний в федеральных государственных медицинских организациях, оказывающих специализированную медицинскую помощь, в соответствии с </w:t>
      </w:r>
      <w:hyperlink r:id="rId11" w:history="1">
        <w:r>
          <w:rPr>
            <w:color w:val="0000FF"/>
          </w:rPr>
          <w:t>Порядком</w:t>
        </w:r>
      </w:hyperlink>
      <w:r>
        <w:t xml:space="preserve">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утвержденным приказом Министерства здравоохранения и социального развития Российской Федерации от 5 октября 2005 г. N 617 (зарегистрирован Министерством юстиции Российской Федерации 27 октября 2005 г., регистрационный N 7115).</w:t>
      </w:r>
    </w:p>
    <w:p w:rsidR="00B922F1" w:rsidRDefault="00B922F1">
      <w:pPr>
        <w:pStyle w:val="ConsPlusNormal"/>
        <w:spacing w:before="220"/>
        <w:ind w:firstLine="540"/>
        <w:jc w:val="both"/>
      </w:pPr>
      <w:r>
        <w:t xml:space="preserve">16. При наличии у больного медицинских показаний к оказанию высокотехнологичной медицинской помощи больной направляется в медицинскую организацию, оказывающую высокотехнологичную медицинскую помощь в соответствии с </w:t>
      </w:r>
      <w:hyperlink r:id="rId12" w:history="1">
        <w:r>
          <w:rPr>
            <w:color w:val="0000FF"/>
          </w:rPr>
          <w:t>Порядком</w:t>
        </w:r>
      </w:hyperlink>
      <w:r>
        <w:t xml:space="preserve">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путем применения специализированной информационной системы, утвержденным приказом Министерства здравоохранения и социального развития Российской Федерации от 28 декабря 2011 г. N 1689н (зарегистрирован Министерством юстиции Российской Федерации 8 февраля 2012 г. N 23164).</w:t>
      </w:r>
    </w:p>
    <w:p w:rsidR="00B922F1" w:rsidRDefault="00B922F1">
      <w:pPr>
        <w:pStyle w:val="ConsPlusNormal"/>
        <w:spacing w:before="220"/>
        <w:ind w:firstLine="540"/>
        <w:jc w:val="both"/>
      </w:pPr>
      <w:r>
        <w:t>17. Больные с эндокринными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санаторно-курортные организации.</w:t>
      </w:r>
    </w:p>
    <w:p w:rsidR="00B922F1" w:rsidRDefault="00B922F1">
      <w:pPr>
        <w:pStyle w:val="ConsPlusNormal"/>
        <w:spacing w:before="220"/>
        <w:ind w:firstLine="540"/>
        <w:jc w:val="both"/>
      </w:pPr>
      <w:r>
        <w:t xml:space="preserve">18. Медицинские организации оказывают медицинскую помощь в соответствии с </w:t>
      </w:r>
      <w:hyperlink w:anchor="P78" w:history="1">
        <w:r>
          <w:rPr>
            <w:color w:val="0000FF"/>
          </w:rPr>
          <w:t>приложениями N 1</w:t>
        </w:r>
      </w:hyperlink>
      <w:r>
        <w:t xml:space="preserve"> - </w:t>
      </w:r>
      <w:hyperlink w:anchor="P678" w:history="1">
        <w:r>
          <w:rPr>
            <w:color w:val="0000FF"/>
          </w:rPr>
          <w:t>15</w:t>
        </w:r>
      </w:hyperlink>
      <w:r>
        <w:t xml:space="preserve"> к настоящему Порядку.</w:t>
      </w: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jc w:val="right"/>
        <w:outlineLvl w:val="1"/>
      </w:pPr>
      <w:r>
        <w:t>Приложение N 1</w:t>
      </w:r>
    </w:p>
    <w:p w:rsidR="00B922F1" w:rsidRDefault="00B922F1">
      <w:pPr>
        <w:pStyle w:val="ConsPlusNormal"/>
        <w:jc w:val="right"/>
      </w:pPr>
      <w:r>
        <w:t>к Порядку оказания медицинской</w:t>
      </w:r>
    </w:p>
    <w:p w:rsidR="00B922F1" w:rsidRDefault="00B922F1">
      <w:pPr>
        <w:pStyle w:val="ConsPlusNormal"/>
        <w:jc w:val="right"/>
      </w:pPr>
      <w:r>
        <w:t>помощи взрослому населению</w:t>
      </w:r>
    </w:p>
    <w:p w:rsidR="00B922F1" w:rsidRDefault="00B922F1">
      <w:pPr>
        <w:pStyle w:val="ConsPlusNormal"/>
        <w:jc w:val="right"/>
      </w:pPr>
      <w:r>
        <w:t>по профилю "эндокринология",</w:t>
      </w:r>
    </w:p>
    <w:p w:rsidR="00B922F1" w:rsidRDefault="00B922F1">
      <w:pPr>
        <w:pStyle w:val="ConsPlusNormal"/>
        <w:jc w:val="right"/>
      </w:pPr>
      <w:r>
        <w:t>утвержденному приказом</w:t>
      </w:r>
    </w:p>
    <w:p w:rsidR="00B922F1" w:rsidRDefault="00B922F1">
      <w:pPr>
        <w:pStyle w:val="ConsPlusNormal"/>
        <w:jc w:val="right"/>
      </w:pPr>
      <w:r>
        <w:t>Министерства здравоохранения</w:t>
      </w:r>
    </w:p>
    <w:p w:rsidR="00B922F1" w:rsidRDefault="00B922F1">
      <w:pPr>
        <w:pStyle w:val="ConsPlusNormal"/>
        <w:jc w:val="right"/>
      </w:pPr>
      <w:r>
        <w:t>Российской Федерации</w:t>
      </w:r>
    </w:p>
    <w:p w:rsidR="00B922F1" w:rsidRDefault="00B922F1">
      <w:pPr>
        <w:pStyle w:val="ConsPlusNormal"/>
        <w:jc w:val="right"/>
      </w:pPr>
      <w:r>
        <w:t>от 12 ноября 2012 г. N 899н</w:t>
      </w:r>
    </w:p>
    <w:p w:rsidR="00B922F1" w:rsidRDefault="00B922F1">
      <w:pPr>
        <w:pStyle w:val="ConsPlusNormal"/>
        <w:ind w:firstLine="540"/>
        <w:jc w:val="both"/>
      </w:pPr>
    </w:p>
    <w:p w:rsidR="00B922F1" w:rsidRDefault="00B922F1">
      <w:pPr>
        <w:pStyle w:val="ConsPlusNormal"/>
        <w:jc w:val="center"/>
      </w:pPr>
      <w:bookmarkStart w:id="1" w:name="P78"/>
      <w:bookmarkEnd w:id="1"/>
      <w:r>
        <w:t>ПРАВИЛА</w:t>
      </w:r>
    </w:p>
    <w:p w:rsidR="00B922F1" w:rsidRDefault="00B922F1">
      <w:pPr>
        <w:pStyle w:val="ConsPlusNormal"/>
        <w:jc w:val="center"/>
      </w:pPr>
      <w:r>
        <w:t>ОРГАНИЗАЦИИ ДЕЯТЕЛЬНОСТИ КАБИНЕТА ВРАЧА-ЭНДОКРИНОЛОГА</w:t>
      </w:r>
    </w:p>
    <w:p w:rsidR="00B922F1" w:rsidRDefault="00B922F1">
      <w:pPr>
        <w:pStyle w:val="ConsPlusNormal"/>
        <w:ind w:firstLine="540"/>
        <w:jc w:val="both"/>
      </w:pPr>
    </w:p>
    <w:p w:rsidR="00B922F1" w:rsidRDefault="00B922F1">
      <w:pPr>
        <w:pStyle w:val="ConsPlusNormal"/>
        <w:ind w:firstLine="540"/>
        <w:jc w:val="both"/>
      </w:pPr>
      <w:r>
        <w:t>1. Настоящие правила определяют порядок организации деятельности кабинета врача-эндокринолога (далее - Кабинет).</w:t>
      </w:r>
    </w:p>
    <w:p w:rsidR="00B922F1" w:rsidRDefault="00B922F1">
      <w:pPr>
        <w:pStyle w:val="ConsPlusNormal"/>
        <w:spacing w:before="220"/>
        <w:ind w:firstLine="540"/>
        <w:jc w:val="both"/>
      </w:pPr>
      <w:r>
        <w:t>2. Кабинет является структурным подразделением медицинских организаций, оказывающих первичную медико-санитарную и специализированную медицинскую помощь взрослому населению по профилю "эндокринология".</w:t>
      </w:r>
    </w:p>
    <w:p w:rsidR="00B922F1" w:rsidRDefault="00B922F1">
      <w:pPr>
        <w:pStyle w:val="ConsPlusNormal"/>
        <w:spacing w:before="220"/>
        <w:ind w:firstLine="540"/>
        <w:jc w:val="both"/>
      </w:pPr>
      <w:r>
        <w:t xml:space="preserve">3. На должность врача-эндокринолога Кабинета назначается специалист, соответствующий </w:t>
      </w:r>
      <w:r>
        <w:lastRenderedPageBreak/>
        <w:t xml:space="preserve">требованиям, предъявляемым Квалификационными </w:t>
      </w:r>
      <w:hyperlink r:id="rId13"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(зарегистрирован Министерством юстиции Российской Федерации 18 апреля 2012 г., регистрационный N 23879) по специальности "эндокринология".</w:t>
      </w:r>
    </w:p>
    <w:p w:rsidR="00B922F1" w:rsidRDefault="00B922F1">
      <w:pPr>
        <w:pStyle w:val="ConsPlusNormal"/>
        <w:spacing w:before="220"/>
        <w:ind w:firstLine="540"/>
        <w:jc w:val="both"/>
      </w:pPr>
      <w:r>
        <w:t xml:space="preserve">4. Структура и штатная численность Кабинета устанавливаются руководителем медицинской организации, в составе которой создан Кабинет,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120" w:history="1">
        <w:r>
          <w:rPr>
            <w:color w:val="0000FF"/>
          </w:rPr>
          <w:t>приложением N 2</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B922F1" w:rsidRDefault="00B922F1">
      <w:pPr>
        <w:pStyle w:val="ConsPlusNormal"/>
        <w:spacing w:before="220"/>
        <w:ind w:firstLine="540"/>
        <w:jc w:val="both"/>
      </w:pPr>
      <w:r>
        <w:t xml:space="preserve">5. Оснащение Кабинета осуществляется в соответствии со стандартом оснащения, предусмотренным </w:t>
      </w:r>
      <w:hyperlink w:anchor="P155" w:history="1">
        <w:r>
          <w:rPr>
            <w:color w:val="0000FF"/>
          </w:rPr>
          <w:t>приложением N 3</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B922F1" w:rsidRDefault="00B922F1">
      <w:pPr>
        <w:pStyle w:val="ConsPlusNormal"/>
        <w:spacing w:before="220"/>
        <w:ind w:firstLine="540"/>
        <w:jc w:val="both"/>
      </w:pPr>
      <w:r>
        <w:t>6. В Кабинете рекомендуется предусматривать:</w:t>
      </w:r>
    </w:p>
    <w:p w:rsidR="00B922F1" w:rsidRDefault="00B922F1">
      <w:pPr>
        <w:pStyle w:val="ConsPlusNormal"/>
        <w:spacing w:before="220"/>
        <w:ind w:firstLine="540"/>
        <w:jc w:val="both"/>
      </w:pPr>
      <w:r>
        <w:t>помещение для приема больных;</w:t>
      </w:r>
    </w:p>
    <w:p w:rsidR="00B922F1" w:rsidRDefault="00B922F1">
      <w:pPr>
        <w:pStyle w:val="ConsPlusNormal"/>
        <w:spacing w:before="220"/>
        <w:ind w:firstLine="540"/>
        <w:jc w:val="both"/>
      </w:pPr>
      <w:r>
        <w:t>помещение для проведения обследования и лечебно-диагностических процедур.</w:t>
      </w:r>
    </w:p>
    <w:p w:rsidR="00B922F1" w:rsidRDefault="00B922F1">
      <w:pPr>
        <w:pStyle w:val="ConsPlusNormal"/>
        <w:spacing w:before="220"/>
        <w:ind w:firstLine="540"/>
        <w:jc w:val="both"/>
      </w:pPr>
      <w:r>
        <w:t>7. Основными функциями Кабинета являются:</w:t>
      </w:r>
    </w:p>
    <w:p w:rsidR="00B922F1" w:rsidRDefault="00B922F1">
      <w:pPr>
        <w:pStyle w:val="ConsPlusNormal"/>
        <w:spacing w:before="220"/>
        <w:ind w:firstLine="540"/>
        <w:jc w:val="both"/>
      </w:pPr>
      <w:r>
        <w:t>обследование, диагностика, лечение и диспансеризация больных;</w:t>
      </w:r>
    </w:p>
    <w:p w:rsidR="00B922F1" w:rsidRDefault="00B922F1">
      <w:pPr>
        <w:pStyle w:val="ConsPlusNormal"/>
        <w:spacing w:before="220"/>
        <w:ind w:firstLine="540"/>
        <w:jc w:val="both"/>
      </w:pPr>
      <w:r>
        <w:t>направление больных для оказания медицинской помощи по профилю "эндокринология" в стационарных условиях;</w:t>
      </w:r>
    </w:p>
    <w:p w:rsidR="00B922F1" w:rsidRDefault="00B922F1">
      <w:pPr>
        <w:pStyle w:val="ConsPlusNormal"/>
        <w:spacing w:before="220"/>
        <w:ind w:firstLine="540"/>
        <w:jc w:val="both"/>
      </w:pPr>
      <w:r>
        <w:t>организация обучения больных с сахарным диабетом;</w:t>
      </w:r>
    </w:p>
    <w:p w:rsidR="00B922F1" w:rsidRDefault="00B922F1">
      <w:pPr>
        <w:pStyle w:val="ConsPlusNormal"/>
        <w:spacing w:before="220"/>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B922F1" w:rsidRDefault="00B922F1">
      <w:pPr>
        <w:pStyle w:val="ConsPlusNormal"/>
        <w:spacing w:before="220"/>
        <w:ind w:firstLine="540"/>
        <w:jc w:val="both"/>
      </w:pPr>
      <w:r>
        <w:t>оказание неотложной медицинской помощи по профилю "эндокринология";</w:t>
      </w:r>
    </w:p>
    <w:p w:rsidR="00B922F1" w:rsidRDefault="00B922F1">
      <w:pPr>
        <w:pStyle w:val="ConsPlusNormal"/>
        <w:spacing w:before="220"/>
        <w:ind w:firstLine="540"/>
        <w:jc w:val="both"/>
      </w:pPr>
      <w:r>
        <w:t>внедрение в практику новых современных методов диагностики, лечения и профилактики заболеваний эндокринной системы;</w:t>
      </w:r>
    </w:p>
    <w:p w:rsidR="00B922F1" w:rsidRDefault="00B922F1">
      <w:pPr>
        <w:pStyle w:val="ConsPlusNormal"/>
        <w:spacing w:before="220"/>
        <w:ind w:firstLine="540"/>
        <w:jc w:val="both"/>
      </w:pPr>
      <w:r>
        <w:t>изучение качества и объема оказания медицинской помощи по профилю "эндокринология" и разработка мероприятий по ее улучшению;</w:t>
      </w:r>
    </w:p>
    <w:p w:rsidR="00B922F1" w:rsidRDefault="00B922F1">
      <w:pPr>
        <w:pStyle w:val="ConsPlusNormal"/>
        <w:spacing w:before="220"/>
        <w:ind w:firstLine="540"/>
        <w:jc w:val="both"/>
      </w:pPr>
      <w:r>
        <w:t>изучение распространенности эндокринных заболеваний;</w:t>
      </w:r>
    </w:p>
    <w:p w:rsidR="00B922F1" w:rsidRDefault="00B922F1">
      <w:pPr>
        <w:pStyle w:val="ConsPlusNormal"/>
        <w:spacing w:before="220"/>
        <w:ind w:firstLine="540"/>
        <w:jc w:val="both"/>
      </w:pPr>
      <w:r>
        <w:t>оказание консультативной помощи врачам других специальностей по вопросам оказания медицинской помощи по профилю "эндокринология";</w:t>
      </w:r>
    </w:p>
    <w:p w:rsidR="00B922F1" w:rsidRDefault="00B922F1">
      <w:pPr>
        <w:pStyle w:val="ConsPlusNormal"/>
        <w:spacing w:before="220"/>
        <w:ind w:firstLine="540"/>
        <w:jc w:val="both"/>
      </w:pPr>
      <w:r>
        <w:t>проведение обучающих программ для больных;</w:t>
      </w:r>
    </w:p>
    <w:p w:rsidR="00B922F1" w:rsidRDefault="00B922F1">
      <w:pPr>
        <w:pStyle w:val="ConsPlusNormal"/>
        <w:spacing w:before="220"/>
        <w:ind w:firstLine="540"/>
        <w:jc w:val="both"/>
      </w:pPr>
      <w:r>
        <w:t>участие в проведении мероприятий по повышению квалификации врачей и других медицинских работников;</w:t>
      </w:r>
    </w:p>
    <w:p w:rsidR="00B922F1" w:rsidRDefault="00B922F1">
      <w:pPr>
        <w:pStyle w:val="ConsPlusNormal"/>
        <w:spacing w:before="220"/>
        <w:ind w:firstLine="540"/>
        <w:jc w:val="both"/>
      </w:pPr>
      <w:r>
        <w:lastRenderedPageBreak/>
        <w:t>осуществление экспертизы временной нетрудоспособности.</w:t>
      </w:r>
    </w:p>
    <w:p w:rsidR="00B922F1" w:rsidRDefault="00B922F1">
      <w:pPr>
        <w:pStyle w:val="ConsPlusNormal"/>
        <w:spacing w:before="220"/>
        <w:ind w:firstLine="540"/>
        <w:jc w:val="both"/>
      </w:pPr>
      <w:r>
        <w:t>8. В медицинской организации, в структуре которой организован кабинет врача-эндокринолога, могут предусматриваться следующие дополнительные структурные подразделения:</w:t>
      </w:r>
    </w:p>
    <w:p w:rsidR="00B922F1" w:rsidRDefault="00B922F1">
      <w:pPr>
        <w:pStyle w:val="ConsPlusNormal"/>
        <w:spacing w:before="220"/>
        <w:ind w:firstLine="540"/>
        <w:jc w:val="both"/>
      </w:pPr>
      <w:r>
        <w:t xml:space="preserve">кабинет "Диабетической стопы", осуществляющий свою деятельность в соответствии с Правилами организации деятельности кабинета "Диабетической стопы", предусмотренными </w:t>
      </w:r>
      <w:hyperlink w:anchor="P327" w:history="1">
        <w:r>
          <w:rPr>
            <w:color w:val="0000FF"/>
          </w:rPr>
          <w:t>приложением N 7</w:t>
        </w:r>
      </w:hyperlink>
      <w:r>
        <w:t xml:space="preserve"> к Порядку оказания медицинской взрослому населению по профилю "эндокринология", утвержденному настоящим приказом, и оснащенный в соответствии со стандартом оснащения, предусмотренным </w:t>
      </w:r>
      <w:hyperlink w:anchor="P358" w:history="1">
        <w:r>
          <w:rPr>
            <w:color w:val="0000FF"/>
          </w:rPr>
          <w:t>приложением N 8</w:t>
        </w:r>
      </w:hyperlink>
      <w:r>
        <w:t xml:space="preserve"> к Порядку оказания медицинской взрослому населению по профилю "эндокринология", утвержденному настоящим приказом;</w:t>
      </w:r>
    </w:p>
    <w:p w:rsidR="00B922F1" w:rsidRDefault="00B922F1">
      <w:pPr>
        <w:pStyle w:val="ConsPlusNormal"/>
        <w:spacing w:before="220"/>
        <w:ind w:firstLine="540"/>
        <w:jc w:val="both"/>
      </w:pPr>
      <w:r>
        <w:t xml:space="preserve">кабинет диабетической ретинопатии, осуществляющий свою деятельность в соответствии с Правилами организации деятельности кабинета, диабетической ретинопатии, предусмотренными </w:t>
      </w:r>
      <w:hyperlink w:anchor="P437" w:history="1">
        <w:r>
          <w:rPr>
            <w:color w:val="0000FF"/>
          </w:rPr>
          <w:t>приложением N 9</w:t>
        </w:r>
      </w:hyperlink>
      <w:r>
        <w:t xml:space="preserve"> к Порядку оказания медицинской помощи взрослому населению по профилю "эндокринология", утвержденному настоящим приказом, и оснащенный в соответствии со стандартом оснащения, предусмотренным </w:t>
      </w:r>
      <w:hyperlink w:anchor="P463" w:history="1">
        <w:r>
          <w:rPr>
            <w:color w:val="0000FF"/>
          </w:rPr>
          <w:t>приложением N 10</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B922F1" w:rsidRDefault="00B922F1">
      <w:pPr>
        <w:pStyle w:val="ConsPlusNormal"/>
        <w:spacing w:before="220"/>
        <w:ind w:firstLine="540"/>
        <w:jc w:val="both"/>
      </w:pPr>
      <w:r>
        <w:t xml:space="preserve">кабинет "Школа для больных сахарным диабетом", осуществляющий свою деятельность в соответствии с Правилами организации деятельности кабинета "Школа для больных сахарным диабетом", предусмотренными </w:t>
      </w:r>
      <w:hyperlink w:anchor="P521" w:history="1">
        <w:r>
          <w:rPr>
            <w:color w:val="0000FF"/>
          </w:rPr>
          <w:t>приложением N 11</w:t>
        </w:r>
      </w:hyperlink>
      <w:r>
        <w:t xml:space="preserve"> к Порядку оказания медицинской помощи взрослому населению по профилю "эндокринология", утвержденному настоящим приказом, и оснащенный в соответствии со стандартом оснащения, предусмотренным </w:t>
      </w:r>
      <w:hyperlink w:anchor="P548" w:history="1">
        <w:r>
          <w:rPr>
            <w:color w:val="0000FF"/>
          </w:rPr>
          <w:t>приложением N 12</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jc w:val="right"/>
        <w:outlineLvl w:val="1"/>
      </w:pPr>
      <w:r>
        <w:t>Приложение N 2</w:t>
      </w:r>
    </w:p>
    <w:p w:rsidR="00B922F1" w:rsidRDefault="00B922F1">
      <w:pPr>
        <w:pStyle w:val="ConsPlusNormal"/>
        <w:jc w:val="right"/>
      </w:pPr>
      <w:r>
        <w:t>к Порядку оказания медицинской</w:t>
      </w:r>
    </w:p>
    <w:p w:rsidR="00B922F1" w:rsidRDefault="00B922F1">
      <w:pPr>
        <w:pStyle w:val="ConsPlusNormal"/>
        <w:jc w:val="right"/>
      </w:pPr>
      <w:r>
        <w:t>помощи взрослому населению</w:t>
      </w:r>
    </w:p>
    <w:p w:rsidR="00B922F1" w:rsidRDefault="00B922F1">
      <w:pPr>
        <w:pStyle w:val="ConsPlusNormal"/>
        <w:jc w:val="right"/>
      </w:pPr>
      <w:r>
        <w:t>по профилю "эндокринология",</w:t>
      </w:r>
    </w:p>
    <w:p w:rsidR="00B922F1" w:rsidRDefault="00B922F1">
      <w:pPr>
        <w:pStyle w:val="ConsPlusNormal"/>
        <w:jc w:val="right"/>
      </w:pPr>
      <w:r>
        <w:t>утвержденному приказом</w:t>
      </w:r>
    </w:p>
    <w:p w:rsidR="00B922F1" w:rsidRDefault="00B922F1">
      <w:pPr>
        <w:pStyle w:val="ConsPlusNormal"/>
        <w:jc w:val="right"/>
      </w:pPr>
      <w:r>
        <w:t>Министерства здравоохранения</w:t>
      </w:r>
    </w:p>
    <w:p w:rsidR="00B922F1" w:rsidRDefault="00B922F1">
      <w:pPr>
        <w:pStyle w:val="ConsPlusNormal"/>
        <w:jc w:val="right"/>
      </w:pPr>
      <w:r>
        <w:t>Российской Федерации</w:t>
      </w:r>
    </w:p>
    <w:p w:rsidR="00B922F1" w:rsidRDefault="00B922F1">
      <w:pPr>
        <w:pStyle w:val="ConsPlusNormal"/>
        <w:jc w:val="right"/>
      </w:pPr>
      <w:r>
        <w:t>от 12 ноября 2012 г. N 899н</w:t>
      </w:r>
    </w:p>
    <w:p w:rsidR="00B922F1" w:rsidRDefault="00B922F1">
      <w:pPr>
        <w:pStyle w:val="ConsPlusNormal"/>
        <w:ind w:firstLine="540"/>
        <w:jc w:val="both"/>
      </w:pPr>
    </w:p>
    <w:p w:rsidR="00B922F1" w:rsidRDefault="00B922F1">
      <w:pPr>
        <w:pStyle w:val="ConsPlusNormal"/>
        <w:jc w:val="center"/>
      </w:pPr>
      <w:bookmarkStart w:id="2" w:name="P120"/>
      <w:bookmarkEnd w:id="2"/>
      <w:r>
        <w:t>РЕКОМЕНДУЕМЫЕ ШТАТНЫЕ НОРМАТИВЫ</w:t>
      </w:r>
    </w:p>
    <w:p w:rsidR="00B922F1" w:rsidRDefault="00B922F1">
      <w:pPr>
        <w:pStyle w:val="ConsPlusNormal"/>
        <w:jc w:val="center"/>
      </w:pPr>
      <w:r>
        <w:t>КАБИНЕТА ВРАЧА-ЭНДОКРИНОЛОГА</w:t>
      </w:r>
    </w:p>
    <w:p w:rsidR="00B922F1" w:rsidRDefault="00B922F1">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840"/>
        <w:gridCol w:w="3960"/>
        <w:gridCol w:w="4440"/>
      </w:tblGrid>
      <w:tr w:rsidR="00B922F1">
        <w:trPr>
          <w:trHeight w:val="225"/>
        </w:trPr>
        <w:tc>
          <w:tcPr>
            <w:tcW w:w="840" w:type="dxa"/>
          </w:tcPr>
          <w:p w:rsidR="00B922F1" w:rsidRDefault="00B922F1">
            <w:pPr>
              <w:pStyle w:val="ConsPlusNonformat"/>
              <w:jc w:val="both"/>
            </w:pPr>
            <w:r>
              <w:t xml:space="preserve">  N  </w:t>
            </w:r>
          </w:p>
          <w:p w:rsidR="00B922F1" w:rsidRDefault="00B922F1">
            <w:pPr>
              <w:pStyle w:val="ConsPlusNonformat"/>
              <w:jc w:val="both"/>
            </w:pPr>
            <w:r>
              <w:t xml:space="preserve"> п/п </w:t>
            </w:r>
          </w:p>
        </w:tc>
        <w:tc>
          <w:tcPr>
            <w:tcW w:w="3960" w:type="dxa"/>
          </w:tcPr>
          <w:p w:rsidR="00B922F1" w:rsidRDefault="00B922F1">
            <w:pPr>
              <w:pStyle w:val="ConsPlusNonformat"/>
              <w:jc w:val="both"/>
            </w:pPr>
            <w:r>
              <w:t xml:space="preserve">    Наименование должностей    </w:t>
            </w:r>
          </w:p>
        </w:tc>
        <w:tc>
          <w:tcPr>
            <w:tcW w:w="4440" w:type="dxa"/>
          </w:tcPr>
          <w:p w:rsidR="00B922F1" w:rsidRDefault="00B922F1">
            <w:pPr>
              <w:pStyle w:val="ConsPlusNonformat"/>
              <w:jc w:val="both"/>
            </w:pPr>
            <w:r>
              <w:t xml:space="preserve">       Количество должностей       </w:t>
            </w:r>
          </w:p>
        </w:tc>
      </w:tr>
      <w:tr w:rsidR="00B922F1">
        <w:trPr>
          <w:trHeight w:val="225"/>
        </w:trPr>
        <w:tc>
          <w:tcPr>
            <w:tcW w:w="840" w:type="dxa"/>
            <w:tcBorders>
              <w:top w:val="nil"/>
            </w:tcBorders>
          </w:tcPr>
          <w:p w:rsidR="00B922F1" w:rsidRDefault="00B922F1">
            <w:pPr>
              <w:pStyle w:val="ConsPlusNonformat"/>
              <w:jc w:val="both"/>
            </w:pPr>
            <w:r>
              <w:t xml:space="preserve"> 1.  </w:t>
            </w:r>
          </w:p>
        </w:tc>
        <w:tc>
          <w:tcPr>
            <w:tcW w:w="3960" w:type="dxa"/>
            <w:tcBorders>
              <w:top w:val="nil"/>
            </w:tcBorders>
          </w:tcPr>
          <w:p w:rsidR="00B922F1" w:rsidRDefault="00B922F1">
            <w:pPr>
              <w:pStyle w:val="ConsPlusNonformat"/>
              <w:jc w:val="both"/>
            </w:pPr>
            <w:r>
              <w:t xml:space="preserve">Врач-эндокринолог              </w:t>
            </w:r>
          </w:p>
        </w:tc>
        <w:tc>
          <w:tcPr>
            <w:tcW w:w="4440" w:type="dxa"/>
            <w:tcBorders>
              <w:top w:val="nil"/>
            </w:tcBorders>
          </w:tcPr>
          <w:p w:rsidR="00B922F1" w:rsidRDefault="00B922F1">
            <w:pPr>
              <w:pStyle w:val="ConsPlusNonformat"/>
              <w:jc w:val="both"/>
            </w:pPr>
            <w:r>
              <w:t xml:space="preserve">1 на 20 000 взрослого населения    </w:t>
            </w:r>
          </w:p>
          <w:p w:rsidR="00B922F1" w:rsidRDefault="00B922F1">
            <w:pPr>
              <w:pStyle w:val="ConsPlusNonformat"/>
              <w:jc w:val="both"/>
            </w:pPr>
            <w:r>
              <w:t xml:space="preserve">(городская местность);             </w:t>
            </w:r>
          </w:p>
          <w:p w:rsidR="00B922F1" w:rsidRDefault="00B922F1">
            <w:pPr>
              <w:pStyle w:val="ConsPlusNonformat"/>
              <w:jc w:val="both"/>
            </w:pPr>
            <w:r>
              <w:t xml:space="preserve">1 на 15 000 взрослого населения    </w:t>
            </w:r>
          </w:p>
          <w:p w:rsidR="00B922F1" w:rsidRDefault="00B922F1">
            <w:pPr>
              <w:pStyle w:val="ConsPlusNonformat"/>
              <w:jc w:val="both"/>
            </w:pPr>
            <w:r>
              <w:t xml:space="preserve">(сельская местность)               </w:t>
            </w:r>
          </w:p>
        </w:tc>
      </w:tr>
      <w:tr w:rsidR="00B922F1">
        <w:trPr>
          <w:trHeight w:val="225"/>
        </w:trPr>
        <w:tc>
          <w:tcPr>
            <w:tcW w:w="840" w:type="dxa"/>
            <w:tcBorders>
              <w:top w:val="nil"/>
            </w:tcBorders>
          </w:tcPr>
          <w:p w:rsidR="00B922F1" w:rsidRDefault="00B922F1">
            <w:pPr>
              <w:pStyle w:val="ConsPlusNonformat"/>
              <w:jc w:val="both"/>
            </w:pPr>
            <w:r>
              <w:t xml:space="preserve"> 2.  </w:t>
            </w:r>
          </w:p>
        </w:tc>
        <w:tc>
          <w:tcPr>
            <w:tcW w:w="3960" w:type="dxa"/>
            <w:tcBorders>
              <w:top w:val="nil"/>
            </w:tcBorders>
          </w:tcPr>
          <w:p w:rsidR="00B922F1" w:rsidRDefault="00B922F1">
            <w:pPr>
              <w:pStyle w:val="ConsPlusNonformat"/>
              <w:jc w:val="both"/>
            </w:pPr>
            <w:r>
              <w:t xml:space="preserve">Медицинская сестра             </w:t>
            </w:r>
          </w:p>
        </w:tc>
        <w:tc>
          <w:tcPr>
            <w:tcW w:w="4440" w:type="dxa"/>
            <w:tcBorders>
              <w:top w:val="nil"/>
            </w:tcBorders>
          </w:tcPr>
          <w:p w:rsidR="00B922F1" w:rsidRDefault="00B922F1">
            <w:pPr>
              <w:pStyle w:val="ConsPlusNonformat"/>
              <w:jc w:val="both"/>
            </w:pPr>
            <w:r>
              <w:t xml:space="preserve">2 на 1 врача-эндокринолога         </w:t>
            </w:r>
          </w:p>
        </w:tc>
      </w:tr>
      <w:tr w:rsidR="00B922F1">
        <w:trPr>
          <w:trHeight w:val="225"/>
        </w:trPr>
        <w:tc>
          <w:tcPr>
            <w:tcW w:w="840" w:type="dxa"/>
            <w:tcBorders>
              <w:top w:val="nil"/>
            </w:tcBorders>
          </w:tcPr>
          <w:p w:rsidR="00B922F1" w:rsidRDefault="00B922F1">
            <w:pPr>
              <w:pStyle w:val="ConsPlusNonformat"/>
              <w:jc w:val="both"/>
            </w:pPr>
            <w:r>
              <w:t xml:space="preserve"> 3.  </w:t>
            </w:r>
          </w:p>
        </w:tc>
        <w:tc>
          <w:tcPr>
            <w:tcW w:w="3960" w:type="dxa"/>
            <w:tcBorders>
              <w:top w:val="nil"/>
            </w:tcBorders>
          </w:tcPr>
          <w:p w:rsidR="00B922F1" w:rsidRDefault="00B922F1">
            <w:pPr>
              <w:pStyle w:val="ConsPlusNonformat"/>
              <w:jc w:val="both"/>
            </w:pPr>
            <w:r>
              <w:t xml:space="preserve">Медицинская сестра             </w:t>
            </w:r>
          </w:p>
        </w:tc>
        <w:tc>
          <w:tcPr>
            <w:tcW w:w="4440" w:type="dxa"/>
            <w:tcBorders>
              <w:top w:val="nil"/>
            </w:tcBorders>
          </w:tcPr>
          <w:p w:rsidR="00B922F1" w:rsidRDefault="00B922F1">
            <w:pPr>
              <w:pStyle w:val="ConsPlusNonformat"/>
              <w:jc w:val="both"/>
            </w:pPr>
            <w:r>
              <w:t xml:space="preserve">0,25 на кабинет                    </w:t>
            </w:r>
          </w:p>
        </w:tc>
      </w:tr>
    </w:tbl>
    <w:p w:rsidR="00B922F1" w:rsidRDefault="00B922F1">
      <w:pPr>
        <w:pStyle w:val="ConsPlusNormal"/>
        <w:ind w:firstLine="540"/>
        <w:jc w:val="both"/>
      </w:pPr>
    </w:p>
    <w:p w:rsidR="00B922F1" w:rsidRDefault="00B922F1">
      <w:pPr>
        <w:pStyle w:val="ConsPlusNormal"/>
        <w:ind w:firstLine="540"/>
        <w:jc w:val="both"/>
      </w:pPr>
      <w:r>
        <w:t>Примечания:</w:t>
      </w:r>
    </w:p>
    <w:p w:rsidR="00B922F1" w:rsidRDefault="00B922F1">
      <w:pPr>
        <w:pStyle w:val="ConsPlusNormal"/>
        <w:spacing w:before="220"/>
        <w:ind w:firstLine="540"/>
        <w:jc w:val="both"/>
      </w:pPr>
      <w:r>
        <w:t>1. Рекомендуемые штатные нормативы кабинета врача-эндокринолога не распространяются на медицинские организации частной системы здравоохранения.</w:t>
      </w:r>
    </w:p>
    <w:p w:rsidR="00B922F1" w:rsidRDefault="00B922F1">
      <w:pPr>
        <w:pStyle w:val="ConsPlusNormal"/>
        <w:spacing w:before="220"/>
        <w:ind w:firstLine="540"/>
        <w:jc w:val="both"/>
      </w:pPr>
      <w:r>
        <w:t>2. Для районов с низкой плотностью населения и ограниченной транспортной доступностью медицинских организаций количество должностей врача-эндокринолога кабинета врача-эндокринолога устанавливается исходя из меньшей численности населения.</w:t>
      </w:r>
    </w:p>
    <w:p w:rsidR="00B922F1" w:rsidRDefault="00B922F1">
      <w:pPr>
        <w:pStyle w:val="ConsPlusNormal"/>
        <w:spacing w:before="220"/>
        <w:ind w:firstLine="540"/>
        <w:jc w:val="both"/>
      </w:pPr>
      <w:r>
        <w:t xml:space="preserve">3. Для организаций и территорий, подлежащих обслуживанию Федеральным медико-биологическим агентством, согласно </w:t>
      </w:r>
      <w:hyperlink r:id="rId14" w:history="1">
        <w:r>
          <w:rPr>
            <w:color w:val="0000FF"/>
          </w:rPr>
          <w:t>распоряжению</w:t>
        </w:r>
      </w:hyperlink>
      <w:r>
        <w:t xml:space="preserve"> Правительства Российской Федерации от 21 августа 2006 г. N 1156-р (Собрание законодательства Российской Федерации, 2006, N 35, ст. 3774; N 49, ст. 5267; N 52, ст. 5614; 2008, N 11, ст. 1060; 2009, N 14, ст. 1727; 2010, N 3, ст. 336; N 18, ст. 2271; 2011, N 16, ст. 2303; N 21, ст. 3004; N 47, ст. 6699; N 51, ст. 7526; 2012, N 19, ст. 2410) количество должностей врача-эндокринолога кабинета врача-эндокринолога устанавливается вне зависимости от численности прикрепленного населения.</w:t>
      </w: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jc w:val="right"/>
        <w:outlineLvl w:val="1"/>
      </w:pPr>
      <w:r>
        <w:t>Приложение N 3</w:t>
      </w:r>
    </w:p>
    <w:p w:rsidR="00B922F1" w:rsidRDefault="00B922F1">
      <w:pPr>
        <w:pStyle w:val="ConsPlusNormal"/>
        <w:jc w:val="right"/>
      </w:pPr>
      <w:r>
        <w:t>к Порядку оказания медицинской</w:t>
      </w:r>
    </w:p>
    <w:p w:rsidR="00B922F1" w:rsidRDefault="00B922F1">
      <w:pPr>
        <w:pStyle w:val="ConsPlusNormal"/>
        <w:jc w:val="right"/>
      </w:pPr>
      <w:r>
        <w:t>помощи взрослому населению</w:t>
      </w:r>
    </w:p>
    <w:p w:rsidR="00B922F1" w:rsidRDefault="00B922F1">
      <w:pPr>
        <w:pStyle w:val="ConsPlusNormal"/>
        <w:jc w:val="right"/>
      </w:pPr>
      <w:r>
        <w:t>по профилю "эндокринология",</w:t>
      </w:r>
    </w:p>
    <w:p w:rsidR="00B922F1" w:rsidRDefault="00B922F1">
      <w:pPr>
        <w:pStyle w:val="ConsPlusNormal"/>
        <w:jc w:val="right"/>
      </w:pPr>
      <w:r>
        <w:t>утвержденному приказом</w:t>
      </w:r>
    </w:p>
    <w:p w:rsidR="00B922F1" w:rsidRDefault="00B922F1">
      <w:pPr>
        <w:pStyle w:val="ConsPlusNormal"/>
        <w:jc w:val="right"/>
      </w:pPr>
      <w:r>
        <w:t>Министерства здравоохранения</w:t>
      </w:r>
    </w:p>
    <w:p w:rsidR="00B922F1" w:rsidRDefault="00B922F1">
      <w:pPr>
        <w:pStyle w:val="ConsPlusNormal"/>
        <w:jc w:val="right"/>
      </w:pPr>
      <w:r>
        <w:t>Российской Федерации</w:t>
      </w:r>
    </w:p>
    <w:p w:rsidR="00B922F1" w:rsidRDefault="00B922F1">
      <w:pPr>
        <w:pStyle w:val="ConsPlusNormal"/>
        <w:jc w:val="right"/>
      </w:pPr>
      <w:r>
        <w:t>от 12 ноября 2012 г. N 899н</w:t>
      </w:r>
    </w:p>
    <w:p w:rsidR="00B922F1" w:rsidRDefault="00B922F1">
      <w:pPr>
        <w:pStyle w:val="ConsPlusNormal"/>
        <w:ind w:firstLine="540"/>
        <w:jc w:val="both"/>
      </w:pPr>
    </w:p>
    <w:p w:rsidR="00B922F1" w:rsidRDefault="00B922F1">
      <w:pPr>
        <w:pStyle w:val="ConsPlusNormal"/>
        <w:jc w:val="center"/>
      </w:pPr>
      <w:bookmarkStart w:id="3" w:name="P155"/>
      <w:bookmarkEnd w:id="3"/>
      <w:r>
        <w:t>СТАНДАРТ ОСНАЩЕНИЯ КАБИНЕТА ВРАЧА-ЭНДОКРИНОЛОГА</w:t>
      </w:r>
    </w:p>
    <w:p w:rsidR="00B922F1" w:rsidRDefault="00B922F1">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20"/>
        <w:gridCol w:w="6120"/>
        <w:gridCol w:w="2400"/>
      </w:tblGrid>
      <w:tr w:rsidR="00B922F1">
        <w:trPr>
          <w:trHeight w:val="225"/>
        </w:trPr>
        <w:tc>
          <w:tcPr>
            <w:tcW w:w="720" w:type="dxa"/>
          </w:tcPr>
          <w:p w:rsidR="00B922F1" w:rsidRDefault="00B922F1">
            <w:pPr>
              <w:pStyle w:val="ConsPlusNonformat"/>
              <w:jc w:val="both"/>
            </w:pPr>
            <w:r>
              <w:t xml:space="preserve"> N  </w:t>
            </w:r>
          </w:p>
          <w:p w:rsidR="00B922F1" w:rsidRDefault="00B922F1">
            <w:pPr>
              <w:pStyle w:val="ConsPlusNonformat"/>
              <w:jc w:val="both"/>
            </w:pPr>
            <w:r>
              <w:t xml:space="preserve">п/п </w:t>
            </w:r>
          </w:p>
        </w:tc>
        <w:tc>
          <w:tcPr>
            <w:tcW w:w="6120" w:type="dxa"/>
          </w:tcPr>
          <w:p w:rsidR="00B922F1" w:rsidRDefault="00B922F1">
            <w:pPr>
              <w:pStyle w:val="ConsPlusNonformat"/>
              <w:jc w:val="both"/>
            </w:pPr>
            <w:r>
              <w:t xml:space="preserve">      Наименование оборудования, оснащения       </w:t>
            </w:r>
          </w:p>
        </w:tc>
        <w:tc>
          <w:tcPr>
            <w:tcW w:w="2400" w:type="dxa"/>
          </w:tcPr>
          <w:p w:rsidR="00B922F1" w:rsidRDefault="00B922F1">
            <w:pPr>
              <w:pStyle w:val="ConsPlusNonformat"/>
              <w:jc w:val="both"/>
            </w:pPr>
            <w:r>
              <w:t xml:space="preserve">    Требуемое     </w:t>
            </w:r>
          </w:p>
          <w:p w:rsidR="00B922F1" w:rsidRDefault="00B922F1">
            <w:pPr>
              <w:pStyle w:val="ConsPlusNonformat"/>
              <w:jc w:val="both"/>
            </w:pPr>
            <w:r>
              <w:t xml:space="preserve"> количество, шт.  </w:t>
            </w:r>
          </w:p>
        </w:tc>
      </w:tr>
      <w:tr w:rsidR="00B922F1">
        <w:trPr>
          <w:trHeight w:val="225"/>
        </w:trPr>
        <w:tc>
          <w:tcPr>
            <w:tcW w:w="720" w:type="dxa"/>
            <w:tcBorders>
              <w:top w:val="nil"/>
            </w:tcBorders>
          </w:tcPr>
          <w:p w:rsidR="00B922F1" w:rsidRDefault="00B922F1">
            <w:pPr>
              <w:pStyle w:val="ConsPlusNonformat"/>
              <w:jc w:val="both"/>
            </w:pPr>
            <w:r>
              <w:t xml:space="preserve"> 1. </w:t>
            </w:r>
          </w:p>
        </w:tc>
        <w:tc>
          <w:tcPr>
            <w:tcW w:w="6120" w:type="dxa"/>
            <w:tcBorders>
              <w:top w:val="nil"/>
            </w:tcBorders>
          </w:tcPr>
          <w:p w:rsidR="00B922F1" w:rsidRDefault="00B922F1">
            <w:pPr>
              <w:pStyle w:val="ConsPlusNonformat"/>
              <w:jc w:val="both"/>
            </w:pPr>
            <w:r>
              <w:t xml:space="preserve">Весы электронные                                 </w:t>
            </w:r>
          </w:p>
        </w:tc>
        <w:tc>
          <w:tcPr>
            <w:tcW w:w="240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 2. </w:t>
            </w:r>
          </w:p>
        </w:tc>
        <w:tc>
          <w:tcPr>
            <w:tcW w:w="6120" w:type="dxa"/>
            <w:tcBorders>
              <w:top w:val="nil"/>
            </w:tcBorders>
          </w:tcPr>
          <w:p w:rsidR="00B922F1" w:rsidRDefault="00B922F1">
            <w:pPr>
              <w:pStyle w:val="ConsPlusNonformat"/>
              <w:jc w:val="both"/>
            </w:pPr>
            <w:r>
              <w:t xml:space="preserve">Ростомер                                         </w:t>
            </w:r>
          </w:p>
        </w:tc>
        <w:tc>
          <w:tcPr>
            <w:tcW w:w="240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 3. </w:t>
            </w:r>
          </w:p>
        </w:tc>
        <w:tc>
          <w:tcPr>
            <w:tcW w:w="6120" w:type="dxa"/>
            <w:tcBorders>
              <w:top w:val="nil"/>
            </w:tcBorders>
          </w:tcPr>
          <w:p w:rsidR="00B922F1" w:rsidRDefault="00B922F1">
            <w:pPr>
              <w:pStyle w:val="ConsPlusNonformat"/>
              <w:jc w:val="both"/>
            </w:pPr>
            <w:r>
              <w:t xml:space="preserve">Сантиметровая лента                              </w:t>
            </w:r>
          </w:p>
        </w:tc>
        <w:tc>
          <w:tcPr>
            <w:tcW w:w="240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 4. </w:t>
            </w:r>
          </w:p>
        </w:tc>
        <w:tc>
          <w:tcPr>
            <w:tcW w:w="6120" w:type="dxa"/>
            <w:tcBorders>
              <w:top w:val="nil"/>
            </w:tcBorders>
          </w:tcPr>
          <w:p w:rsidR="00B922F1" w:rsidRDefault="00B922F1">
            <w:pPr>
              <w:pStyle w:val="ConsPlusNonformat"/>
              <w:jc w:val="both"/>
            </w:pPr>
            <w:r>
              <w:t xml:space="preserve">Тонометр для измерения артериального давления    </w:t>
            </w:r>
          </w:p>
        </w:tc>
        <w:tc>
          <w:tcPr>
            <w:tcW w:w="240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 5. </w:t>
            </w:r>
          </w:p>
        </w:tc>
        <w:tc>
          <w:tcPr>
            <w:tcW w:w="6120" w:type="dxa"/>
            <w:tcBorders>
              <w:top w:val="nil"/>
            </w:tcBorders>
          </w:tcPr>
          <w:p w:rsidR="00B922F1" w:rsidRDefault="00B922F1">
            <w:pPr>
              <w:pStyle w:val="ConsPlusNonformat"/>
              <w:jc w:val="both"/>
            </w:pPr>
            <w:r>
              <w:t xml:space="preserve">Неврологический набор для диагностики            </w:t>
            </w:r>
          </w:p>
          <w:p w:rsidR="00B922F1" w:rsidRDefault="00B922F1">
            <w:pPr>
              <w:pStyle w:val="ConsPlusNonformat"/>
              <w:jc w:val="both"/>
            </w:pPr>
            <w:r>
              <w:t xml:space="preserve">диабетической нейропатии (монофиламент 10 г,     </w:t>
            </w:r>
          </w:p>
          <w:p w:rsidR="00B922F1" w:rsidRDefault="00B922F1">
            <w:pPr>
              <w:pStyle w:val="ConsPlusNonformat"/>
              <w:jc w:val="both"/>
            </w:pPr>
            <w:r>
              <w:t xml:space="preserve">градуированный камертон, неврологический         </w:t>
            </w:r>
          </w:p>
          <w:p w:rsidR="00B922F1" w:rsidRDefault="00B922F1">
            <w:pPr>
              <w:pStyle w:val="ConsPlusNonformat"/>
              <w:jc w:val="both"/>
            </w:pPr>
            <w:r>
              <w:t xml:space="preserve">молоточек)                                       </w:t>
            </w:r>
          </w:p>
        </w:tc>
        <w:tc>
          <w:tcPr>
            <w:tcW w:w="240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 6. </w:t>
            </w:r>
          </w:p>
        </w:tc>
        <w:tc>
          <w:tcPr>
            <w:tcW w:w="6120" w:type="dxa"/>
            <w:tcBorders>
              <w:top w:val="nil"/>
            </w:tcBorders>
          </w:tcPr>
          <w:p w:rsidR="00B922F1" w:rsidRDefault="00B922F1">
            <w:pPr>
              <w:pStyle w:val="ConsPlusNonformat"/>
              <w:jc w:val="both"/>
            </w:pPr>
            <w:r>
              <w:t xml:space="preserve">Глюкометр                                        </w:t>
            </w:r>
          </w:p>
        </w:tc>
        <w:tc>
          <w:tcPr>
            <w:tcW w:w="240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 7. </w:t>
            </w:r>
          </w:p>
        </w:tc>
        <w:tc>
          <w:tcPr>
            <w:tcW w:w="6120" w:type="dxa"/>
            <w:tcBorders>
              <w:top w:val="nil"/>
            </w:tcBorders>
          </w:tcPr>
          <w:p w:rsidR="00B922F1" w:rsidRDefault="00B922F1">
            <w:pPr>
              <w:pStyle w:val="ConsPlusNonformat"/>
              <w:jc w:val="both"/>
            </w:pPr>
            <w:r>
              <w:t xml:space="preserve">Тест-полоски для глюкометра                      </w:t>
            </w:r>
          </w:p>
        </w:tc>
        <w:tc>
          <w:tcPr>
            <w:tcW w:w="2400" w:type="dxa"/>
            <w:tcBorders>
              <w:top w:val="nil"/>
            </w:tcBorders>
          </w:tcPr>
          <w:p w:rsidR="00B922F1" w:rsidRDefault="00B922F1">
            <w:pPr>
              <w:pStyle w:val="ConsPlusNonformat"/>
              <w:jc w:val="both"/>
            </w:pPr>
            <w:r>
              <w:t xml:space="preserve"> 15 на 1 рабочий  </w:t>
            </w:r>
          </w:p>
          <w:p w:rsidR="00B922F1" w:rsidRDefault="00B922F1">
            <w:pPr>
              <w:pStyle w:val="ConsPlusNonformat"/>
              <w:jc w:val="both"/>
            </w:pPr>
            <w:r>
              <w:t xml:space="preserve">       день       </w:t>
            </w:r>
          </w:p>
        </w:tc>
      </w:tr>
    </w:tbl>
    <w:p w:rsidR="00B922F1" w:rsidRDefault="00B922F1">
      <w:pPr>
        <w:pStyle w:val="ConsPlusNormal"/>
        <w:jc w:val="both"/>
      </w:pPr>
    </w:p>
    <w:p w:rsidR="00B922F1" w:rsidRDefault="00B922F1">
      <w:pPr>
        <w:pStyle w:val="ConsPlusNormal"/>
        <w:jc w:val="both"/>
      </w:pPr>
    </w:p>
    <w:p w:rsidR="00B922F1" w:rsidRDefault="00B922F1">
      <w:pPr>
        <w:pStyle w:val="ConsPlusNormal"/>
        <w:jc w:val="both"/>
      </w:pPr>
    </w:p>
    <w:p w:rsidR="00B922F1" w:rsidRDefault="00B922F1">
      <w:pPr>
        <w:pStyle w:val="ConsPlusNormal"/>
        <w:jc w:val="both"/>
      </w:pPr>
    </w:p>
    <w:p w:rsidR="00B922F1" w:rsidRDefault="00B922F1">
      <w:pPr>
        <w:pStyle w:val="ConsPlusNormal"/>
        <w:jc w:val="both"/>
      </w:pPr>
    </w:p>
    <w:p w:rsidR="00B922F1" w:rsidRDefault="00B922F1">
      <w:pPr>
        <w:pStyle w:val="ConsPlusNormal"/>
        <w:jc w:val="right"/>
        <w:outlineLvl w:val="1"/>
      </w:pPr>
      <w:r>
        <w:t>Приложение N 4</w:t>
      </w:r>
    </w:p>
    <w:p w:rsidR="00B922F1" w:rsidRDefault="00B922F1">
      <w:pPr>
        <w:pStyle w:val="ConsPlusNormal"/>
        <w:jc w:val="right"/>
      </w:pPr>
      <w:r>
        <w:lastRenderedPageBreak/>
        <w:t>к Порядку оказания медицинской</w:t>
      </w:r>
    </w:p>
    <w:p w:rsidR="00B922F1" w:rsidRDefault="00B922F1">
      <w:pPr>
        <w:pStyle w:val="ConsPlusNormal"/>
        <w:jc w:val="right"/>
      </w:pPr>
      <w:r>
        <w:t>помощи взрослому населению</w:t>
      </w:r>
    </w:p>
    <w:p w:rsidR="00B922F1" w:rsidRDefault="00B922F1">
      <w:pPr>
        <w:pStyle w:val="ConsPlusNormal"/>
        <w:jc w:val="right"/>
      </w:pPr>
      <w:r>
        <w:t>по профилю "эндокринология",</w:t>
      </w:r>
    </w:p>
    <w:p w:rsidR="00B922F1" w:rsidRDefault="00B922F1">
      <w:pPr>
        <w:pStyle w:val="ConsPlusNormal"/>
        <w:jc w:val="right"/>
      </w:pPr>
      <w:r>
        <w:t>утвержденному приказом</w:t>
      </w:r>
    </w:p>
    <w:p w:rsidR="00B922F1" w:rsidRDefault="00B922F1">
      <w:pPr>
        <w:pStyle w:val="ConsPlusNormal"/>
        <w:jc w:val="right"/>
      </w:pPr>
      <w:r>
        <w:t>Министерства здравоохранения</w:t>
      </w:r>
    </w:p>
    <w:p w:rsidR="00B922F1" w:rsidRDefault="00B922F1">
      <w:pPr>
        <w:pStyle w:val="ConsPlusNormal"/>
        <w:jc w:val="right"/>
      </w:pPr>
      <w:r>
        <w:t>Российской Федерации</w:t>
      </w:r>
    </w:p>
    <w:p w:rsidR="00B922F1" w:rsidRDefault="00B922F1">
      <w:pPr>
        <w:pStyle w:val="ConsPlusNormal"/>
        <w:jc w:val="right"/>
      </w:pPr>
      <w:r>
        <w:t>от 12 ноября 2012 г. N 899н</w:t>
      </w:r>
    </w:p>
    <w:p w:rsidR="00B922F1" w:rsidRDefault="00B922F1">
      <w:pPr>
        <w:pStyle w:val="ConsPlusNormal"/>
        <w:ind w:firstLine="540"/>
        <w:jc w:val="both"/>
      </w:pPr>
    </w:p>
    <w:p w:rsidR="00B922F1" w:rsidRDefault="00B922F1">
      <w:pPr>
        <w:pStyle w:val="ConsPlusNormal"/>
        <w:jc w:val="center"/>
      </w:pPr>
      <w:r>
        <w:t>ПРАВИЛА ОРГАНИЗАЦИИ ДЕЯТЕЛЬНОСТИ ОТДЕЛЕНИЯ ЭНДОКРИНОЛОГИИ</w:t>
      </w:r>
    </w:p>
    <w:p w:rsidR="00B922F1" w:rsidRDefault="00B922F1">
      <w:pPr>
        <w:pStyle w:val="ConsPlusNormal"/>
        <w:ind w:firstLine="540"/>
        <w:jc w:val="both"/>
      </w:pPr>
    </w:p>
    <w:p w:rsidR="00B922F1" w:rsidRDefault="00B922F1">
      <w:pPr>
        <w:pStyle w:val="ConsPlusNormal"/>
        <w:ind w:firstLine="540"/>
        <w:jc w:val="both"/>
      </w:pPr>
      <w:r>
        <w:t>1. Настоящие правила устанавливают порядок организации деятельности отделения эндокринологии медицинской организации, оказывающей медицинскую помощь по профилю "эндокринология" (далее - Отделение).</w:t>
      </w:r>
    </w:p>
    <w:p w:rsidR="00B922F1" w:rsidRDefault="00B922F1">
      <w:pPr>
        <w:pStyle w:val="ConsPlusNormal"/>
        <w:spacing w:before="220"/>
        <w:ind w:firstLine="540"/>
        <w:jc w:val="both"/>
      </w:pPr>
      <w:r>
        <w:t>2. Отделение является структурным подразделением медицинской организации.</w:t>
      </w:r>
    </w:p>
    <w:p w:rsidR="00B922F1" w:rsidRDefault="00B922F1">
      <w:pPr>
        <w:pStyle w:val="ConsPlusNormal"/>
        <w:spacing w:before="220"/>
        <w:ind w:firstLine="540"/>
        <w:jc w:val="both"/>
      </w:pPr>
      <w:r>
        <w:t>3.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B922F1" w:rsidRDefault="00B922F1">
      <w:pPr>
        <w:pStyle w:val="ConsPlusNormal"/>
        <w:spacing w:before="220"/>
        <w:ind w:firstLine="540"/>
        <w:jc w:val="both"/>
      </w:pPr>
      <w:r>
        <w:t xml:space="preserve">На должность врача Отделения назначается специалист, соответствующий Квалификационным </w:t>
      </w:r>
      <w:hyperlink r:id="rId15"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Министерством здравоохранения и социального развития Российской Федерации от 7 июля 2009 г. N 415н, по специальности "эндокринология" или "диабетология".</w:t>
      </w:r>
    </w:p>
    <w:p w:rsidR="00B922F1" w:rsidRDefault="00B922F1">
      <w:pPr>
        <w:pStyle w:val="ConsPlusNormal"/>
        <w:spacing w:before="220"/>
        <w:ind w:firstLine="540"/>
        <w:jc w:val="both"/>
      </w:pPr>
      <w:r>
        <w:t xml:space="preserve">4.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226" w:history="1">
        <w:r>
          <w:rPr>
            <w:color w:val="0000FF"/>
          </w:rPr>
          <w:t>приложением N 5</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B922F1" w:rsidRDefault="00B922F1">
      <w:pPr>
        <w:pStyle w:val="ConsPlusNormal"/>
        <w:spacing w:before="220"/>
        <w:ind w:firstLine="540"/>
        <w:jc w:val="both"/>
      </w:pPr>
      <w:r>
        <w:t xml:space="preserve">5. Оснащение Отделения осуществляется в соответствии со стандартом оснащения, предусмотренным </w:t>
      </w:r>
      <w:hyperlink w:anchor="P280" w:history="1">
        <w:r>
          <w:rPr>
            <w:color w:val="0000FF"/>
          </w:rPr>
          <w:t>приложением N 6</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B922F1" w:rsidRDefault="00B922F1">
      <w:pPr>
        <w:pStyle w:val="ConsPlusNormal"/>
        <w:spacing w:before="220"/>
        <w:ind w:firstLine="540"/>
        <w:jc w:val="both"/>
      </w:pPr>
      <w:r>
        <w:t>6. Основными функциями Отделения являются:</w:t>
      </w:r>
    </w:p>
    <w:p w:rsidR="00B922F1" w:rsidRDefault="00B922F1">
      <w:pPr>
        <w:pStyle w:val="ConsPlusNormal"/>
        <w:spacing w:before="220"/>
        <w:ind w:firstLine="540"/>
        <w:jc w:val="both"/>
      </w:pPr>
      <w:r>
        <w:t>оказание диагностической, лечебной и профилактической помощи больным с эндокринными заболеваниями;</w:t>
      </w:r>
    </w:p>
    <w:p w:rsidR="00B922F1" w:rsidRDefault="00B922F1">
      <w:pPr>
        <w:pStyle w:val="ConsPlusNormal"/>
        <w:spacing w:before="220"/>
        <w:ind w:firstLine="540"/>
        <w:jc w:val="both"/>
      </w:pPr>
      <w:r>
        <w:t>обеспечение диспансерного наблюдения за больными, которым оказывается медицинская помощь по профилю "эндокринология";</w:t>
      </w:r>
    </w:p>
    <w:p w:rsidR="00B922F1" w:rsidRDefault="00B922F1">
      <w:pPr>
        <w:pStyle w:val="ConsPlusNormal"/>
        <w:spacing w:before="220"/>
        <w:ind w:firstLine="540"/>
        <w:jc w:val="both"/>
      </w:pPr>
      <w:r>
        <w:t>разработка и проведение мероприятий по улучшению и внедрению новых методов диагностики, лечения, диспансеризации и профилактики эндокринных заболеваний;</w:t>
      </w:r>
    </w:p>
    <w:p w:rsidR="00B922F1" w:rsidRDefault="00B922F1">
      <w:pPr>
        <w:pStyle w:val="ConsPlusNormal"/>
        <w:spacing w:before="220"/>
        <w:ind w:firstLine="540"/>
        <w:jc w:val="both"/>
      </w:pPr>
      <w:r>
        <w:t>внедрение и ведение образовательных программ для больных с целью профилактики эндокринных заболеваний;</w:t>
      </w:r>
    </w:p>
    <w:p w:rsidR="00B922F1" w:rsidRDefault="00B922F1">
      <w:pPr>
        <w:pStyle w:val="ConsPlusNormal"/>
        <w:spacing w:before="220"/>
        <w:ind w:firstLine="540"/>
        <w:jc w:val="both"/>
      </w:pPr>
      <w:r>
        <w:t>участие в процессе повышения профессиональной квалификации медицинского персонала медицинской организации по вопросам диагностики и оказания медицинской помощи по профилю "эндокринологии";</w:t>
      </w:r>
    </w:p>
    <w:p w:rsidR="00B922F1" w:rsidRDefault="00B922F1">
      <w:pPr>
        <w:pStyle w:val="ConsPlusNormal"/>
        <w:spacing w:before="220"/>
        <w:ind w:firstLine="540"/>
        <w:jc w:val="both"/>
      </w:pPr>
      <w:r>
        <w:t>проведение санитарно-просветительной работы с больными;</w:t>
      </w:r>
    </w:p>
    <w:p w:rsidR="00B922F1" w:rsidRDefault="00B922F1">
      <w:pPr>
        <w:pStyle w:val="ConsPlusNormal"/>
        <w:spacing w:before="220"/>
        <w:ind w:firstLine="540"/>
        <w:jc w:val="both"/>
      </w:pPr>
      <w:r>
        <w:lastRenderedPageBreak/>
        <w:t>осуществление экспертизы временной нетрудоспособности;</w:t>
      </w:r>
    </w:p>
    <w:p w:rsidR="00B922F1" w:rsidRDefault="00B922F1">
      <w:pPr>
        <w:pStyle w:val="ConsPlusNormal"/>
        <w:spacing w:before="220"/>
        <w:ind w:firstLine="540"/>
        <w:jc w:val="both"/>
      </w:pPr>
      <w:r>
        <w:t>оказание консультативной помощи врачам других отделений медицинской организации в вопросах оказания медицинской помощи по профилю "эндокринология";</w:t>
      </w:r>
    </w:p>
    <w:p w:rsidR="00B922F1" w:rsidRDefault="00B922F1">
      <w:pPr>
        <w:pStyle w:val="ConsPlusNormal"/>
        <w:spacing w:before="220"/>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B922F1" w:rsidRDefault="00B922F1">
      <w:pPr>
        <w:pStyle w:val="ConsPlusNormal"/>
        <w:spacing w:before="220"/>
        <w:ind w:firstLine="540"/>
        <w:jc w:val="both"/>
      </w:pPr>
      <w:r>
        <w:t>7.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jc w:val="right"/>
        <w:outlineLvl w:val="1"/>
      </w:pPr>
      <w:r>
        <w:t>Приложение N 5</w:t>
      </w:r>
    </w:p>
    <w:p w:rsidR="00B922F1" w:rsidRDefault="00B922F1">
      <w:pPr>
        <w:pStyle w:val="ConsPlusNormal"/>
        <w:jc w:val="right"/>
      </w:pPr>
      <w:r>
        <w:t>к Порядку оказания медицинской</w:t>
      </w:r>
    </w:p>
    <w:p w:rsidR="00B922F1" w:rsidRDefault="00B922F1">
      <w:pPr>
        <w:pStyle w:val="ConsPlusNormal"/>
        <w:jc w:val="right"/>
      </w:pPr>
      <w:r>
        <w:t>помощи взрослому населению</w:t>
      </w:r>
    </w:p>
    <w:p w:rsidR="00B922F1" w:rsidRDefault="00B922F1">
      <w:pPr>
        <w:pStyle w:val="ConsPlusNormal"/>
        <w:jc w:val="right"/>
      </w:pPr>
      <w:r>
        <w:t>по профилю "эндокринология",</w:t>
      </w:r>
    </w:p>
    <w:p w:rsidR="00B922F1" w:rsidRDefault="00B922F1">
      <w:pPr>
        <w:pStyle w:val="ConsPlusNormal"/>
        <w:jc w:val="right"/>
      </w:pPr>
      <w:r>
        <w:t>утвержденному приказом</w:t>
      </w:r>
    </w:p>
    <w:p w:rsidR="00B922F1" w:rsidRDefault="00B922F1">
      <w:pPr>
        <w:pStyle w:val="ConsPlusNormal"/>
        <w:jc w:val="right"/>
      </w:pPr>
      <w:r>
        <w:t>Министерства здравоохранения</w:t>
      </w:r>
    </w:p>
    <w:p w:rsidR="00B922F1" w:rsidRDefault="00B922F1">
      <w:pPr>
        <w:pStyle w:val="ConsPlusNormal"/>
        <w:jc w:val="right"/>
      </w:pPr>
      <w:r>
        <w:t>Российской Федерации</w:t>
      </w:r>
    </w:p>
    <w:p w:rsidR="00B922F1" w:rsidRDefault="00B922F1">
      <w:pPr>
        <w:pStyle w:val="ConsPlusNormal"/>
        <w:jc w:val="right"/>
      </w:pPr>
      <w:r>
        <w:t>от 12 ноября 2012 г. N 899н</w:t>
      </w:r>
    </w:p>
    <w:p w:rsidR="00B922F1" w:rsidRDefault="00B922F1">
      <w:pPr>
        <w:pStyle w:val="ConsPlusNormal"/>
        <w:ind w:firstLine="540"/>
        <w:jc w:val="both"/>
      </w:pPr>
    </w:p>
    <w:p w:rsidR="00B922F1" w:rsidRDefault="00B922F1">
      <w:pPr>
        <w:pStyle w:val="ConsPlusNormal"/>
        <w:jc w:val="center"/>
      </w:pPr>
      <w:bookmarkStart w:id="4" w:name="P226"/>
      <w:bookmarkEnd w:id="4"/>
      <w:r>
        <w:t>РЕКОМЕНДУЕМЫЕ ШТАТНЫЕ НОРМАТИВЫ ОТДЕЛЕНИЯ ЭНДОКРИНОЛОГИИ</w:t>
      </w:r>
    </w:p>
    <w:p w:rsidR="00B922F1" w:rsidRDefault="00B922F1">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20"/>
        <w:gridCol w:w="4080"/>
        <w:gridCol w:w="4440"/>
      </w:tblGrid>
      <w:tr w:rsidR="00B922F1">
        <w:trPr>
          <w:trHeight w:val="225"/>
        </w:trPr>
        <w:tc>
          <w:tcPr>
            <w:tcW w:w="720" w:type="dxa"/>
          </w:tcPr>
          <w:p w:rsidR="00B922F1" w:rsidRDefault="00B922F1">
            <w:pPr>
              <w:pStyle w:val="ConsPlusNonformat"/>
              <w:jc w:val="both"/>
            </w:pPr>
            <w:r>
              <w:t xml:space="preserve"> N  </w:t>
            </w:r>
          </w:p>
          <w:p w:rsidR="00B922F1" w:rsidRDefault="00B922F1">
            <w:pPr>
              <w:pStyle w:val="ConsPlusNonformat"/>
              <w:jc w:val="both"/>
            </w:pPr>
            <w:r>
              <w:t xml:space="preserve">п/п </w:t>
            </w:r>
          </w:p>
        </w:tc>
        <w:tc>
          <w:tcPr>
            <w:tcW w:w="4080" w:type="dxa"/>
          </w:tcPr>
          <w:p w:rsidR="00B922F1" w:rsidRDefault="00B922F1">
            <w:pPr>
              <w:pStyle w:val="ConsPlusNonformat"/>
              <w:jc w:val="both"/>
            </w:pPr>
            <w:r>
              <w:t xml:space="preserve">    Наименование должностей     </w:t>
            </w:r>
          </w:p>
        </w:tc>
        <w:tc>
          <w:tcPr>
            <w:tcW w:w="4440" w:type="dxa"/>
          </w:tcPr>
          <w:p w:rsidR="00B922F1" w:rsidRDefault="00B922F1">
            <w:pPr>
              <w:pStyle w:val="ConsPlusNonformat"/>
              <w:jc w:val="both"/>
            </w:pPr>
            <w:r>
              <w:t xml:space="preserve">       Количество должностей       </w:t>
            </w:r>
          </w:p>
        </w:tc>
      </w:tr>
      <w:tr w:rsidR="00B922F1">
        <w:trPr>
          <w:trHeight w:val="225"/>
        </w:trPr>
        <w:tc>
          <w:tcPr>
            <w:tcW w:w="720" w:type="dxa"/>
            <w:tcBorders>
              <w:top w:val="nil"/>
            </w:tcBorders>
          </w:tcPr>
          <w:p w:rsidR="00B922F1" w:rsidRDefault="00B922F1">
            <w:pPr>
              <w:pStyle w:val="ConsPlusNonformat"/>
              <w:jc w:val="both"/>
            </w:pPr>
            <w:r>
              <w:t xml:space="preserve"> 1. </w:t>
            </w:r>
          </w:p>
        </w:tc>
        <w:tc>
          <w:tcPr>
            <w:tcW w:w="4080" w:type="dxa"/>
            <w:tcBorders>
              <w:top w:val="nil"/>
            </w:tcBorders>
          </w:tcPr>
          <w:p w:rsidR="00B922F1" w:rsidRDefault="00B922F1">
            <w:pPr>
              <w:pStyle w:val="ConsPlusNonformat"/>
              <w:jc w:val="both"/>
            </w:pPr>
            <w:r>
              <w:t xml:space="preserve">Врач-эндокринолог               </w:t>
            </w:r>
          </w:p>
        </w:tc>
        <w:tc>
          <w:tcPr>
            <w:tcW w:w="4440" w:type="dxa"/>
            <w:tcBorders>
              <w:top w:val="nil"/>
            </w:tcBorders>
          </w:tcPr>
          <w:p w:rsidR="00B922F1" w:rsidRDefault="00B922F1">
            <w:pPr>
              <w:pStyle w:val="ConsPlusNonformat"/>
              <w:jc w:val="both"/>
            </w:pPr>
            <w:r>
              <w:t xml:space="preserve">1 на 15 коек                       </w:t>
            </w:r>
          </w:p>
        </w:tc>
      </w:tr>
      <w:tr w:rsidR="00B922F1">
        <w:trPr>
          <w:trHeight w:val="225"/>
        </w:trPr>
        <w:tc>
          <w:tcPr>
            <w:tcW w:w="720" w:type="dxa"/>
            <w:tcBorders>
              <w:top w:val="nil"/>
            </w:tcBorders>
          </w:tcPr>
          <w:p w:rsidR="00B922F1" w:rsidRDefault="00B922F1">
            <w:pPr>
              <w:pStyle w:val="ConsPlusNonformat"/>
              <w:jc w:val="both"/>
            </w:pPr>
            <w:r>
              <w:t xml:space="preserve"> 2. </w:t>
            </w:r>
          </w:p>
        </w:tc>
        <w:tc>
          <w:tcPr>
            <w:tcW w:w="4080" w:type="dxa"/>
            <w:tcBorders>
              <w:top w:val="nil"/>
            </w:tcBorders>
          </w:tcPr>
          <w:p w:rsidR="00B922F1" w:rsidRDefault="00B922F1">
            <w:pPr>
              <w:pStyle w:val="ConsPlusNonformat"/>
              <w:jc w:val="both"/>
            </w:pPr>
            <w:r>
              <w:t xml:space="preserve">Заведующий отделением - врач-   </w:t>
            </w:r>
          </w:p>
          <w:p w:rsidR="00B922F1" w:rsidRDefault="00B922F1">
            <w:pPr>
              <w:pStyle w:val="ConsPlusNonformat"/>
              <w:jc w:val="both"/>
            </w:pPr>
            <w:r>
              <w:t xml:space="preserve">эндокринолог                    </w:t>
            </w:r>
          </w:p>
        </w:tc>
        <w:tc>
          <w:tcPr>
            <w:tcW w:w="4440" w:type="dxa"/>
            <w:tcBorders>
              <w:top w:val="nil"/>
            </w:tcBorders>
          </w:tcPr>
          <w:p w:rsidR="00B922F1" w:rsidRDefault="00B922F1">
            <w:pPr>
              <w:pStyle w:val="ConsPlusNonformat"/>
              <w:jc w:val="both"/>
            </w:pPr>
            <w:r>
              <w:t xml:space="preserve">1 на 30 коек                       </w:t>
            </w:r>
          </w:p>
        </w:tc>
      </w:tr>
      <w:tr w:rsidR="00B922F1">
        <w:trPr>
          <w:trHeight w:val="225"/>
        </w:trPr>
        <w:tc>
          <w:tcPr>
            <w:tcW w:w="720" w:type="dxa"/>
            <w:tcBorders>
              <w:top w:val="nil"/>
            </w:tcBorders>
          </w:tcPr>
          <w:p w:rsidR="00B922F1" w:rsidRDefault="00B922F1">
            <w:pPr>
              <w:pStyle w:val="ConsPlusNonformat"/>
              <w:jc w:val="both"/>
            </w:pPr>
            <w:r>
              <w:t xml:space="preserve"> 3. </w:t>
            </w:r>
          </w:p>
        </w:tc>
        <w:tc>
          <w:tcPr>
            <w:tcW w:w="4080" w:type="dxa"/>
            <w:tcBorders>
              <w:top w:val="nil"/>
            </w:tcBorders>
          </w:tcPr>
          <w:p w:rsidR="00B922F1" w:rsidRDefault="00B922F1">
            <w:pPr>
              <w:pStyle w:val="ConsPlusNonformat"/>
              <w:jc w:val="both"/>
            </w:pPr>
            <w:r>
              <w:t xml:space="preserve">Врач-эндокринолог (врач-        </w:t>
            </w:r>
          </w:p>
          <w:p w:rsidR="00B922F1" w:rsidRDefault="00B922F1">
            <w:pPr>
              <w:pStyle w:val="ConsPlusNonformat"/>
              <w:jc w:val="both"/>
            </w:pPr>
            <w:r>
              <w:t xml:space="preserve">диабетолог)                     </w:t>
            </w:r>
          </w:p>
        </w:tc>
        <w:tc>
          <w:tcPr>
            <w:tcW w:w="4440" w:type="dxa"/>
            <w:tcBorders>
              <w:top w:val="nil"/>
            </w:tcBorders>
          </w:tcPr>
          <w:p w:rsidR="00B922F1" w:rsidRDefault="00B922F1">
            <w:pPr>
              <w:pStyle w:val="ConsPlusNonformat"/>
              <w:jc w:val="both"/>
            </w:pPr>
            <w:r>
              <w:t xml:space="preserve">1 на кабинет диабетической стопы   </w:t>
            </w:r>
          </w:p>
        </w:tc>
      </w:tr>
      <w:tr w:rsidR="00B922F1">
        <w:trPr>
          <w:trHeight w:val="225"/>
        </w:trPr>
        <w:tc>
          <w:tcPr>
            <w:tcW w:w="720" w:type="dxa"/>
            <w:tcBorders>
              <w:top w:val="nil"/>
            </w:tcBorders>
          </w:tcPr>
          <w:p w:rsidR="00B922F1" w:rsidRDefault="00B922F1">
            <w:pPr>
              <w:pStyle w:val="ConsPlusNonformat"/>
              <w:jc w:val="both"/>
            </w:pPr>
            <w:r>
              <w:t xml:space="preserve"> 4. </w:t>
            </w:r>
          </w:p>
        </w:tc>
        <w:tc>
          <w:tcPr>
            <w:tcW w:w="4080" w:type="dxa"/>
            <w:tcBorders>
              <w:top w:val="nil"/>
            </w:tcBorders>
          </w:tcPr>
          <w:p w:rsidR="00B922F1" w:rsidRDefault="00B922F1">
            <w:pPr>
              <w:pStyle w:val="ConsPlusNonformat"/>
              <w:jc w:val="both"/>
            </w:pPr>
            <w:r>
              <w:t xml:space="preserve">Врач-офтальмолог                </w:t>
            </w:r>
          </w:p>
        </w:tc>
        <w:tc>
          <w:tcPr>
            <w:tcW w:w="4440" w:type="dxa"/>
            <w:tcBorders>
              <w:top w:val="nil"/>
            </w:tcBorders>
          </w:tcPr>
          <w:p w:rsidR="00B922F1" w:rsidRDefault="00B922F1">
            <w:pPr>
              <w:pStyle w:val="ConsPlusNonformat"/>
              <w:jc w:val="both"/>
            </w:pPr>
            <w:r>
              <w:t xml:space="preserve">0,5 на кабинет диабетической       </w:t>
            </w:r>
          </w:p>
          <w:p w:rsidR="00B922F1" w:rsidRDefault="00B922F1">
            <w:pPr>
              <w:pStyle w:val="ConsPlusNonformat"/>
              <w:jc w:val="both"/>
            </w:pPr>
            <w:r>
              <w:t xml:space="preserve">ретинопатии                        </w:t>
            </w:r>
          </w:p>
        </w:tc>
      </w:tr>
      <w:tr w:rsidR="00B922F1">
        <w:trPr>
          <w:trHeight w:val="225"/>
        </w:trPr>
        <w:tc>
          <w:tcPr>
            <w:tcW w:w="720" w:type="dxa"/>
            <w:tcBorders>
              <w:top w:val="nil"/>
            </w:tcBorders>
          </w:tcPr>
          <w:p w:rsidR="00B922F1" w:rsidRDefault="00B922F1">
            <w:pPr>
              <w:pStyle w:val="ConsPlusNonformat"/>
              <w:jc w:val="both"/>
            </w:pPr>
            <w:r>
              <w:t xml:space="preserve"> 5. </w:t>
            </w:r>
          </w:p>
        </w:tc>
        <w:tc>
          <w:tcPr>
            <w:tcW w:w="4080" w:type="dxa"/>
            <w:tcBorders>
              <w:top w:val="nil"/>
            </w:tcBorders>
          </w:tcPr>
          <w:p w:rsidR="00B922F1" w:rsidRDefault="00B922F1">
            <w:pPr>
              <w:pStyle w:val="ConsPlusNonformat"/>
              <w:jc w:val="both"/>
            </w:pPr>
            <w:r>
              <w:t xml:space="preserve">Врач-эндокринолог (врач-        </w:t>
            </w:r>
          </w:p>
          <w:p w:rsidR="00B922F1" w:rsidRDefault="00B922F1">
            <w:pPr>
              <w:pStyle w:val="ConsPlusNonformat"/>
              <w:jc w:val="both"/>
            </w:pPr>
            <w:r>
              <w:t xml:space="preserve">диабетолог)                     </w:t>
            </w:r>
          </w:p>
        </w:tc>
        <w:tc>
          <w:tcPr>
            <w:tcW w:w="4440" w:type="dxa"/>
            <w:tcBorders>
              <w:top w:val="nil"/>
            </w:tcBorders>
          </w:tcPr>
          <w:p w:rsidR="00B922F1" w:rsidRDefault="00B922F1">
            <w:pPr>
              <w:pStyle w:val="ConsPlusNonformat"/>
              <w:jc w:val="both"/>
            </w:pPr>
            <w:r>
              <w:t xml:space="preserve">1 для работы в школе больных       </w:t>
            </w:r>
          </w:p>
          <w:p w:rsidR="00B922F1" w:rsidRDefault="00B922F1">
            <w:pPr>
              <w:pStyle w:val="ConsPlusNonformat"/>
              <w:jc w:val="both"/>
            </w:pPr>
            <w:r>
              <w:t xml:space="preserve">сахарным диабетом                  </w:t>
            </w:r>
          </w:p>
        </w:tc>
      </w:tr>
      <w:tr w:rsidR="00B922F1">
        <w:trPr>
          <w:trHeight w:val="225"/>
        </w:trPr>
        <w:tc>
          <w:tcPr>
            <w:tcW w:w="720" w:type="dxa"/>
            <w:tcBorders>
              <w:top w:val="nil"/>
            </w:tcBorders>
          </w:tcPr>
          <w:p w:rsidR="00B922F1" w:rsidRDefault="00B922F1">
            <w:pPr>
              <w:pStyle w:val="ConsPlusNonformat"/>
              <w:jc w:val="both"/>
            </w:pPr>
            <w:r>
              <w:t xml:space="preserve"> 6. </w:t>
            </w:r>
          </w:p>
        </w:tc>
        <w:tc>
          <w:tcPr>
            <w:tcW w:w="4080" w:type="dxa"/>
            <w:tcBorders>
              <w:top w:val="nil"/>
            </w:tcBorders>
          </w:tcPr>
          <w:p w:rsidR="00B922F1" w:rsidRDefault="00B922F1">
            <w:pPr>
              <w:pStyle w:val="ConsPlusNonformat"/>
              <w:jc w:val="both"/>
            </w:pPr>
            <w:r>
              <w:t xml:space="preserve">Медицинская сестра (палатная)   </w:t>
            </w:r>
          </w:p>
        </w:tc>
        <w:tc>
          <w:tcPr>
            <w:tcW w:w="4440" w:type="dxa"/>
            <w:tcBorders>
              <w:top w:val="nil"/>
            </w:tcBorders>
          </w:tcPr>
          <w:p w:rsidR="00B922F1" w:rsidRDefault="00B922F1">
            <w:pPr>
              <w:pStyle w:val="ConsPlusNonformat"/>
              <w:jc w:val="both"/>
            </w:pPr>
            <w:r>
              <w:t xml:space="preserve">4,75 на 15 коек (для обеспечения   </w:t>
            </w:r>
          </w:p>
          <w:p w:rsidR="00B922F1" w:rsidRDefault="00B922F1">
            <w:pPr>
              <w:pStyle w:val="ConsPlusNonformat"/>
              <w:jc w:val="both"/>
            </w:pPr>
            <w:r>
              <w:t xml:space="preserve">круглосуточной работы)             </w:t>
            </w:r>
          </w:p>
        </w:tc>
      </w:tr>
      <w:tr w:rsidR="00B922F1">
        <w:trPr>
          <w:trHeight w:val="225"/>
        </w:trPr>
        <w:tc>
          <w:tcPr>
            <w:tcW w:w="720" w:type="dxa"/>
            <w:tcBorders>
              <w:top w:val="nil"/>
            </w:tcBorders>
          </w:tcPr>
          <w:p w:rsidR="00B922F1" w:rsidRDefault="00B922F1">
            <w:pPr>
              <w:pStyle w:val="ConsPlusNonformat"/>
              <w:jc w:val="both"/>
            </w:pPr>
            <w:r>
              <w:t xml:space="preserve"> 7. </w:t>
            </w:r>
          </w:p>
        </w:tc>
        <w:tc>
          <w:tcPr>
            <w:tcW w:w="4080" w:type="dxa"/>
            <w:tcBorders>
              <w:top w:val="nil"/>
            </w:tcBorders>
          </w:tcPr>
          <w:p w:rsidR="00B922F1" w:rsidRDefault="00B922F1">
            <w:pPr>
              <w:pStyle w:val="ConsPlusNonformat"/>
              <w:jc w:val="both"/>
            </w:pPr>
            <w:r>
              <w:t xml:space="preserve">Медицинская сестра процедурной  </w:t>
            </w:r>
          </w:p>
        </w:tc>
        <w:tc>
          <w:tcPr>
            <w:tcW w:w="4440" w:type="dxa"/>
            <w:tcBorders>
              <w:top w:val="nil"/>
            </w:tcBorders>
          </w:tcPr>
          <w:p w:rsidR="00B922F1" w:rsidRDefault="00B922F1">
            <w:pPr>
              <w:pStyle w:val="ConsPlusNonformat"/>
              <w:jc w:val="both"/>
            </w:pPr>
            <w:r>
              <w:t xml:space="preserve">1 на 15 коек                       </w:t>
            </w:r>
          </w:p>
        </w:tc>
      </w:tr>
      <w:tr w:rsidR="00B922F1">
        <w:trPr>
          <w:trHeight w:val="225"/>
        </w:trPr>
        <w:tc>
          <w:tcPr>
            <w:tcW w:w="720" w:type="dxa"/>
            <w:tcBorders>
              <w:top w:val="nil"/>
            </w:tcBorders>
          </w:tcPr>
          <w:p w:rsidR="00B922F1" w:rsidRDefault="00B922F1">
            <w:pPr>
              <w:pStyle w:val="ConsPlusNonformat"/>
              <w:jc w:val="both"/>
            </w:pPr>
            <w:r>
              <w:t xml:space="preserve"> 8. </w:t>
            </w:r>
          </w:p>
        </w:tc>
        <w:tc>
          <w:tcPr>
            <w:tcW w:w="4080" w:type="dxa"/>
            <w:tcBorders>
              <w:top w:val="nil"/>
            </w:tcBorders>
          </w:tcPr>
          <w:p w:rsidR="00B922F1" w:rsidRDefault="00B922F1">
            <w:pPr>
              <w:pStyle w:val="ConsPlusNonformat"/>
              <w:jc w:val="both"/>
            </w:pPr>
            <w:r>
              <w:t xml:space="preserve">Медицинская сестра              </w:t>
            </w:r>
          </w:p>
        </w:tc>
        <w:tc>
          <w:tcPr>
            <w:tcW w:w="4440" w:type="dxa"/>
            <w:tcBorders>
              <w:top w:val="nil"/>
            </w:tcBorders>
          </w:tcPr>
          <w:p w:rsidR="00B922F1" w:rsidRDefault="00B922F1">
            <w:pPr>
              <w:pStyle w:val="ConsPlusNonformat"/>
              <w:jc w:val="both"/>
            </w:pPr>
            <w:r>
              <w:t xml:space="preserve">1 для работы в школе больных       </w:t>
            </w:r>
          </w:p>
          <w:p w:rsidR="00B922F1" w:rsidRDefault="00B922F1">
            <w:pPr>
              <w:pStyle w:val="ConsPlusNonformat"/>
              <w:jc w:val="both"/>
            </w:pPr>
            <w:r>
              <w:t xml:space="preserve">сахарным диабетом                  </w:t>
            </w:r>
          </w:p>
        </w:tc>
      </w:tr>
      <w:tr w:rsidR="00B922F1">
        <w:trPr>
          <w:trHeight w:val="225"/>
        </w:trPr>
        <w:tc>
          <w:tcPr>
            <w:tcW w:w="720" w:type="dxa"/>
            <w:tcBorders>
              <w:top w:val="nil"/>
            </w:tcBorders>
          </w:tcPr>
          <w:p w:rsidR="00B922F1" w:rsidRDefault="00B922F1">
            <w:pPr>
              <w:pStyle w:val="ConsPlusNonformat"/>
              <w:jc w:val="both"/>
            </w:pPr>
            <w:r>
              <w:t xml:space="preserve"> 9. </w:t>
            </w:r>
          </w:p>
        </w:tc>
        <w:tc>
          <w:tcPr>
            <w:tcW w:w="4080" w:type="dxa"/>
            <w:tcBorders>
              <w:top w:val="nil"/>
            </w:tcBorders>
          </w:tcPr>
          <w:p w:rsidR="00B922F1" w:rsidRDefault="00B922F1">
            <w:pPr>
              <w:pStyle w:val="ConsPlusNonformat"/>
              <w:jc w:val="both"/>
            </w:pPr>
            <w:r>
              <w:t xml:space="preserve">Старшая медицинская сестра      </w:t>
            </w:r>
          </w:p>
        </w:tc>
        <w:tc>
          <w:tcPr>
            <w:tcW w:w="4440" w:type="dxa"/>
            <w:tcBorders>
              <w:top w:val="nil"/>
            </w:tcBorders>
          </w:tcPr>
          <w:p w:rsidR="00B922F1" w:rsidRDefault="00B922F1">
            <w:pPr>
              <w:pStyle w:val="ConsPlusNonformat"/>
              <w:jc w:val="both"/>
            </w:pPr>
            <w:r>
              <w:t xml:space="preserve">1 на отделение                     </w:t>
            </w:r>
          </w:p>
        </w:tc>
      </w:tr>
      <w:tr w:rsidR="00B922F1">
        <w:trPr>
          <w:trHeight w:val="225"/>
        </w:trPr>
        <w:tc>
          <w:tcPr>
            <w:tcW w:w="720" w:type="dxa"/>
            <w:tcBorders>
              <w:top w:val="nil"/>
            </w:tcBorders>
          </w:tcPr>
          <w:p w:rsidR="00B922F1" w:rsidRDefault="00B922F1">
            <w:pPr>
              <w:pStyle w:val="ConsPlusNonformat"/>
              <w:jc w:val="both"/>
            </w:pPr>
            <w:r>
              <w:t xml:space="preserve">10. </w:t>
            </w:r>
          </w:p>
        </w:tc>
        <w:tc>
          <w:tcPr>
            <w:tcW w:w="4080" w:type="dxa"/>
            <w:tcBorders>
              <w:top w:val="nil"/>
            </w:tcBorders>
          </w:tcPr>
          <w:p w:rsidR="00B922F1" w:rsidRDefault="00B922F1">
            <w:pPr>
              <w:pStyle w:val="ConsPlusNonformat"/>
              <w:jc w:val="both"/>
            </w:pPr>
            <w:r>
              <w:t xml:space="preserve">Младшая медицинская сестра по   </w:t>
            </w:r>
          </w:p>
          <w:p w:rsidR="00B922F1" w:rsidRDefault="00B922F1">
            <w:pPr>
              <w:pStyle w:val="ConsPlusNonformat"/>
              <w:jc w:val="both"/>
            </w:pPr>
            <w:r>
              <w:t xml:space="preserve">уходу за больными               </w:t>
            </w:r>
          </w:p>
        </w:tc>
        <w:tc>
          <w:tcPr>
            <w:tcW w:w="4440" w:type="dxa"/>
            <w:tcBorders>
              <w:top w:val="nil"/>
            </w:tcBorders>
          </w:tcPr>
          <w:p w:rsidR="00B922F1" w:rsidRDefault="00B922F1">
            <w:pPr>
              <w:pStyle w:val="ConsPlusNonformat"/>
              <w:jc w:val="both"/>
            </w:pPr>
            <w:r>
              <w:t xml:space="preserve">4,75 на 15 коек (для обеспечения   </w:t>
            </w:r>
          </w:p>
          <w:p w:rsidR="00B922F1" w:rsidRDefault="00B922F1">
            <w:pPr>
              <w:pStyle w:val="ConsPlusNonformat"/>
              <w:jc w:val="both"/>
            </w:pPr>
            <w:r>
              <w:t xml:space="preserve">круглосуточной работы)             </w:t>
            </w:r>
          </w:p>
        </w:tc>
      </w:tr>
      <w:tr w:rsidR="00B922F1">
        <w:trPr>
          <w:trHeight w:val="225"/>
        </w:trPr>
        <w:tc>
          <w:tcPr>
            <w:tcW w:w="720" w:type="dxa"/>
            <w:tcBorders>
              <w:top w:val="nil"/>
            </w:tcBorders>
          </w:tcPr>
          <w:p w:rsidR="00B922F1" w:rsidRDefault="00B922F1">
            <w:pPr>
              <w:pStyle w:val="ConsPlusNonformat"/>
              <w:jc w:val="both"/>
            </w:pPr>
            <w:r>
              <w:t xml:space="preserve">11. </w:t>
            </w:r>
          </w:p>
        </w:tc>
        <w:tc>
          <w:tcPr>
            <w:tcW w:w="4080" w:type="dxa"/>
            <w:tcBorders>
              <w:top w:val="nil"/>
            </w:tcBorders>
          </w:tcPr>
          <w:p w:rsidR="00B922F1" w:rsidRDefault="00B922F1">
            <w:pPr>
              <w:pStyle w:val="ConsPlusNonformat"/>
              <w:jc w:val="both"/>
            </w:pPr>
            <w:r>
              <w:t xml:space="preserve">Санитар                         </w:t>
            </w:r>
          </w:p>
        </w:tc>
        <w:tc>
          <w:tcPr>
            <w:tcW w:w="4440" w:type="dxa"/>
            <w:tcBorders>
              <w:top w:val="nil"/>
            </w:tcBorders>
          </w:tcPr>
          <w:p w:rsidR="00B922F1" w:rsidRDefault="00B922F1">
            <w:pPr>
              <w:pStyle w:val="ConsPlusNonformat"/>
              <w:jc w:val="both"/>
            </w:pPr>
            <w:r>
              <w:t xml:space="preserve">2 на отделение (для работы в       </w:t>
            </w:r>
          </w:p>
          <w:p w:rsidR="00B922F1" w:rsidRDefault="00B922F1">
            <w:pPr>
              <w:pStyle w:val="ConsPlusNonformat"/>
              <w:jc w:val="both"/>
            </w:pPr>
            <w:r>
              <w:t xml:space="preserve">буфете);                           </w:t>
            </w:r>
          </w:p>
          <w:p w:rsidR="00B922F1" w:rsidRDefault="00B922F1">
            <w:pPr>
              <w:pStyle w:val="ConsPlusNonformat"/>
              <w:jc w:val="both"/>
            </w:pPr>
            <w:r>
              <w:t xml:space="preserve">1 на отделение (для уборки         </w:t>
            </w:r>
          </w:p>
          <w:p w:rsidR="00B922F1" w:rsidRDefault="00B922F1">
            <w:pPr>
              <w:pStyle w:val="ConsPlusNonformat"/>
              <w:jc w:val="both"/>
            </w:pPr>
            <w:r>
              <w:t xml:space="preserve">помещений)                         </w:t>
            </w:r>
          </w:p>
        </w:tc>
      </w:tr>
      <w:tr w:rsidR="00B922F1">
        <w:trPr>
          <w:trHeight w:val="225"/>
        </w:trPr>
        <w:tc>
          <w:tcPr>
            <w:tcW w:w="720" w:type="dxa"/>
            <w:tcBorders>
              <w:top w:val="nil"/>
            </w:tcBorders>
          </w:tcPr>
          <w:p w:rsidR="00B922F1" w:rsidRDefault="00B922F1">
            <w:pPr>
              <w:pStyle w:val="ConsPlusNonformat"/>
              <w:jc w:val="both"/>
            </w:pPr>
            <w:r>
              <w:lastRenderedPageBreak/>
              <w:t xml:space="preserve">13. </w:t>
            </w:r>
          </w:p>
        </w:tc>
        <w:tc>
          <w:tcPr>
            <w:tcW w:w="4080" w:type="dxa"/>
            <w:tcBorders>
              <w:top w:val="nil"/>
            </w:tcBorders>
          </w:tcPr>
          <w:p w:rsidR="00B922F1" w:rsidRDefault="00B922F1">
            <w:pPr>
              <w:pStyle w:val="ConsPlusNonformat"/>
              <w:jc w:val="both"/>
            </w:pPr>
            <w:r>
              <w:t xml:space="preserve">Сестра-хозяйка                  </w:t>
            </w:r>
          </w:p>
        </w:tc>
        <w:tc>
          <w:tcPr>
            <w:tcW w:w="4440" w:type="dxa"/>
            <w:tcBorders>
              <w:top w:val="nil"/>
            </w:tcBorders>
          </w:tcPr>
          <w:p w:rsidR="00B922F1" w:rsidRDefault="00B922F1">
            <w:pPr>
              <w:pStyle w:val="ConsPlusNonformat"/>
              <w:jc w:val="both"/>
            </w:pPr>
            <w:r>
              <w:t xml:space="preserve">1 на отделение                     </w:t>
            </w:r>
          </w:p>
        </w:tc>
      </w:tr>
    </w:tbl>
    <w:p w:rsidR="00B922F1" w:rsidRDefault="00B922F1">
      <w:pPr>
        <w:pStyle w:val="ConsPlusNormal"/>
        <w:jc w:val="both"/>
      </w:pPr>
    </w:p>
    <w:p w:rsidR="00B922F1" w:rsidRDefault="00B922F1">
      <w:pPr>
        <w:pStyle w:val="ConsPlusNormal"/>
        <w:jc w:val="both"/>
      </w:pPr>
    </w:p>
    <w:p w:rsidR="00B922F1" w:rsidRDefault="00B922F1">
      <w:pPr>
        <w:pStyle w:val="ConsPlusNormal"/>
        <w:jc w:val="both"/>
      </w:pPr>
    </w:p>
    <w:p w:rsidR="00B922F1" w:rsidRDefault="00B922F1">
      <w:pPr>
        <w:pStyle w:val="ConsPlusNormal"/>
        <w:jc w:val="both"/>
      </w:pPr>
    </w:p>
    <w:p w:rsidR="00B922F1" w:rsidRDefault="00B922F1">
      <w:pPr>
        <w:pStyle w:val="ConsPlusNormal"/>
        <w:jc w:val="both"/>
      </w:pPr>
    </w:p>
    <w:p w:rsidR="00B922F1" w:rsidRDefault="00B922F1">
      <w:pPr>
        <w:pStyle w:val="ConsPlusNormal"/>
        <w:jc w:val="right"/>
        <w:outlineLvl w:val="1"/>
      </w:pPr>
      <w:r>
        <w:t>Приложение N 6</w:t>
      </w:r>
    </w:p>
    <w:p w:rsidR="00B922F1" w:rsidRDefault="00B922F1">
      <w:pPr>
        <w:pStyle w:val="ConsPlusNormal"/>
        <w:jc w:val="right"/>
      </w:pPr>
      <w:r>
        <w:t>к Порядку оказания медицинской</w:t>
      </w:r>
    </w:p>
    <w:p w:rsidR="00B922F1" w:rsidRDefault="00B922F1">
      <w:pPr>
        <w:pStyle w:val="ConsPlusNormal"/>
        <w:jc w:val="right"/>
      </w:pPr>
      <w:r>
        <w:t>помощи взрослому населению</w:t>
      </w:r>
    </w:p>
    <w:p w:rsidR="00B922F1" w:rsidRDefault="00B922F1">
      <w:pPr>
        <w:pStyle w:val="ConsPlusNormal"/>
        <w:jc w:val="right"/>
      </w:pPr>
      <w:r>
        <w:t>по профилю "эндокринология",</w:t>
      </w:r>
    </w:p>
    <w:p w:rsidR="00B922F1" w:rsidRDefault="00B922F1">
      <w:pPr>
        <w:pStyle w:val="ConsPlusNormal"/>
        <w:jc w:val="right"/>
      </w:pPr>
      <w:r>
        <w:t>утвержденному приказом</w:t>
      </w:r>
    </w:p>
    <w:p w:rsidR="00B922F1" w:rsidRDefault="00B922F1">
      <w:pPr>
        <w:pStyle w:val="ConsPlusNormal"/>
        <w:jc w:val="right"/>
      </w:pPr>
      <w:r>
        <w:t>Министерства здравоохранения</w:t>
      </w:r>
    </w:p>
    <w:p w:rsidR="00B922F1" w:rsidRDefault="00B922F1">
      <w:pPr>
        <w:pStyle w:val="ConsPlusNormal"/>
        <w:jc w:val="right"/>
      </w:pPr>
      <w:r>
        <w:t>Российской Федерации</w:t>
      </w:r>
    </w:p>
    <w:p w:rsidR="00B922F1" w:rsidRDefault="00B922F1">
      <w:pPr>
        <w:pStyle w:val="ConsPlusNormal"/>
        <w:jc w:val="right"/>
      </w:pPr>
      <w:r>
        <w:t>от 12 ноября 2012 г. N 899н</w:t>
      </w:r>
    </w:p>
    <w:p w:rsidR="00B922F1" w:rsidRDefault="00B922F1">
      <w:pPr>
        <w:pStyle w:val="ConsPlusNormal"/>
        <w:jc w:val="center"/>
      </w:pPr>
    </w:p>
    <w:p w:rsidR="00B922F1" w:rsidRDefault="00B922F1">
      <w:pPr>
        <w:pStyle w:val="ConsPlusNormal"/>
        <w:jc w:val="center"/>
      </w:pPr>
      <w:bookmarkStart w:id="5" w:name="P280"/>
      <w:bookmarkEnd w:id="5"/>
      <w:r>
        <w:t>СТАНДАРТ ОСНАЩЕНИЯ ОТДЕЛЕНИЯ ЭНДОКРИНОЛОГИИ</w:t>
      </w:r>
    </w:p>
    <w:p w:rsidR="00B922F1" w:rsidRDefault="00B922F1">
      <w:pPr>
        <w:pStyle w:val="ConsPlusNormal"/>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20"/>
        <w:gridCol w:w="6240"/>
        <w:gridCol w:w="2280"/>
      </w:tblGrid>
      <w:tr w:rsidR="00B922F1">
        <w:trPr>
          <w:trHeight w:val="225"/>
        </w:trPr>
        <w:tc>
          <w:tcPr>
            <w:tcW w:w="720" w:type="dxa"/>
          </w:tcPr>
          <w:p w:rsidR="00B922F1" w:rsidRDefault="00B922F1">
            <w:pPr>
              <w:pStyle w:val="ConsPlusNonformat"/>
              <w:jc w:val="both"/>
            </w:pPr>
            <w:r>
              <w:t xml:space="preserve"> N  </w:t>
            </w:r>
          </w:p>
          <w:p w:rsidR="00B922F1" w:rsidRDefault="00B922F1">
            <w:pPr>
              <w:pStyle w:val="ConsPlusNonformat"/>
              <w:jc w:val="both"/>
            </w:pPr>
            <w:r>
              <w:t xml:space="preserve">п/п </w:t>
            </w:r>
          </w:p>
        </w:tc>
        <w:tc>
          <w:tcPr>
            <w:tcW w:w="6240" w:type="dxa"/>
          </w:tcPr>
          <w:p w:rsidR="00B922F1" w:rsidRDefault="00B922F1">
            <w:pPr>
              <w:pStyle w:val="ConsPlusNonformat"/>
              <w:jc w:val="both"/>
            </w:pPr>
            <w:r>
              <w:t xml:space="preserve">      Наименование оборудования (оснащения)       </w:t>
            </w:r>
          </w:p>
        </w:tc>
        <w:tc>
          <w:tcPr>
            <w:tcW w:w="2280" w:type="dxa"/>
          </w:tcPr>
          <w:p w:rsidR="00B922F1" w:rsidRDefault="00B922F1">
            <w:pPr>
              <w:pStyle w:val="ConsPlusNonformat"/>
              <w:jc w:val="both"/>
            </w:pPr>
            <w:r>
              <w:t xml:space="preserve">    Требуемое    </w:t>
            </w:r>
          </w:p>
          <w:p w:rsidR="00B922F1" w:rsidRDefault="00B922F1">
            <w:pPr>
              <w:pStyle w:val="ConsPlusNonformat"/>
              <w:jc w:val="both"/>
            </w:pPr>
            <w:r>
              <w:t xml:space="preserve"> количество, шт. </w:t>
            </w:r>
          </w:p>
        </w:tc>
      </w:tr>
      <w:tr w:rsidR="00B922F1">
        <w:trPr>
          <w:trHeight w:val="225"/>
        </w:trPr>
        <w:tc>
          <w:tcPr>
            <w:tcW w:w="720" w:type="dxa"/>
            <w:tcBorders>
              <w:top w:val="nil"/>
            </w:tcBorders>
          </w:tcPr>
          <w:p w:rsidR="00B922F1" w:rsidRDefault="00B922F1">
            <w:pPr>
              <w:pStyle w:val="ConsPlusNonformat"/>
              <w:jc w:val="both"/>
            </w:pPr>
            <w:r>
              <w:t xml:space="preserve"> 1. </w:t>
            </w:r>
          </w:p>
        </w:tc>
        <w:tc>
          <w:tcPr>
            <w:tcW w:w="6240" w:type="dxa"/>
            <w:tcBorders>
              <w:top w:val="nil"/>
            </w:tcBorders>
          </w:tcPr>
          <w:p w:rsidR="00B922F1" w:rsidRDefault="00B922F1">
            <w:pPr>
              <w:pStyle w:val="ConsPlusNonformat"/>
              <w:jc w:val="both"/>
            </w:pPr>
            <w:r>
              <w:t xml:space="preserve">Весы электронные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 2. </w:t>
            </w:r>
          </w:p>
        </w:tc>
        <w:tc>
          <w:tcPr>
            <w:tcW w:w="6240" w:type="dxa"/>
            <w:tcBorders>
              <w:top w:val="nil"/>
            </w:tcBorders>
          </w:tcPr>
          <w:p w:rsidR="00B922F1" w:rsidRDefault="00B922F1">
            <w:pPr>
              <w:pStyle w:val="ConsPlusNonformat"/>
              <w:jc w:val="both"/>
            </w:pPr>
            <w:r>
              <w:t xml:space="preserve">Ростомер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 3. </w:t>
            </w:r>
          </w:p>
        </w:tc>
        <w:tc>
          <w:tcPr>
            <w:tcW w:w="6240" w:type="dxa"/>
            <w:tcBorders>
              <w:top w:val="nil"/>
            </w:tcBorders>
          </w:tcPr>
          <w:p w:rsidR="00B922F1" w:rsidRDefault="00B922F1">
            <w:pPr>
              <w:pStyle w:val="ConsPlusNonformat"/>
              <w:jc w:val="both"/>
            </w:pPr>
            <w:r>
              <w:t xml:space="preserve">Сантиметровая лента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 4. </w:t>
            </w:r>
          </w:p>
        </w:tc>
        <w:tc>
          <w:tcPr>
            <w:tcW w:w="6240" w:type="dxa"/>
            <w:tcBorders>
              <w:top w:val="nil"/>
            </w:tcBorders>
          </w:tcPr>
          <w:p w:rsidR="00B922F1" w:rsidRDefault="00B922F1">
            <w:pPr>
              <w:pStyle w:val="ConsPlusNonformat"/>
              <w:jc w:val="both"/>
            </w:pPr>
            <w:r>
              <w:t xml:space="preserve">Тонометр для измерения артериального давления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 5. </w:t>
            </w:r>
          </w:p>
        </w:tc>
        <w:tc>
          <w:tcPr>
            <w:tcW w:w="6240" w:type="dxa"/>
            <w:tcBorders>
              <w:top w:val="nil"/>
            </w:tcBorders>
          </w:tcPr>
          <w:p w:rsidR="00B922F1" w:rsidRDefault="00B922F1">
            <w:pPr>
              <w:pStyle w:val="ConsPlusNonformat"/>
              <w:jc w:val="both"/>
            </w:pPr>
            <w:r>
              <w:t xml:space="preserve">Неврологический набор для диагностики             </w:t>
            </w:r>
          </w:p>
          <w:p w:rsidR="00B922F1" w:rsidRDefault="00B922F1">
            <w:pPr>
              <w:pStyle w:val="ConsPlusNonformat"/>
              <w:jc w:val="both"/>
            </w:pPr>
            <w:r>
              <w:t xml:space="preserve">диабетической нейропатии (монофиламент 10 г,      </w:t>
            </w:r>
          </w:p>
          <w:p w:rsidR="00B922F1" w:rsidRDefault="00B922F1">
            <w:pPr>
              <w:pStyle w:val="ConsPlusNonformat"/>
              <w:jc w:val="both"/>
            </w:pPr>
            <w:r>
              <w:t xml:space="preserve">градуированный камертон, неврологический          </w:t>
            </w:r>
          </w:p>
          <w:p w:rsidR="00B922F1" w:rsidRDefault="00B922F1">
            <w:pPr>
              <w:pStyle w:val="ConsPlusNonformat"/>
              <w:jc w:val="both"/>
            </w:pPr>
            <w:r>
              <w:t xml:space="preserve">молоточек)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 6. </w:t>
            </w:r>
          </w:p>
        </w:tc>
        <w:tc>
          <w:tcPr>
            <w:tcW w:w="6240" w:type="dxa"/>
            <w:tcBorders>
              <w:top w:val="nil"/>
            </w:tcBorders>
          </w:tcPr>
          <w:p w:rsidR="00B922F1" w:rsidRDefault="00B922F1">
            <w:pPr>
              <w:pStyle w:val="ConsPlusNonformat"/>
              <w:jc w:val="both"/>
            </w:pPr>
            <w:r>
              <w:t xml:space="preserve">Глюкометр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 7. </w:t>
            </w:r>
          </w:p>
        </w:tc>
        <w:tc>
          <w:tcPr>
            <w:tcW w:w="6240" w:type="dxa"/>
            <w:tcBorders>
              <w:top w:val="nil"/>
            </w:tcBorders>
          </w:tcPr>
          <w:p w:rsidR="00B922F1" w:rsidRDefault="00B922F1">
            <w:pPr>
              <w:pStyle w:val="ConsPlusNonformat"/>
              <w:jc w:val="both"/>
            </w:pPr>
            <w:r>
              <w:t xml:space="preserve">Система суточного мониторирования гликемии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 8. </w:t>
            </w:r>
          </w:p>
        </w:tc>
        <w:tc>
          <w:tcPr>
            <w:tcW w:w="6240" w:type="dxa"/>
            <w:tcBorders>
              <w:top w:val="nil"/>
            </w:tcBorders>
          </w:tcPr>
          <w:p w:rsidR="00B922F1" w:rsidRDefault="00B922F1">
            <w:pPr>
              <w:pStyle w:val="ConsPlusNonformat"/>
              <w:jc w:val="both"/>
            </w:pPr>
            <w:r>
              <w:t xml:space="preserve">Носимые системы постоянной подкожной инфузии      </w:t>
            </w:r>
          </w:p>
          <w:p w:rsidR="00B922F1" w:rsidRDefault="00B922F1">
            <w:pPr>
              <w:pStyle w:val="ConsPlusNonformat"/>
              <w:jc w:val="both"/>
            </w:pPr>
            <w:r>
              <w:t xml:space="preserve">инсулина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 9. </w:t>
            </w:r>
          </w:p>
        </w:tc>
        <w:tc>
          <w:tcPr>
            <w:tcW w:w="6240" w:type="dxa"/>
            <w:tcBorders>
              <w:top w:val="nil"/>
            </w:tcBorders>
          </w:tcPr>
          <w:p w:rsidR="00B922F1" w:rsidRDefault="00B922F1">
            <w:pPr>
              <w:pStyle w:val="ConsPlusNonformat"/>
              <w:jc w:val="both"/>
            </w:pPr>
            <w:r>
              <w:t xml:space="preserve">УЗИ-аппарат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10. </w:t>
            </w:r>
          </w:p>
        </w:tc>
        <w:tc>
          <w:tcPr>
            <w:tcW w:w="6240" w:type="dxa"/>
            <w:tcBorders>
              <w:top w:val="nil"/>
            </w:tcBorders>
          </w:tcPr>
          <w:p w:rsidR="00B922F1" w:rsidRDefault="00B922F1">
            <w:pPr>
              <w:pStyle w:val="ConsPlusNonformat"/>
              <w:jc w:val="both"/>
            </w:pPr>
            <w:r>
              <w:t xml:space="preserve">Мини-допплер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11. </w:t>
            </w:r>
          </w:p>
        </w:tc>
        <w:tc>
          <w:tcPr>
            <w:tcW w:w="6240" w:type="dxa"/>
            <w:tcBorders>
              <w:top w:val="nil"/>
            </w:tcBorders>
          </w:tcPr>
          <w:p w:rsidR="00B922F1" w:rsidRDefault="00B922F1">
            <w:pPr>
              <w:pStyle w:val="ConsPlusNonformat"/>
              <w:jc w:val="both"/>
            </w:pPr>
            <w:r>
              <w:t xml:space="preserve">Персональный компьютер с программным обеспечением </w:t>
            </w:r>
          </w:p>
          <w:p w:rsidR="00B922F1" w:rsidRDefault="00B922F1">
            <w:pPr>
              <w:pStyle w:val="ConsPlusNonformat"/>
              <w:jc w:val="both"/>
            </w:pPr>
            <w:r>
              <w:t xml:space="preserve">и печатным устройством                            </w:t>
            </w:r>
          </w:p>
        </w:tc>
        <w:tc>
          <w:tcPr>
            <w:tcW w:w="2280" w:type="dxa"/>
            <w:tcBorders>
              <w:top w:val="nil"/>
            </w:tcBorders>
          </w:tcPr>
          <w:p w:rsidR="00B922F1" w:rsidRDefault="00B922F1">
            <w:pPr>
              <w:pStyle w:val="ConsPlusNonformat"/>
              <w:jc w:val="both"/>
            </w:pPr>
            <w:r>
              <w:t xml:space="preserve">        1        </w:t>
            </w:r>
          </w:p>
        </w:tc>
      </w:tr>
    </w:tbl>
    <w:p w:rsidR="00B922F1" w:rsidRDefault="00B922F1">
      <w:pPr>
        <w:pStyle w:val="ConsPlusNormal"/>
        <w:jc w:val="both"/>
      </w:pPr>
    </w:p>
    <w:p w:rsidR="00B922F1" w:rsidRDefault="00B922F1">
      <w:pPr>
        <w:pStyle w:val="ConsPlusNormal"/>
        <w:jc w:val="both"/>
      </w:pPr>
    </w:p>
    <w:p w:rsidR="00B922F1" w:rsidRDefault="00B922F1">
      <w:pPr>
        <w:pStyle w:val="ConsPlusNormal"/>
        <w:jc w:val="both"/>
      </w:pPr>
    </w:p>
    <w:p w:rsidR="00B922F1" w:rsidRDefault="00B922F1">
      <w:pPr>
        <w:pStyle w:val="ConsPlusNormal"/>
        <w:jc w:val="both"/>
      </w:pPr>
    </w:p>
    <w:p w:rsidR="00B922F1" w:rsidRDefault="00B922F1">
      <w:pPr>
        <w:pStyle w:val="ConsPlusNormal"/>
        <w:jc w:val="both"/>
      </w:pPr>
    </w:p>
    <w:p w:rsidR="00B922F1" w:rsidRDefault="00B922F1">
      <w:pPr>
        <w:pStyle w:val="ConsPlusNormal"/>
        <w:jc w:val="right"/>
        <w:outlineLvl w:val="1"/>
      </w:pPr>
      <w:r>
        <w:t>Приложение N 7</w:t>
      </w:r>
    </w:p>
    <w:p w:rsidR="00B922F1" w:rsidRDefault="00B922F1">
      <w:pPr>
        <w:pStyle w:val="ConsPlusNormal"/>
        <w:jc w:val="right"/>
      </w:pPr>
      <w:r>
        <w:t>к Порядку оказания медицинской</w:t>
      </w:r>
    </w:p>
    <w:p w:rsidR="00B922F1" w:rsidRDefault="00B922F1">
      <w:pPr>
        <w:pStyle w:val="ConsPlusNormal"/>
        <w:jc w:val="right"/>
      </w:pPr>
      <w:r>
        <w:t>помощи взрослому населению</w:t>
      </w:r>
    </w:p>
    <w:p w:rsidR="00B922F1" w:rsidRDefault="00B922F1">
      <w:pPr>
        <w:pStyle w:val="ConsPlusNormal"/>
        <w:jc w:val="right"/>
      </w:pPr>
      <w:r>
        <w:t>по профилю "эндокринология",</w:t>
      </w:r>
    </w:p>
    <w:p w:rsidR="00B922F1" w:rsidRDefault="00B922F1">
      <w:pPr>
        <w:pStyle w:val="ConsPlusNormal"/>
        <w:jc w:val="right"/>
      </w:pPr>
      <w:r>
        <w:t>утвержденному приказом</w:t>
      </w:r>
    </w:p>
    <w:p w:rsidR="00B922F1" w:rsidRDefault="00B922F1">
      <w:pPr>
        <w:pStyle w:val="ConsPlusNormal"/>
        <w:jc w:val="right"/>
      </w:pPr>
      <w:r>
        <w:t>Министерства здравоохранения</w:t>
      </w:r>
    </w:p>
    <w:p w:rsidR="00B922F1" w:rsidRDefault="00B922F1">
      <w:pPr>
        <w:pStyle w:val="ConsPlusNormal"/>
        <w:jc w:val="right"/>
      </w:pPr>
      <w:r>
        <w:t>Российской Федерации</w:t>
      </w:r>
    </w:p>
    <w:p w:rsidR="00B922F1" w:rsidRDefault="00B922F1">
      <w:pPr>
        <w:pStyle w:val="ConsPlusNormal"/>
        <w:jc w:val="right"/>
      </w:pPr>
      <w:r>
        <w:t>от 12 ноября 2012 г. N 899н</w:t>
      </w:r>
    </w:p>
    <w:p w:rsidR="00B922F1" w:rsidRDefault="00B922F1">
      <w:pPr>
        <w:pStyle w:val="ConsPlusNormal"/>
        <w:ind w:firstLine="540"/>
        <w:jc w:val="both"/>
      </w:pPr>
    </w:p>
    <w:p w:rsidR="00B922F1" w:rsidRDefault="00B922F1">
      <w:pPr>
        <w:pStyle w:val="ConsPlusNormal"/>
        <w:jc w:val="center"/>
      </w:pPr>
      <w:bookmarkStart w:id="6" w:name="P327"/>
      <w:bookmarkEnd w:id="6"/>
      <w:r>
        <w:lastRenderedPageBreak/>
        <w:t>ПРАВИЛА</w:t>
      </w:r>
    </w:p>
    <w:p w:rsidR="00B922F1" w:rsidRDefault="00B922F1">
      <w:pPr>
        <w:pStyle w:val="ConsPlusNormal"/>
        <w:jc w:val="center"/>
      </w:pPr>
      <w:r>
        <w:t>ОРГАНИЗАЦИИ ДЕЯТЕЛЬНОСТИ КАБИНЕТА "ДИАБЕТИЧЕСКОЙ СТОПЫ"</w:t>
      </w:r>
    </w:p>
    <w:p w:rsidR="00B922F1" w:rsidRDefault="00B922F1">
      <w:pPr>
        <w:pStyle w:val="ConsPlusNormal"/>
        <w:ind w:firstLine="540"/>
        <w:jc w:val="both"/>
      </w:pPr>
    </w:p>
    <w:p w:rsidR="00B922F1" w:rsidRDefault="00B922F1">
      <w:pPr>
        <w:pStyle w:val="ConsPlusNormal"/>
        <w:ind w:firstLine="540"/>
        <w:jc w:val="both"/>
      </w:pPr>
      <w:r>
        <w:t>1. Настоящие правила устанавливают порядок организации деятельности кабинета "Диабетической стопы" (далее - Кабинет).</w:t>
      </w:r>
    </w:p>
    <w:p w:rsidR="00B922F1" w:rsidRDefault="00B922F1">
      <w:pPr>
        <w:pStyle w:val="ConsPlusNormal"/>
        <w:spacing w:before="220"/>
        <w:ind w:firstLine="540"/>
        <w:jc w:val="both"/>
      </w:pPr>
      <w:r>
        <w:t>2. Кабинет является структурным подразделением медицинской организации.</w:t>
      </w:r>
    </w:p>
    <w:p w:rsidR="00B922F1" w:rsidRDefault="00B922F1">
      <w:pPr>
        <w:pStyle w:val="ConsPlusNormal"/>
        <w:spacing w:before="220"/>
        <w:ind w:firstLine="540"/>
        <w:jc w:val="both"/>
      </w:pPr>
      <w:r>
        <w:t xml:space="preserve">3. На должность врача-диабетолога Кабинета назначается специалист, соответствующий квалификационным </w:t>
      </w:r>
      <w:hyperlink r:id="rId16"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"эндокринология" или "диабетология".</w:t>
      </w:r>
    </w:p>
    <w:p w:rsidR="00B922F1" w:rsidRDefault="00B922F1">
      <w:pPr>
        <w:pStyle w:val="ConsPlusNormal"/>
        <w:spacing w:before="220"/>
        <w:ind w:firstLine="540"/>
        <w:jc w:val="both"/>
      </w:pPr>
      <w:r>
        <w:t>4. Структура и штатная численность Кабинета устанавливаются руководителем медицинской организации, в составе которой создан Кабинет, исходя из объема проводимой лечебно-диагностической работы и численности обслуживаемого населения.</w:t>
      </w:r>
    </w:p>
    <w:p w:rsidR="00B922F1" w:rsidRDefault="00B922F1">
      <w:pPr>
        <w:pStyle w:val="ConsPlusNormal"/>
        <w:spacing w:before="220"/>
        <w:ind w:firstLine="540"/>
        <w:jc w:val="both"/>
      </w:pPr>
      <w:r>
        <w:t xml:space="preserve">5. Оснащение Кабинета осуществляется в соответствии со стандартом оснащения, предусмотренным </w:t>
      </w:r>
      <w:hyperlink w:anchor="P358" w:history="1">
        <w:r>
          <w:rPr>
            <w:color w:val="0000FF"/>
          </w:rPr>
          <w:t>приложением N 8</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B922F1" w:rsidRDefault="00B922F1">
      <w:pPr>
        <w:pStyle w:val="ConsPlusNormal"/>
        <w:spacing w:before="220"/>
        <w:ind w:firstLine="540"/>
        <w:jc w:val="both"/>
      </w:pPr>
      <w:r>
        <w:t>6. Основными функциями Кабинета являются:</w:t>
      </w:r>
    </w:p>
    <w:p w:rsidR="00B922F1" w:rsidRDefault="00B922F1">
      <w:pPr>
        <w:pStyle w:val="ConsPlusNormal"/>
        <w:spacing w:before="220"/>
        <w:ind w:firstLine="540"/>
        <w:jc w:val="both"/>
      </w:pPr>
      <w:r>
        <w:t>выявление больных, имеющих высокий риск развития синдрома диабетической стопы;</w:t>
      </w:r>
    </w:p>
    <w:p w:rsidR="00B922F1" w:rsidRDefault="00B922F1">
      <w:pPr>
        <w:pStyle w:val="ConsPlusNormal"/>
        <w:spacing w:before="220"/>
        <w:ind w:firstLine="540"/>
        <w:jc w:val="both"/>
      </w:pPr>
      <w:r>
        <w:t>диагностика нейропатической, нейро-ишемической формы синдрома диабетической стопы, диабетической остеоартропатии (стопа Шарко);</w:t>
      </w:r>
    </w:p>
    <w:p w:rsidR="00B922F1" w:rsidRDefault="00B922F1">
      <w:pPr>
        <w:pStyle w:val="ConsPlusNormal"/>
        <w:spacing w:before="220"/>
        <w:ind w:firstLine="540"/>
        <w:jc w:val="both"/>
      </w:pPr>
      <w:r>
        <w:t>лечение трофических язв стоп 1 - 2 степени по глубине поражения у больных с синдромом диабетической стопы, исключая больных с признаками критической ишемии конечности;</w:t>
      </w:r>
    </w:p>
    <w:p w:rsidR="00B922F1" w:rsidRDefault="00B922F1">
      <w:pPr>
        <w:pStyle w:val="ConsPlusNormal"/>
        <w:spacing w:before="220"/>
        <w:ind w:firstLine="540"/>
        <w:jc w:val="both"/>
      </w:pPr>
      <w:r>
        <w:t>диспансерное наблюдение, профилактическая подиатрическая помощь и учет больных с высоким риском развития синдрома диабетической стопы;</w:t>
      </w:r>
    </w:p>
    <w:p w:rsidR="00B922F1" w:rsidRDefault="00B922F1">
      <w:pPr>
        <w:pStyle w:val="ConsPlusNormal"/>
        <w:spacing w:before="220"/>
        <w:ind w:firstLine="540"/>
        <w:jc w:val="both"/>
      </w:pPr>
      <w:r>
        <w:t>изготовление индивидуальных разгрузочных повязок с использованием полимерных материалов и ведение больных с диабетической остеоартропатией;</w:t>
      </w:r>
    </w:p>
    <w:p w:rsidR="00B922F1" w:rsidRDefault="00B922F1">
      <w:pPr>
        <w:pStyle w:val="ConsPlusNormal"/>
        <w:spacing w:before="220"/>
        <w:ind w:firstLine="540"/>
        <w:jc w:val="both"/>
      </w:pPr>
      <w:r>
        <w:t>обучение больных и их родственников правилам ухода за ногами и хроническими ранами, самоконтроля состояния стоп;</w:t>
      </w:r>
    </w:p>
    <w:p w:rsidR="00B922F1" w:rsidRDefault="00B922F1">
      <w:pPr>
        <w:pStyle w:val="ConsPlusNormal"/>
        <w:spacing w:before="220"/>
        <w:ind w:firstLine="540"/>
        <w:jc w:val="both"/>
      </w:pPr>
      <w:r>
        <w:t>направление больных, имеющих тяжелые формы поражения, в многопрофильные организации для лечения в стационарных условиях, в том числе организации, оказывающие высокотехнологичную медицинскую помощь;</w:t>
      </w:r>
    </w:p>
    <w:p w:rsidR="00B922F1" w:rsidRDefault="00B922F1">
      <w:pPr>
        <w:pStyle w:val="ConsPlusNormal"/>
        <w:spacing w:before="220"/>
        <w:ind w:firstLine="540"/>
        <w:jc w:val="both"/>
      </w:pPr>
      <w:r>
        <w:t>направление больных на изготовление ортезов и (или) индивидуальной ортопедической обуви.</w:t>
      </w: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jc w:val="right"/>
        <w:outlineLvl w:val="1"/>
      </w:pPr>
      <w:r>
        <w:t>Приложение N 8</w:t>
      </w:r>
    </w:p>
    <w:p w:rsidR="00B922F1" w:rsidRDefault="00B922F1">
      <w:pPr>
        <w:pStyle w:val="ConsPlusNormal"/>
        <w:jc w:val="right"/>
      </w:pPr>
      <w:r>
        <w:t>к Порядку оказания медицинской</w:t>
      </w:r>
    </w:p>
    <w:p w:rsidR="00B922F1" w:rsidRDefault="00B922F1">
      <w:pPr>
        <w:pStyle w:val="ConsPlusNormal"/>
        <w:jc w:val="right"/>
      </w:pPr>
      <w:r>
        <w:t>помощи взрослому населению</w:t>
      </w:r>
    </w:p>
    <w:p w:rsidR="00B922F1" w:rsidRDefault="00B922F1">
      <w:pPr>
        <w:pStyle w:val="ConsPlusNormal"/>
        <w:jc w:val="right"/>
      </w:pPr>
      <w:r>
        <w:t>по профилю "эндокринология",</w:t>
      </w:r>
    </w:p>
    <w:p w:rsidR="00B922F1" w:rsidRDefault="00B922F1">
      <w:pPr>
        <w:pStyle w:val="ConsPlusNormal"/>
        <w:jc w:val="right"/>
      </w:pPr>
      <w:r>
        <w:lastRenderedPageBreak/>
        <w:t>утвержденному приказом</w:t>
      </w:r>
    </w:p>
    <w:p w:rsidR="00B922F1" w:rsidRDefault="00B922F1">
      <w:pPr>
        <w:pStyle w:val="ConsPlusNormal"/>
        <w:jc w:val="right"/>
      </w:pPr>
      <w:r>
        <w:t>Министерства здравоохранения</w:t>
      </w:r>
    </w:p>
    <w:p w:rsidR="00B922F1" w:rsidRDefault="00B922F1">
      <w:pPr>
        <w:pStyle w:val="ConsPlusNormal"/>
        <w:jc w:val="right"/>
      </w:pPr>
      <w:r>
        <w:t>Российской Федерации</w:t>
      </w:r>
    </w:p>
    <w:p w:rsidR="00B922F1" w:rsidRDefault="00B922F1">
      <w:pPr>
        <w:pStyle w:val="ConsPlusNormal"/>
        <w:jc w:val="right"/>
      </w:pPr>
      <w:r>
        <w:t>от 12 ноября 2012 г. N 899н</w:t>
      </w:r>
    </w:p>
    <w:p w:rsidR="00B922F1" w:rsidRDefault="00B922F1">
      <w:pPr>
        <w:pStyle w:val="ConsPlusNormal"/>
        <w:ind w:firstLine="540"/>
        <w:jc w:val="both"/>
      </w:pPr>
    </w:p>
    <w:p w:rsidR="00B922F1" w:rsidRDefault="00B922F1">
      <w:pPr>
        <w:pStyle w:val="ConsPlusNormal"/>
        <w:jc w:val="center"/>
      </w:pPr>
      <w:bookmarkStart w:id="7" w:name="P358"/>
      <w:bookmarkEnd w:id="7"/>
      <w:r>
        <w:t>СТАНДАРТ ОСНАЩЕНИЯ КАБИНЕТА "ДИАБЕТИЧЕСКОЙ СТОПЫ"</w:t>
      </w:r>
    </w:p>
    <w:p w:rsidR="00B922F1" w:rsidRDefault="00B922F1">
      <w:pPr>
        <w:pStyle w:val="ConsPlusNormal"/>
        <w:ind w:firstLine="540"/>
        <w:jc w:val="both"/>
      </w:pPr>
    </w:p>
    <w:p w:rsidR="00B922F1" w:rsidRDefault="00B922F1">
      <w:pPr>
        <w:pStyle w:val="ConsPlusCell"/>
        <w:jc w:val="both"/>
      </w:pPr>
      <w:r>
        <w:t>┌────┬─────────────────────────────────────────────────┬──────────────────┐</w:t>
      </w:r>
    </w:p>
    <w:p w:rsidR="00B922F1" w:rsidRDefault="00B922F1">
      <w:pPr>
        <w:pStyle w:val="ConsPlusCell"/>
        <w:jc w:val="both"/>
      </w:pPr>
      <w:r>
        <w:t>│ N  │       Наименование оборудования, оснащение      │    Требуемое     │</w:t>
      </w:r>
    </w:p>
    <w:p w:rsidR="00B922F1" w:rsidRDefault="00B922F1">
      <w:pPr>
        <w:pStyle w:val="ConsPlusCell"/>
        <w:jc w:val="both"/>
      </w:pPr>
      <w:r>
        <w:t>│п/п │                                                 │ количество, шт.  │</w:t>
      </w:r>
    </w:p>
    <w:p w:rsidR="00B922F1" w:rsidRDefault="00B922F1">
      <w:pPr>
        <w:pStyle w:val="ConsPlusCell"/>
        <w:jc w:val="both"/>
      </w:pPr>
      <w:r>
        <w:t>├────┼─────────────────────────────────────────────────┼──────────────────┤</w:t>
      </w:r>
    </w:p>
    <w:p w:rsidR="00B922F1" w:rsidRDefault="00B922F1">
      <w:pPr>
        <w:pStyle w:val="ConsPlusCell"/>
        <w:jc w:val="both"/>
      </w:pPr>
      <w:r>
        <w:t>│ 1. │Шкаф медицинский одностворчатый                  │        2         │</w:t>
      </w:r>
    </w:p>
    <w:p w:rsidR="00B922F1" w:rsidRDefault="00B922F1">
      <w:pPr>
        <w:pStyle w:val="ConsPlusCell"/>
        <w:jc w:val="both"/>
      </w:pPr>
      <w:r>
        <w:t>├────┼─────────────────────────────────────────────────┼──────────────────┤</w:t>
      </w:r>
    </w:p>
    <w:p w:rsidR="00B922F1" w:rsidRDefault="00B922F1">
      <w:pPr>
        <w:pStyle w:val="ConsPlusCell"/>
        <w:jc w:val="both"/>
      </w:pPr>
      <w:r>
        <w:t>│ 2. │Столик инструментальный                          │        3         │</w:t>
      </w:r>
    </w:p>
    <w:p w:rsidR="00B922F1" w:rsidRDefault="00B922F1">
      <w:pPr>
        <w:pStyle w:val="ConsPlusCell"/>
        <w:jc w:val="both"/>
      </w:pPr>
      <w:r>
        <w:t>├────┼─────────────────────────────────────────────────┼──────────────────┤</w:t>
      </w:r>
    </w:p>
    <w:p w:rsidR="00B922F1" w:rsidRDefault="00B922F1">
      <w:pPr>
        <w:pStyle w:val="ConsPlusCell"/>
        <w:jc w:val="both"/>
      </w:pPr>
      <w:r>
        <w:t>│ 3. │Лампа бактерицидная                              │        1         │</w:t>
      </w:r>
    </w:p>
    <w:p w:rsidR="00B922F1" w:rsidRDefault="00B922F1">
      <w:pPr>
        <w:pStyle w:val="ConsPlusCell"/>
        <w:jc w:val="both"/>
      </w:pPr>
      <w:r>
        <w:t>├────┼─────────────────────────────────────────────────┼──────────────────┤</w:t>
      </w:r>
    </w:p>
    <w:p w:rsidR="00B922F1" w:rsidRDefault="00B922F1">
      <w:pPr>
        <w:pStyle w:val="ConsPlusCell"/>
        <w:jc w:val="both"/>
      </w:pPr>
      <w:r>
        <w:t>│ 4. │Биксы малые                                      │        3         │</w:t>
      </w:r>
    </w:p>
    <w:p w:rsidR="00B922F1" w:rsidRDefault="00B922F1">
      <w:pPr>
        <w:pStyle w:val="ConsPlusCell"/>
        <w:jc w:val="both"/>
      </w:pPr>
      <w:r>
        <w:t>├────┼─────────────────────────────────────────────────┼──────────────────┤</w:t>
      </w:r>
    </w:p>
    <w:p w:rsidR="00B922F1" w:rsidRDefault="00B922F1">
      <w:pPr>
        <w:pStyle w:val="ConsPlusCell"/>
        <w:jc w:val="both"/>
      </w:pPr>
      <w:r>
        <w:t>│ 5. │Медицинский инструментарий:                      │                  │</w:t>
      </w:r>
    </w:p>
    <w:p w:rsidR="00B922F1" w:rsidRDefault="00B922F1">
      <w:pPr>
        <w:pStyle w:val="ConsPlusCell"/>
        <w:jc w:val="both"/>
      </w:pPr>
      <w:r>
        <w:t>│    │пинцеты,                                         │        20        │</w:t>
      </w:r>
    </w:p>
    <w:p w:rsidR="00B922F1" w:rsidRDefault="00B922F1">
      <w:pPr>
        <w:pStyle w:val="ConsPlusCell"/>
        <w:jc w:val="both"/>
      </w:pPr>
      <w:r>
        <w:t>│    │скальпели съемные (N 15),                        │       300        │</w:t>
      </w:r>
    </w:p>
    <w:p w:rsidR="00B922F1" w:rsidRDefault="00B922F1">
      <w:pPr>
        <w:pStyle w:val="ConsPlusCell"/>
        <w:jc w:val="both"/>
      </w:pPr>
      <w:r>
        <w:t>│    │скальпели съемные (N 11),                        │       300        │</w:t>
      </w:r>
    </w:p>
    <w:p w:rsidR="00B922F1" w:rsidRDefault="00B922F1">
      <w:pPr>
        <w:pStyle w:val="ConsPlusCell"/>
        <w:jc w:val="both"/>
      </w:pPr>
      <w:r>
        <w:t>│    │ручка для скальпеля,                             │        5         │</w:t>
      </w:r>
    </w:p>
    <w:p w:rsidR="00B922F1" w:rsidRDefault="00B922F1">
      <w:pPr>
        <w:pStyle w:val="ConsPlusCell"/>
        <w:jc w:val="both"/>
      </w:pPr>
      <w:r>
        <w:t>│    │зонды,                                           │        2         │</w:t>
      </w:r>
    </w:p>
    <w:p w:rsidR="00B922F1" w:rsidRDefault="00B922F1">
      <w:pPr>
        <w:pStyle w:val="ConsPlusCell"/>
        <w:jc w:val="both"/>
      </w:pPr>
      <w:r>
        <w:t>│    │ножницы,                                         │        2         │</w:t>
      </w:r>
    </w:p>
    <w:p w:rsidR="00B922F1" w:rsidRDefault="00B922F1">
      <w:pPr>
        <w:pStyle w:val="ConsPlusCell"/>
        <w:jc w:val="both"/>
      </w:pPr>
      <w:r>
        <w:t>│    │зажим типа "москит"                              │        2         │</w:t>
      </w:r>
    </w:p>
    <w:p w:rsidR="00B922F1" w:rsidRDefault="00B922F1">
      <w:pPr>
        <w:pStyle w:val="ConsPlusCell"/>
        <w:jc w:val="both"/>
      </w:pPr>
      <w:r>
        <w:t>├────┼─────────────────────────────────────────────────┼──────────────────┤</w:t>
      </w:r>
    </w:p>
    <w:p w:rsidR="00B922F1" w:rsidRDefault="00B922F1">
      <w:pPr>
        <w:pStyle w:val="ConsPlusCell"/>
        <w:jc w:val="both"/>
      </w:pPr>
      <w:r>
        <w:t>│ 6. │Кушетка медицинская                              │        1         │</w:t>
      </w:r>
    </w:p>
    <w:p w:rsidR="00B922F1" w:rsidRDefault="00B922F1">
      <w:pPr>
        <w:pStyle w:val="ConsPlusCell"/>
        <w:jc w:val="both"/>
      </w:pPr>
      <w:r>
        <w:t>├────┼─────────────────────────────────────────────────┼──────────────────┤</w:t>
      </w:r>
    </w:p>
    <w:p w:rsidR="00B922F1" w:rsidRDefault="00B922F1">
      <w:pPr>
        <w:pStyle w:val="ConsPlusCell"/>
        <w:jc w:val="both"/>
      </w:pPr>
      <w:r>
        <w:t>│ 7. │Негатоскоп                                       │        1         │</w:t>
      </w:r>
    </w:p>
    <w:p w:rsidR="00B922F1" w:rsidRDefault="00B922F1">
      <w:pPr>
        <w:pStyle w:val="ConsPlusCell"/>
        <w:jc w:val="both"/>
      </w:pPr>
      <w:r>
        <w:t>├────┼─────────────────────────────────────────────────┼──────────────────┤</w:t>
      </w:r>
    </w:p>
    <w:p w:rsidR="00B922F1" w:rsidRDefault="00B922F1">
      <w:pPr>
        <w:pStyle w:val="ConsPlusCell"/>
        <w:jc w:val="both"/>
      </w:pPr>
      <w:r>
        <w:t>│ 8. │Градуированный камертон 128 Гц                   │        1         │</w:t>
      </w:r>
    </w:p>
    <w:p w:rsidR="00B922F1" w:rsidRDefault="00B922F1">
      <w:pPr>
        <w:pStyle w:val="ConsPlusCell"/>
        <w:jc w:val="both"/>
      </w:pPr>
      <w:r>
        <w:t>├────┼─────────────────────────────────────────────────┼──────────────────┤</w:t>
      </w:r>
    </w:p>
    <w:p w:rsidR="00B922F1" w:rsidRDefault="00B922F1">
      <w:pPr>
        <w:pStyle w:val="ConsPlusCell"/>
        <w:jc w:val="both"/>
      </w:pPr>
      <w:r>
        <w:t>│ 9. │Монофиламент 10 г                                │        1         │</w:t>
      </w:r>
    </w:p>
    <w:p w:rsidR="00B922F1" w:rsidRDefault="00B922F1">
      <w:pPr>
        <w:pStyle w:val="ConsPlusCell"/>
        <w:jc w:val="both"/>
      </w:pPr>
      <w:r>
        <w:t>├────┼─────────────────────────────────────────────────┼──────────────────┤</w:t>
      </w:r>
    </w:p>
    <w:p w:rsidR="00B922F1" w:rsidRDefault="00B922F1">
      <w:pPr>
        <w:pStyle w:val="ConsPlusCell"/>
        <w:jc w:val="both"/>
      </w:pPr>
      <w:r>
        <w:t>│10. │Неврологический молоточек                        │        1         │</w:t>
      </w:r>
    </w:p>
    <w:p w:rsidR="00B922F1" w:rsidRDefault="00B922F1">
      <w:pPr>
        <w:pStyle w:val="ConsPlusCell"/>
        <w:jc w:val="both"/>
      </w:pPr>
      <w:r>
        <w:t>├────┼─────────────────────────────────────────────────┼──────────────────┤</w:t>
      </w:r>
    </w:p>
    <w:p w:rsidR="00B922F1" w:rsidRDefault="00B922F1">
      <w:pPr>
        <w:pStyle w:val="ConsPlusCell"/>
        <w:jc w:val="both"/>
      </w:pPr>
      <w:r>
        <w:t>│11. │Ультразвуковой доплеровский анализатор           │        1         │</w:t>
      </w:r>
    </w:p>
    <w:p w:rsidR="00B922F1" w:rsidRDefault="00B922F1">
      <w:pPr>
        <w:pStyle w:val="ConsPlusCell"/>
        <w:jc w:val="both"/>
      </w:pPr>
      <w:r>
        <w:t>├────┼─────────────────────────────────────────────────┼──────────────────┤</w:t>
      </w:r>
    </w:p>
    <w:p w:rsidR="00B922F1" w:rsidRDefault="00B922F1">
      <w:pPr>
        <w:pStyle w:val="ConsPlusCell"/>
        <w:jc w:val="both"/>
      </w:pPr>
      <w:r>
        <w:t>│12. │Сухожаровой шкаф для инструментов                │        1         │</w:t>
      </w:r>
    </w:p>
    <w:p w:rsidR="00B922F1" w:rsidRDefault="00B922F1">
      <w:pPr>
        <w:pStyle w:val="ConsPlusCell"/>
        <w:jc w:val="both"/>
      </w:pPr>
      <w:r>
        <w:t>├────┼─────────────────────────────────────────────────┼──────────────────┤</w:t>
      </w:r>
    </w:p>
    <w:p w:rsidR="00B922F1" w:rsidRDefault="00B922F1">
      <w:pPr>
        <w:pStyle w:val="ConsPlusCell"/>
        <w:jc w:val="both"/>
      </w:pPr>
      <w:r>
        <w:t>│13. │Профессиональный скалер для удаления             │        1         │</w:t>
      </w:r>
    </w:p>
    <w:p w:rsidR="00B922F1" w:rsidRDefault="00B922F1">
      <w:pPr>
        <w:pStyle w:val="ConsPlusCell"/>
        <w:jc w:val="both"/>
      </w:pPr>
      <w:r>
        <w:t>│    │гиперкератоза                                    │                  │</w:t>
      </w:r>
    </w:p>
    <w:p w:rsidR="00B922F1" w:rsidRDefault="00B922F1">
      <w:pPr>
        <w:pStyle w:val="ConsPlusCell"/>
        <w:jc w:val="both"/>
      </w:pPr>
      <w:r>
        <w:t>├────┼─────────────────────────────────────────────────┼──────────────────┤</w:t>
      </w:r>
    </w:p>
    <w:p w:rsidR="00B922F1" w:rsidRDefault="00B922F1">
      <w:pPr>
        <w:pStyle w:val="ConsPlusCell"/>
        <w:jc w:val="both"/>
      </w:pPr>
      <w:r>
        <w:t>│14. │Набор фрез для скалера                           │  по требованию   │</w:t>
      </w:r>
    </w:p>
    <w:p w:rsidR="00B922F1" w:rsidRDefault="00B922F1">
      <w:pPr>
        <w:pStyle w:val="ConsPlusCell"/>
        <w:jc w:val="both"/>
      </w:pPr>
      <w:r>
        <w:t>├────┼─────────────────────────────────────────────────┼──────────────────┤</w:t>
      </w:r>
    </w:p>
    <w:p w:rsidR="00B922F1" w:rsidRDefault="00B922F1">
      <w:pPr>
        <w:pStyle w:val="ConsPlusCell"/>
        <w:jc w:val="both"/>
      </w:pPr>
      <w:r>
        <w:t>│15. │Стерилизатор шариковый для фрез                  │        1         │</w:t>
      </w:r>
    </w:p>
    <w:p w:rsidR="00B922F1" w:rsidRDefault="00B922F1">
      <w:pPr>
        <w:pStyle w:val="ConsPlusCell"/>
        <w:jc w:val="both"/>
      </w:pPr>
      <w:r>
        <w:t>├────┼─────────────────────────────────────────────────┼──────────────────┤</w:t>
      </w:r>
    </w:p>
    <w:p w:rsidR="00B922F1" w:rsidRDefault="00B922F1">
      <w:pPr>
        <w:pStyle w:val="ConsPlusCell"/>
        <w:jc w:val="both"/>
      </w:pPr>
      <w:r>
        <w:t>│16. │Лопаточки для ногтей                             │        4         │</w:t>
      </w:r>
    </w:p>
    <w:p w:rsidR="00B922F1" w:rsidRDefault="00B922F1">
      <w:pPr>
        <w:pStyle w:val="ConsPlusCell"/>
        <w:jc w:val="both"/>
      </w:pPr>
      <w:r>
        <w:t>├────┼─────────────────────────────────────────────────┼──────────────────┤</w:t>
      </w:r>
    </w:p>
    <w:p w:rsidR="00B922F1" w:rsidRDefault="00B922F1">
      <w:pPr>
        <w:pStyle w:val="ConsPlusCell"/>
        <w:jc w:val="both"/>
      </w:pPr>
      <w:r>
        <w:t>│17. │Кусачки                                          │        4         │</w:t>
      </w:r>
    </w:p>
    <w:p w:rsidR="00B922F1" w:rsidRDefault="00B922F1">
      <w:pPr>
        <w:pStyle w:val="ConsPlusCell"/>
        <w:jc w:val="both"/>
      </w:pPr>
      <w:r>
        <w:t>├────┼─────────────────────────────────────────────────┼──────────────────┤</w:t>
      </w:r>
    </w:p>
    <w:p w:rsidR="00B922F1" w:rsidRDefault="00B922F1">
      <w:pPr>
        <w:pStyle w:val="ConsPlusCell"/>
        <w:jc w:val="both"/>
      </w:pPr>
      <w:r>
        <w:t>│18. │Лампа-лупа                                       │        1         │</w:t>
      </w:r>
    </w:p>
    <w:p w:rsidR="00B922F1" w:rsidRDefault="00B922F1">
      <w:pPr>
        <w:pStyle w:val="ConsPlusCell"/>
        <w:jc w:val="both"/>
      </w:pPr>
      <w:r>
        <w:t>├────┼─────────────────────────────────────────────────┼──────────────────┤</w:t>
      </w:r>
    </w:p>
    <w:p w:rsidR="00B922F1" w:rsidRDefault="00B922F1">
      <w:pPr>
        <w:pStyle w:val="ConsPlusCell"/>
        <w:jc w:val="both"/>
      </w:pPr>
      <w:r>
        <w:t>│19. │Подиатрическое кресло                            │        1         │</w:t>
      </w:r>
    </w:p>
    <w:p w:rsidR="00B922F1" w:rsidRDefault="00B922F1">
      <w:pPr>
        <w:pStyle w:val="ConsPlusCell"/>
        <w:jc w:val="both"/>
      </w:pPr>
      <w:r>
        <w:t>├────┼─────────────────────────────────────────────────┼──────────────────┤</w:t>
      </w:r>
    </w:p>
    <w:p w:rsidR="00B922F1" w:rsidRDefault="00B922F1">
      <w:pPr>
        <w:pStyle w:val="ConsPlusCell"/>
        <w:jc w:val="both"/>
      </w:pPr>
      <w:r>
        <w:t>│20. │Стул вращающийся                                 │        2         │</w:t>
      </w:r>
    </w:p>
    <w:p w:rsidR="00B922F1" w:rsidRDefault="00B922F1">
      <w:pPr>
        <w:pStyle w:val="ConsPlusCell"/>
        <w:jc w:val="both"/>
      </w:pPr>
      <w:r>
        <w:t>├────┼─────────────────────────────────────────────────┼──────────────────┤</w:t>
      </w:r>
    </w:p>
    <w:p w:rsidR="00B922F1" w:rsidRDefault="00B922F1">
      <w:pPr>
        <w:pStyle w:val="ConsPlusCell"/>
        <w:jc w:val="both"/>
      </w:pPr>
      <w:r>
        <w:t>│21. │Набор мебели для кабинета:                       │                  │</w:t>
      </w:r>
    </w:p>
    <w:p w:rsidR="00B922F1" w:rsidRDefault="00B922F1">
      <w:pPr>
        <w:pStyle w:val="ConsPlusCell"/>
        <w:jc w:val="both"/>
      </w:pPr>
      <w:r>
        <w:t>│    │стол письменный,                                 │        1         │</w:t>
      </w:r>
    </w:p>
    <w:p w:rsidR="00B922F1" w:rsidRDefault="00B922F1">
      <w:pPr>
        <w:pStyle w:val="ConsPlusCell"/>
        <w:jc w:val="both"/>
      </w:pPr>
      <w:r>
        <w:t>│    │стулья,                                          │        4         │</w:t>
      </w:r>
    </w:p>
    <w:p w:rsidR="00B922F1" w:rsidRDefault="00B922F1">
      <w:pPr>
        <w:pStyle w:val="ConsPlusCell"/>
        <w:jc w:val="both"/>
      </w:pPr>
      <w:r>
        <w:t>│    │стол компьютерный,                               │        2         │</w:t>
      </w:r>
    </w:p>
    <w:p w:rsidR="00B922F1" w:rsidRDefault="00B922F1">
      <w:pPr>
        <w:pStyle w:val="ConsPlusCell"/>
        <w:jc w:val="both"/>
      </w:pPr>
      <w:r>
        <w:lastRenderedPageBreak/>
        <w:t>│    │шкаф платяной,                                   │        1         │</w:t>
      </w:r>
    </w:p>
    <w:p w:rsidR="00B922F1" w:rsidRDefault="00B922F1">
      <w:pPr>
        <w:pStyle w:val="ConsPlusCell"/>
        <w:jc w:val="both"/>
      </w:pPr>
      <w:r>
        <w:t>│    │стеллаж для документов                           │        1         │</w:t>
      </w:r>
    </w:p>
    <w:p w:rsidR="00B922F1" w:rsidRDefault="00B922F1">
      <w:pPr>
        <w:pStyle w:val="ConsPlusCell"/>
        <w:jc w:val="both"/>
      </w:pPr>
      <w:r>
        <w:t>├────┼─────────────────────────────────────────────────┼──────────────────┤</w:t>
      </w:r>
    </w:p>
    <w:p w:rsidR="00B922F1" w:rsidRDefault="00B922F1">
      <w:pPr>
        <w:pStyle w:val="ConsPlusCell"/>
        <w:jc w:val="both"/>
      </w:pPr>
      <w:r>
        <w:t>│22. │Электрокардиограф                                │        1         │</w:t>
      </w:r>
    </w:p>
    <w:p w:rsidR="00B922F1" w:rsidRDefault="00B922F1">
      <w:pPr>
        <w:pStyle w:val="ConsPlusCell"/>
        <w:jc w:val="both"/>
      </w:pPr>
      <w:r>
        <w:t>├────┼─────────────────────────────────────────────────┼──────────────────┤</w:t>
      </w:r>
    </w:p>
    <w:p w:rsidR="00B922F1" w:rsidRDefault="00B922F1">
      <w:pPr>
        <w:pStyle w:val="ConsPlusCell"/>
        <w:jc w:val="both"/>
      </w:pPr>
      <w:r>
        <w:t>│23. │Персональный компьютер с печатным устройством    │        1         │</w:t>
      </w:r>
    </w:p>
    <w:p w:rsidR="00B922F1" w:rsidRDefault="00B922F1">
      <w:pPr>
        <w:pStyle w:val="ConsPlusCell"/>
        <w:jc w:val="both"/>
      </w:pPr>
      <w:r>
        <w:t>└────┴─────────────────────────────────────────────────┴──────────────────┘</w:t>
      </w:r>
    </w:p>
    <w:p w:rsidR="00B922F1" w:rsidRDefault="00B922F1">
      <w:pPr>
        <w:pStyle w:val="ConsPlusNormal"/>
        <w:jc w:val="both"/>
      </w:pPr>
    </w:p>
    <w:p w:rsidR="00B922F1" w:rsidRDefault="00B922F1">
      <w:pPr>
        <w:pStyle w:val="ConsPlusNormal"/>
        <w:jc w:val="both"/>
      </w:pPr>
    </w:p>
    <w:p w:rsidR="00B922F1" w:rsidRDefault="00B922F1">
      <w:pPr>
        <w:pStyle w:val="ConsPlusNormal"/>
        <w:jc w:val="both"/>
      </w:pPr>
    </w:p>
    <w:p w:rsidR="00B922F1" w:rsidRDefault="00B922F1">
      <w:pPr>
        <w:pStyle w:val="ConsPlusNormal"/>
        <w:jc w:val="both"/>
      </w:pPr>
    </w:p>
    <w:p w:rsidR="00B922F1" w:rsidRDefault="00B922F1">
      <w:pPr>
        <w:pStyle w:val="ConsPlusNormal"/>
        <w:jc w:val="both"/>
      </w:pPr>
    </w:p>
    <w:p w:rsidR="00B922F1" w:rsidRDefault="00B922F1">
      <w:pPr>
        <w:pStyle w:val="ConsPlusNormal"/>
        <w:jc w:val="right"/>
        <w:outlineLvl w:val="1"/>
      </w:pPr>
      <w:r>
        <w:t>Приложение N 9</w:t>
      </w:r>
    </w:p>
    <w:p w:rsidR="00B922F1" w:rsidRDefault="00B922F1">
      <w:pPr>
        <w:pStyle w:val="ConsPlusNormal"/>
        <w:jc w:val="right"/>
      </w:pPr>
      <w:r>
        <w:t>к Порядку оказания медицинской</w:t>
      </w:r>
    </w:p>
    <w:p w:rsidR="00B922F1" w:rsidRDefault="00B922F1">
      <w:pPr>
        <w:pStyle w:val="ConsPlusNormal"/>
        <w:jc w:val="right"/>
      </w:pPr>
      <w:r>
        <w:t>помощи взрослому населению</w:t>
      </w:r>
    </w:p>
    <w:p w:rsidR="00B922F1" w:rsidRDefault="00B922F1">
      <w:pPr>
        <w:pStyle w:val="ConsPlusNormal"/>
        <w:jc w:val="right"/>
      </w:pPr>
      <w:r>
        <w:t>по профилю "эндокринология",</w:t>
      </w:r>
    </w:p>
    <w:p w:rsidR="00B922F1" w:rsidRDefault="00B922F1">
      <w:pPr>
        <w:pStyle w:val="ConsPlusNormal"/>
        <w:jc w:val="right"/>
      </w:pPr>
      <w:r>
        <w:t>утвержденному приказом</w:t>
      </w:r>
    </w:p>
    <w:p w:rsidR="00B922F1" w:rsidRDefault="00B922F1">
      <w:pPr>
        <w:pStyle w:val="ConsPlusNormal"/>
        <w:jc w:val="right"/>
      </w:pPr>
      <w:r>
        <w:t>Министерства здравоохранения</w:t>
      </w:r>
    </w:p>
    <w:p w:rsidR="00B922F1" w:rsidRDefault="00B922F1">
      <w:pPr>
        <w:pStyle w:val="ConsPlusNormal"/>
        <w:jc w:val="right"/>
      </w:pPr>
      <w:r>
        <w:t>Российской Федерации</w:t>
      </w:r>
    </w:p>
    <w:p w:rsidR="00B922F1" w:rsidRDefault="00B922F1">
      <w:pPr>
        <w:pStyle w:val="ConsPlusNormal"/>
        <w:jc w:val="right"/>
      </w:pPr>
      <w:r>
        <w:t>от ________ 2012 г. N _____</w:t>
      </w:r>
    </w:p>
    <w:p w:rsidR="00B922F1" w:rsidRDefault="00B922F1">
      <w:pPr>
        <w:pStyle w:val="ConsPlusNormal"/>
        <w:ind w:firstLine="540"/>
        <w:jc w:val="both"/>
      </w:pPr>
    </w:p>
    <w:p w:rsidR="00B922F1" w:rsidRDefault="00B922F1">
      <w:pPr>
        <w:pStyle w:val="ConsPlusNormal"/>
        <w:jc w:val="center"/>
      </w:pPr>
      <w:bookmarkStart w:id="8" w:name="P437"/>
      <w:bookmarkEnd w:id="8"/>
      <w:r>
        <w:t>ПРАВИЛА</w:t>
      </w:r>
    </w:p>
    <w:p w:rsidR="00B922F1" w:rsidRDefault="00B922F1">
      <w:pPr>
        <w:pStyle w:val="ConsPlusNormal"/>
        <w:jc w:val="center"/>
      </w:pPr>
      <w:r>
        <w:t>ОРГАНИЗАЦИИ ДЕЯТЕЛЬНОСТИ КАБИНЕТА ДИАБЕТИЧЕСКОЙ РЕТИНОПАТИИ</w:t>
      </w:r>
    </w:p>
    <w:p w:rsidR="00B922F1" w:rsidRDefault="00B922F1">
      <w:pPr>
        <w:pStyle w:val="ConsPlusNormal"/>
        <w:ind w:firstLine="540"/>
        <w:jc w:val="both"/>
      </w:pPr>
    </w:p>
    <w:p w:rsidR="00B922F1" w:rsidRDefault="00B922F1">
      <w:pPr>
        <w:pStyle w:val="ConsPlusNormal"/>
        <w:ind w:firstLine="540"/>
        <w:jc w:val="both"/>
      </w:pPr>
      <w:r>
        <w:t>1. Настоящие правила устанавливают порядок организации деятельности кабинета диабетической ретинопатии (далее - Кабинет).</w:t>
      </w:r>
    </w:p>
    <w:p w:rsidR="00B922F1" w:rsidRDefault="00B922F1">
      <w:pPr>
        <w:pStyle w:val="ConsPlusNormal"/>
        <w:spacing w:before="220"/>
        <w:ind w:firstLine="540"/>
        <w:jc w:val="both"/>
      </w:pPr>
      <w:r>
        <w:t>2. Кабинет диабетической ретинопатии является структурным подразделением медицинской организации.</w:t>
      </w:r>
    </w:p>
    <w:p w:rsidR="00B922F1" w:rsidRDefault="00B922F1">
      <w:pPr>
        <w:pStyle w:val="ConsPlusNormal"/>
        <w:spacing w:before="220"/>
        <w:ind w:firstLine="540"/>
        <w:jc w:val="both"/>
      </w:pPr>
      <w:r>
        <w:t xml:space="preserve">3. На должность врача-офтальмолога Кабинета назначается специалист, соответствующий Квалификационным </w:t>
      </w:r>
      <w:hyperlink r:id="rId17"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"офтальмология".</w:t>
      </w:r>
    </w:p>
    <w:p w:rsidR="00B922F1" w:rsidRDefault="00B922F1">
      <w:pPr>
        <w:pStyle w:val="ConsPlusNormal"/>
        <w:spacing w:before="220"/>
        <w:ind w:firstLine="540"/>
        <w:jc w:val="both"/>
      </w:pPr>
      <w:r>
        <w:t>4. Структура и штатная численность Кабинета устанавливаются руководителем медицинской организации, в составе которой создан Кабинет, исходя из объема проводимой лечебно-диагностической работы и численности обслуживаемого населения.</w:t>
      </w:r>
    </w:p>
    <w:p w:rsidR="00B922F1" w:rsidRDefault="00B922F1">
      <w:pPr>
        <w:pStyle w:val="ConsPlusNormal"/>
        <w:spacing w:before="220"/>
        <w:ind w:firstLine="540"/>
        <w:jc w:val="both"/>
      </w:pPr>
      <w:r>
        <w:t xml:space="preserve">5. Оснащение Кабинета осуществляется в соответствии со стандартом оснащения, предусмотренным </w:t>
      </w:r>
      <w:hyperlink w:anchor="P463" w:history="1">
        <w:r>
          <w:rPr>
            <w:color w:val="0000FF"/>
          </w:rPr>
          <w:t>приложением N 10</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B922F1" w:rsidRDefault="00B922F1">
      <w:pPr>
        <w:pStyle w:val="ConsPlusNormal"/>
        <w:spacing w:before="220"/>
        <w:ind w:firstLine="540"/>
        <w:jc w:val="both"/>
      </w:pPr>
      <w:r>
        <w:t>6. Основными функциями Кабинета являются:</w:t>
      </w:r>
    </w:p>
    <w:p w:rsidR="00B922F1" w:rsidRDefault="00B922F1">
      <w:pPr>
        <w:pStyle w:val="ConsPlusNormal"/>
        <w:spacing w:before="220"/>
        <w:ind w:firstLine="540"/>
        <w:jc w:val="both"/>
      </w:pPr>
      <w:r>
        <w:t>офтальмоскопия для анализа состояния глазного дна больных диабетом;</w:t>
      </w:r>
    </w:p>
    <w:p w:rsidR="00B922F1" w:rsidRDefault="00B922F1">
      <w:pPr>
        <w:pStyle w:val="ConsPlusNormal"/>
        <w:spacing w:before="220"/>
        <w:ind w:firstLine="540"/>
        <w:jc w:val="both"/>
      </w:pPr>
      <w:r>
        <w:t>лазерная коагуляции сетчатки;</w:t>
      </w:r>
    </w:p>
    <w:p w:rsidR="00B922F1" w:rsidRDefault="00B922F1">
      <w:pPr>
        <w:pStyle w:val="ConsPlusNormal"/>
        <w:spacing w:before="220"/>
        <w:ind w:firstLine="540"/>
        <w:jc w:val="both"/>
      </w:pPr>
      <w:r>
        <w:t>диспансерное наблюдение за больными с выраженными стадиями диабетической ретинопатии и перенесшими офтальмологические оперативные вмешательства с созданием электронной базы данных и регистра.</w:t>
      </w: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jc w:val="right"/>
        <w:outlineLvl w:val="1"/>
      </w:pPr>
      <w:r>
        <w:t>Приложение N 10</w:t>
      </w:r>
    </w:p>
    <w:p w:rsidR="00B922F1" w:rsidRDefault="00B922F1">
      <w:pPr>
        <w:pStyle w:val="ConsPlusNormal"/>
        <w:jc w:val="right"/>
      </w:pPr>
      <w:r>
        <w:t>к Порядку оказания медицинской</w:t>
      </w:r>
    </w:p>
    <w:p w:rsidR="00B922F1" w:rsidRDefault="00B922F1">
      <w:pPr>
        <w:pStyle w:val="ConsPlusNormal"/>
        <w:jc w:val="right"/>
      </w:pPr>
      <w:r>
        <w:t>помощи взрослому населению</w:t>
      </w:r>
    </w:p>
    <w:p w:rsidR="00B922F1" w:rsidRDefault="00B922F1">
      <w:pPr>
        <w:pStyle w:val="ConsPlusNormal"/>
        <w:jc w:val="right"/>
      </w:pPr>
      <w:r>
        <w:t>по профилю "эндокринология",</w:t>
      </w:r>
    </w:p>
    <w:p w:rsidR="00B922F1" w:rsidRDefault="00B922F1">
      <w:pPr>
        <w:pStyle w:val="ConsPlusNormal"/>
        <w:jc w:val="right"/>
      </w:pPr>
      <w:r>
        <w:t>утвержденному приказом</w:t>
      </w:r>
    </w:p>
    <w:p w:rsidR="00B922F1" w:rsidRDefault="00B922F1">
      <w:pPr>
        <w:pStyle w:val="ConsPlusNormal"/>
        <w:jc w:val="right"/>
      </w:pPr>
      <w:r>
        <w:t>Министерства здравоохранения</w:t>
      </w:r>
    </w:p>
    <w:p w:rsidR="00B922F1" w:rsidRDefault="00B922F1">
      <w:pPr>
        <w:pStyle w:val="ConsPlusNormal"/>
        <w:jc w:val="right"/>
      </w:pPr>
      <w:r>
        <w:t>Российской Федерации</w:t>
      </w:r>
    </w:p>
    <w:p w:rsidR="00B922F1" w:rsidRDefault="00B922F1">
      <w:pPr>
        <w:pStyle w:val="ConsPlusNormal"/>
        <w:jc w:val="right"/>
      </w:pPr>
      <w:r>
        <w:t>от 12 ноября 2012 г. N 899н</w:t>
      </w:r>
    </w:p>
    <w:p w:rsidR="00B922F1" w:rsidRDefault="00B922F1">
      <w:pPr>
        <w:pStyle w:val="ConsPlusNormal"/>
        <w:jc w:val="center"/>
      </w:pPr>
    </w:p>
    <w:p w:rsidR="00B922F1" w:rsidRDefault="00B922F1">
      <w:pPr>
        <w:pStyle w:val="ConsPlusNormal"/>
        <w:jc w:val="center"/>
      </w:pPr>
      <w:bookmarkStart w:id="9" w:name="P463"/>
      <w:bookmarkEnd w:id="9"/>
      <w:r>
        <w:t>СТАНДАРТ ОСНАЩЕНИЯ КАБИНЕТА ДИАБЕТИЧЕСКОЙ РЕТИНОПАТИИ</w:t>
      </w:r>
    </w:p>
    <w:p w:rsidR="00B922F1" w:rsidRDefault="00B922F1">
      <w:pPr>
        <w:pStyle w:val="ConsPlusNormal"/>
        <w:jc w:val="center"/>
      </w:pPr>
    </w:p>
    <w:p w:rsidR="00B922F1" w:rsidRDefault="00B922F1">
      <w:pPr>
        <w:pStyle w:val="ConsPlusCell"/>
        <w:jc w:val="both"/>
      </w:pPr>
      <w:r>
        <w:t>┌────┬─────────────────────────────────────────────────┬──────────────────┐</w:t>
      </w:r>
    </w:p>
    <w:p w:rsidR="00B922F1" w:rsidRDefault="00B922F1">
      <w:pPr>
        <w:pStyle w:val="ConsPlusCell"/>
        <w:jc w:val="both"/>
      </w:pPr>
      <w:r>
        <w:t>│ N  │            Наименование оборудования            │    Требуемое     │</w:t>
      </w:r>
    </w:p>
    <w:p w:rsidR="00B922F1" w:rsidRDefault="00B922F1">
      <w:pPr>
        <w:pStyle w:val="ConsPlusCell"/>
        <w:jc w:val="both"/>
      </w:pPr>
      <w:r>
        <w:t>│п/п │                                                 │ количество, шт.  │</w:t>
      </w:r>
    </w:p>
    <w:p w:rsidR="00B922F1" w:rsidRDefault="00B922F1">
      <w:pPr>
        <w:pStyle w:val="ConsPlusCell"/>
        <w:jc w:val="both"/>
      </w:pPr>
      <w:r>
        <w:t>├────┼─────────────────────────────────────────────────┼──────────────────┤</w:t>
      </w:r>
    </w:p>
    <w:p w:rsidR="00B922F1" w:rsidRDefault="00B922F1">
      <w:pPr>
        <w:pStyle w:val="ConsPlusCell"/>
        <w:jc w:val="both"/>
      </w:pPr>
      <w:r>
        <w:t>│ 1. │Шкаф медицинский одностворчатый                  │        2         │</w:t>
      </w:r>
    </w:p>
    <w:p w:rsidR="00B922F1" w:rsidRDefault="00B922F1">
      <w:pPr>
        <w:pStyle w:val="ConsPlusCell"/>
        <w:jc w:val="both"/>
      </w:pPr>
      <w:r>
        <w:t>├────┼─────────────────────────────────────────────────┼──────────────────┤</w:t>
      </w:r>
    </w:p>
    <w:p w:rsidR="00B922F1" w:rsidRDefault="00B922F1">
      <w:pPr>
        <w:pStyle w:val="ConsPlusCell"/>
        <w:jc w:val="both"/>
      </w:pPr>
      <w:r>
        <w:t>│ 2. │Столик инструментальный                          │        3         │</w:t>
      </w:r>
    </w:p>
    <w:p w:rsidR="00B922F1" w:rsidRDefault="00B922F1">
      <w:pPr>
        <w:pStyle w:val="ConsPlusCell"/>
        <w:jc w:val="both"/>
      </w:pPr>
      <w:r>
        <w:t>├────┼─────────────────────────────────────────────────┼──────────────────┤</w:t>
      </w:r>
    </w:p>
    <w:p w:rsidR="00B922F1" w:rsidRDefault="00B922F1">
      <w:pPr>
        <w:pStyle w:val="ConsPlusCell"/>
        <w:jc w:val="both"/>
      </w:pPr>
      <w:r>
        <w:t>│ 3. │Набор мебели для кабинета:                       │                  │</w:t>
      </w:r>
    </w:p>
    <w:p w:rsidR="00B922F1" w:rsidRDefault="00B922F1">
      <w:pPr>
        <w:pStyle w:val="ConsPlusCell"/>
        <w:jc w:val="both"/>
      </w:pPr>
      <w:r>
        <w:t>│    │стол письменный,                                 │        1         │</w:t>
      </w:r>
    </w:p>
    <w:p w:rsidR="00B922F1" w:rsidRDefault="00B922F1">
      <w:pPr>
        <w:pStyle w:val="ConsPlusCell"/>
        <w:jc w:val="both"/>
      </w:pPr>
      <w:r>
        <w:t>│    │стулья,                                          │        4         │</w:t>
      </w:r>
    </w:p>
    <w:p w:rsidR="00B922F1" w:rsidRDefault="00B922F1">
      <w:pPr>
        <w:pStyle w:val="ConsPlusCell"/>
        <w:jc w:val="both"/>
      </w:pPr>
      <w:r>
        <w:t>│    │стол компьютерный,                               │        2         │</w:t>
      </w:r>
    </w:p>
    <w:p w:rsidR="00B922F1" w:rsidRDefault="00B922F1">
      <w:pPr>
        <w:pStyle w:val="ConsPlusCell"/>
        <w:jc w:val="both"/>
      </w:pPr>
      <w:r>
        <w:t>│    │шкаф платяной,                                   │        1         │</w:t>
      </w:r>
    </w:p>
    <w:p w:rsidR="00B922F1" w:rsidRDefault="00B922F1">
      <w:pPr>
        <w:pStyle w:val="ConsPlusCell"/>
        <w:jc w:val="both"/>
      </w:pPr>
      <w:r>
        <w:t>│    │стеллаж для документов                           │        1         │</w:t>
      </w:r>
    </w:p>
    <w:p w:rsidR="00B922F1" w:rsidRDefault="00B922F1">
      <w:pPr>
        <w:pStyle w:val="ConsPlusCell"/>
        <w:jc w:val="both"/>
      </w:pPr>
      <w:r>
        <w:t>├────┼─────────────────────────────────────────────────┼──────────────────┤</w:t>
      </w:r>
    </w:p>
    <w:p w:rsidR="00B922F1" w:rsidRDefault="00B922F1">
      <w:pPr>
        <w:pStyle w:val="ConsPlusCell"/>
        <w:jc w:val="both"/>
      </w:pPr>
      <w:r>
        <w:t>│ 4. │Кушетка медицинская                              │        1         │</w:t>
      </w:r>
    </w:p>
    <w:p w:rsidR="00B922F1" w:rsidRDefault="00B922F1">
      <w:pPr>
        <w:pStyle w:val="ConsPlusCell"/>
        <w:jc w:val="both"/>
      </w:pPr>
      <w:r>
        <w:t>├────┼─────────────────────────────────────────────────┼──────────────────┤</w:t>
      </w:r>
    </w:p>
    <w:p w:rsidR="00B922F1" w:rsidRDefault="00B922F1">
      <w:pPr>
        <w:pStyle w:val="ConsPlusCell"/>
        <w:jc w:val="both"/>
      </w:pPr>
      <w:r>
        <w:t>│ 5. │Персональный компьютер с принтером               │        1         │</w:t>
      </w:r>
    </w:p>
    <w:p w:rsidR="00B922F1" w:rsidRDefault="00B922F1">
      <w:pPr>
        <w:pStyle w:val="ConsPlusCell"/>
        <w:jc w:val="both"/>
      </w:pPr>
      <w:r>
        <w:t>├────┼─────────────────────────────────────────────────┼──────────────────┤</w:t>
      </w:r>
    </w:p>
    <w:p w:rsidR="00B922F1" w:rsidRDefault="00B922F1">
      <w:pPr>
        <w:pStyle w:val="ConsPlusCell"/>
        <w:jc w:val="both"/>
      </w:pPr>
      <w:r>
        <w:t>│ 6. │Бесконтактный тонометр                           │        1         │</w:t>
      </w:r>
    </w:p>
    <w:p w:rsidR="00B922F1" w:rsidRDefault="00B922F1">
      <w:pPr>
        <w:pStyle w:val="ConsPlusCell"/>
        <w:jc w:val="both"/>
      </w:pPr>
      <w:r>
        <w:t>├────┼─────────────────────────────────────────────────┼──────────────────┤</w:t>
      </w:r>
    </w:p>
    <w:p w:rsidR="00B922F1" w:rsidRDefault="00B922F1">
      <w:pPr>
        <w:pStyle w:val="ConsPlusCell"/>
        <w:jc w:val="both"/>
      </w:pPr>
      <w:r>
        <w:t>│ 7. │Набор пробных очковых стекол                     │        1         │</w:t>
      </w:r>
    </w:p>
    <w:p w:rsidR="00B922F1" w:rsidRDefault="00B922F1">
      <w:pPr>
        <w:pStyle w:val="ConsPlusCell"/>
        <w:jc w:val="both"/>
      </w:pPr>
      <w:r>
        <w:t>├────┼─────────────────────────────────────────────────┼──────────────────┤</w:t>
      </w:r>
    </w:p>
    <w:p w:rsidR="00B922F1" w:rsidRDefault="00B922F1">
      <w:pPr>
        <w:pStyle w:val="ConsPlusCell"/>
        <w:jc w:val="both"/>
      </w:pPr>
      <w:r>
        <w:t>│ 8. │Экзоофтальмометр                                 │        1         │</w:t>
      </w:r>
    </w:p>
    <w:p w:rsidR="00B922F1" w:rsidRDefault="00B922F1">
      <w:pPr>
        <w:pStyle w:val="ConsPlusCell"/>
        <w:jc w:val="both"/>
      </w:pPr>
      <w:r>
        <w:t>├────┼─────────────────────────────────────────────────┼──────────────────┤</w:t>
      </w:r>
    </w:p>
    <w:p w:rsidR="00B922F1" w:rsidRDefault="00B922F1">
      <w:pPr>
        <w:pStyle w:val="ConsPlusCell"/>
        <w:jc w:val="both"/>
      </w:pPr>
      <w:r>
        <w:t>│ 9. │Проектор знаков                                  │        1         │</w:t>
      </w:r>
    </w:p>
    <w:p w:rsidR="00B922F1" w:rsidRDefault="00B922F1">
      <w:pPr>
        <w:pStyle w:val="ConsPlusCell"/>
        <w:jc w:val="both"/>
      </w:pPr>
      <w:r>
        <w:t>├────┼─────────────────────────────────────────────────┼──────────────────┤</w:t>
      </w:r>
    </w:p>
    <w:p w:rsidR="00B922F1" w:rsidRDefault="00B922F1">
      <w:pPr>
        <w:pStyle w:val="ConsPlusCell"/>
        <w:jc w:val="both"/>
      </w:pPr>
      <w:r>
        <w:t>│10. │Щелевая лампа                                    │        1         │</w:t>
      </w:r>
    </w:p>
    <w:p w:rsidR="00B922F1" w:rsidRDefault="00B922F1">
      <w:pPr>
        <w:pStyle w:val="ConsPlusCell"/>
        <w:jc w:val="both"/>
      </w:pPr>
      <w:r>
        <w:t>├────┼─────────────────────────────────────────────────┼──────────────────┤</w:t>
      </w:r>
    </w:p>
    <w:p w:rsidR="00B922F1" w:rsidRDefault="00B922F1">
      <w:pPr>
        <w:pStyle w:val="ConsPlusCell"/>
        <w:jc w:val="both"/>
      </w:pPr>
      <w:r>
        <w:t>│11. │Автокераторефрактометр                           │        1         │</w:t>
      </w:r>
    </w:p>
    <w:p w:rsidR="00B922F1" w:rsidRDefault="00B922F1">
      <w:pPr>
        <w:pStyle w:val="ConsPlusCell"/>
        <w:jc w:val="both"/>
      </w:pPr>
      <w:r>
        <w:t>├────┼─────────────────────────────────────────────────┼──────────────────┤</w:t>
      </w:r>
    </w:p>
    <w:p w:rsidR="00B922F1" w:rsidRDefault="00B922F1">
      <w:pPr>
        <w:pStyle w:val="ConsPlusCell"/>
        <w:jc w:val="both"/>
      </w:pPr>
      <w:r>
        <w:t>│12. │Автоматический компьютерный периметр             │        1         │</w:t>
      </w:r>
    </w:p>
    <w:p w:rsidR="00B922F1" w:rsidRDefault="00B922F1">
      <w:pPr>
        <w:pStyle w:val="ConsPlusCell"/>
        <w:jc w:val="both"/>
      </w:pPr>
      <w:r>
        <w:t>├────┼─────────────────────────────────────────────────┼──────────────────┤</w:t>
      </w:r>
    </w:p>
    <w:p w:rsidR="00B922F1" w:rsidRDefault="00B922F1">
      <w:pPr>
        <w:pStyle w:val="ConsPlusCell"/>
        <w:jc w:val="both"/>
      </w:pPr>
      <w:r>
        <w:t>│13. │Прямой офтальмоскоп                              │        1         │</w:t>
      </w:r>
    </w:p>
    <w:p w:rsidR="00B922F1" w:rsidRDefault="00B922F1">
      <w:pPr>
        <w:pStyle w:val="ConsPlusCell"/>
        <w:jc w:val="both"/>
      </w:pPr>
      <w:r>
        <w:t>├────┼─────────────────────────────────────────────────┼──────────────────┤</w:t>
      </w:r>
    </w:p>
    <w:p w:rsidR="00B922F1" w:rsidRDefault="00B922F1">
      <w:pPr>
        <w:pStyle w:val="ConsPlusCell"/>
        <w:jc w:val="both"/>
      </w:pPr>
      <w:r>
        <w:t>│14. │Мультиволновой лазер для лазерной коагуляции     │        1         │</w:t>
      </w:r>
    </w:p>
    <w:p w:rsidR="00B922F1" w:rsidRDefault="00B922F1">
      <w:pPr>
        <w:pStyle w:val="ConsPlusCell"/>
        <w:jc w:val="both"/>
      </w:pPr>
      <w:r>
        <w:t>│    │сетчатки                                         │                  │</w:t>
      </w:r>
    </w:p>
    <w:p w:rsidR="00B922F1" w:rsidRDefault="00B922F1">
      <w:pPr>
        <w:pStyle w:val="ConsPlusCell"/>
        <w:jc w:val="both"/>
      </w:pPr>
      <w:r>
        <w:t>├────┼─────────────────────────────────────────────────┼──────────────────┤</w:t>
      </w:r>
    </w:p>
    <w:p w:rsidR="00B922F1" w:rsidRDefault="00B922F1">
      <w:pPr>
        <w:pStyle w:val="ConsPlusCell"/>
        <w:jc w:val="both"/>
      </w:pPr>
      <w:r>
        <w:t>│15. │Линзы для лазерной коагуляции сетчатки           │        2         │</w:t>
      </w:r>
    </w:p>
    <w:p w:rsidR="00B922F1" w:rsidRDefault="00B922F1">
      <w:pPr>
        <w:pStyle w:val="ConsPlusCell"/>
        <w:jc w:val="both"/>
      </w:pPr>
      <w:r>
        <w:t>├────┼─────────────────────────────────────────────────┼──────────────────┤</w:t>
      </w:r>
    </w:p>
    <w:p w:rsidR="00B922F1" w:rsidRDefault="00B922F1">
      <w:pPr>
        <w:pStyle w:val="ConsPlusCell"/>
        <w:jc w:val="both"/>
      </w:pPr>
      <w:r>
        <w:t>│16. │Глюкометр с набором тест-полосок                 │        1         │</w:t>
      </w:r>
    </w:p>
    <w:p w:rsidR="00B922F1" w:rsidRDefault="00B922F1">
      <w:pPr>
        <w:pStyle w:val="ConsPlusCell"/>
        <w:jc w:val="both"/>
      </w:pPr>
      <w:r>
        <w:t>└────┴─────────────────────────────────────────────────┴──────────────────┘</w:t>
      </w:r>
    </w:p>
    <w:p w:rsidR="00B922F1" w:rsidRDefault="00B922F1">
      <w:pPr>
        <w:pStyle w:val="ConsPlusNormal"/>
        <w:jc w:val="both"/>
      </w:pPr>
    </w:p>
    <w:p w:rsidR="00B922F1" w:rsidRDefault="00B922F1">
      <w:pPr>
        <w:pStyle w:val="ConsPlusNormal"/>
        <w:jc w:val="both"/>
      </w:pPr>
    </w:p>
    <w:p w:rsidR="00B922F1" w:rsidRDefault="00B922F1">
      <w:pPr>
        <w:pStyle w:val="ConsPlusNormal"/>
        <w:jc w:val="both"/>
      </w:pPr>
    </w:p>
    <w:p w:rsidR="00B922F1" w:rsidRDefault="00B922F1">
      <w:pPr>
        <w:pStyle w:val="ConsPlusNormal"/>
        <w:jc w:val="both"/>
      </w:pPr>
    </w:p>
    <w:p w:rsidR="00B922F1" w:rsidRDefault="00B922F1">
      <w:pPr>
        <w:pStyle w:val="ConsPlusNormal"/>
        <w:jc w:val="both"/>
      </w:pPr>
    </w:p>
    <w:p w:rsidR="00B922F1" w:rsidRDefault="00B922F1">
      <w:pPr>
        <w:pStyle w:val="ConsPlusNormal"/>
        <w:jc w:val="right"/>
        <w:outlineLvl w:val="1"/>
      </w:pPr>
      <w:r>
        <w:lastRenderedPageBreak/>
        <w:t>Приложение N 11</w:t>
      </w:r>
    </w:p>
    <w:p w:rsidR="00B922F1" w:rsidRDefault="00B922F1">
      <w:pPr>
        <w:pStyle w:val="ConsPlusNormal"/>
        <w:jc w:val="right"/>
      </w:pPr>
      <w:r>
        <w:t>к Порядку оказания медицинской</w:t>
      </w:r>
    </w:p>
    <w:p w:rsidR="00B922F1" w:rsidRDefault="00B922F1">
      <w:pPr>
        <w:pStyle w:val="ConsPlusNormal"/>
        <w:jc w:val="right"/>
      </w:pPr>
      <w:r>
        <w:t>помощи взрослому населению</w:t>
      </w:r>
    </w:p>
    <w:p w:rsidR="00B922F1" w:rsidRDefault="00B922F1">
      <w:pPr>
        <w:pStyle w:val="ConsPlusNormal"/>
        <w:jc w:val="right"/>
      </w:pPr>
      <w:r>
        <w:t>по профилю "эндокринология",</w:t>
      </w:r>
    </w:p>
    <w:p w:rsidR="00B922F1" w:rsidRDefault="00B922F1">
      <w:pPr>
        <w:pStyle w:val="ConsPlusNormal"/>
        <w:jc w:val="right"/>
      </w:pPr>
      <w:r>
        <w:t>утвержденному приказом</w:t>
      </w:r>
    </w:p>
    <w:p w:rsidR="00B922F1" w:rsidRDefault="00B922F1">
      <w:pPr>
        <w:pStyle w:val="ConsPlusNormal"/>
        <w:jc w:val="right"/>
      </w:pPr>
      <w:r>
        <w:t>Министерства здравоохранения</w:t>
      </w:r>
    </w:p>
    <w:p w:rsidR="00B922F1" w:rsidRDefault="00B922F1">
      <w:pPr>
        <w:pStyle w:val="ConsPlusNormal"/>
        <w:jc w:val="right"/>
      </w:pPr>
      <w:r>
        <w:t>Российской Федерации</w:t>
      </w:r>
    </w:p>
    <w:p w:rsidR="00B922F1" w:rsidRDefault="00B922F1">
      <w:pPr>
        <w:pStyle w:val="ConsPlusNormal"/>
        <w:jc w:val="right"/>
      </w:pPr>
      <w:r>
        <w:t>от 12 ноября 2012 г. N 899н</w:t>
      </w:r>
    </w:p>
    <w:p w:rsidR="00B922F1" w:rsidRDefault="00B922F1">
      <w:pPr>
        <w:pStyle w:val="ConsPlusNormal"/>
        <w:ind w:firstLine="540"/>
        <w:jc w:val="both"/>
      </w:pPr>
    </w:p>
    <w:p w:rsidR="00B922F1" w:rsidRDefault="00B922F1">
      <w:pPr>
        <w:pStyle w:val="ConsPlusNormal"/>
        <w:jc w:val="center"/>
      </w:pPr>
      <w:bookmarkStart w:id="10" w:name="P521"/>
      <w:bookmarkEnd w:id="10"/>
      <w:r>
        <w:t>ПРАВИЛА</w:t>
      </w:r>
    </w:p>
    <w:p w:rsidR="00B922F1" w:rsidRDefault="00B922F1">
      <w:pPr>
        <w:pStyle w:val="ConsPlusNormal"/>
        <w:jc w:val="center"/>
      </w:pPr>
      <w:r>
        <w:t>ОРГАНИЗАЦИИ ДЕЯТЕЛЬНОСТИ КАБИНЕТА "ШКОЛА ДЛЯ БОЛЬНЫХ</w:t>
      </w:r>
    </w:p>
    <w:p w:rsidR="00B922F1" w:rsidRDefault="00B922F1">
      <w:pPr>
        <w:pStyle w:val="ConsPlusNormal"/>
        <w:jc w:val="center"/>
      </w:pPr>
      <w:r>
        <w:t>САХАРНЫМ ДИАБЕТОМ"</w:t>
      </w:r>
    </w:p>
    <w:p w:rsidR="00B922F1" w:rsidRDefault="00B922F1">
      <w:pPr>
        <w:pStyle w:val="ConsPlusNormal"/>
        <w:ind w:firstLine="540"/>
        <w:jc w:val="both"/>
      </w:pPr>
    </w:p>
    <w:p w:rsidR="00B922F1" w:rsidRDefault="00B922F1">
      <w:pPr>
        <w:pStyle w:val="ConsPlusNormal"/>
        <w:ind w:firstLine="540"/>
        <w:jc w:val="both"/>
      </w:pPr>
      <w:r>
        <w:t>1. Настоящие правила устанавливают порядок организации деятельности кабинета "Школа для больных сахарным диабетом" (далее - Школа).</w:t>
      </w:r>
    </w:p>
    <w:p w:rsidR="00B922F1" w:rsidRDefault="00B922F1">
      <w:pPr>
        <w:pStyle w:val="ConsPlusNormal"/>
        <w:spacing w:before="220"/>
        <w:ind w:firstLine="540"/>
        <w:jc w:val="both"/>
      </w:pPr>
      <w:r>
        <w:t>2. Школа создается как структурное подразделение медицинской организации, оказывающей первичную медико-санитарную и специализированную медицинскую помощь по профилю "эндокринология".</w:t>
      </w:r>
    </w:p>
    <w:p w:rsidR="00B922F1" w:rsidRDefault="00B922F1">
      <w:pPr>
        <w:pStyle w:val="ConsPlusNormal"/>
        <w:spacing w:before="220"/>
        <w:ind w:firstLine="540"/>
        <w:jc w:val="both"/>
      </w:pPr>
      <w:r>
        <w:t>3. В Школе проводится обучение больных врачом-эндокринологом (врачом-диабетологом) или медицинской сестрой, прошедшей соответствующее обучение.</w:t>
      </w:r>
    </w:p>
    <w:p w:rsidR="00B922F1" w:rsidRDefault="00B922F1">
      <w:pPr>
        <w:pStyle w:val="ConsPlusNormal"/>
        <w:spacing w:before="220"/>
        <w:ind w:firstLine="540"/>
        <w:jc w:val="both"/>
      </w:pPr>
      <w:r>
        <w:t>4. Структура и штатная численность Школы устанавливаются руководителем медицинской организации, в составе которой создана Школа, исходя из потребностей, объема проводимой работы и численности обслуживаемого населения.</w:t>
      </w:r>
    </w:p>
    <w:p w:rsidR="00B922F1" w:rsidRDefault="00B922F1">
      <w:pPr>
        <w:pStyle w:val="ConsPlusNormal"/>
        <w:spacing w:before="220"/>
        <w:ind w:firstLine="540"/>
        <w:jc w:val="both"/>
      </w:pPr>
      <w:r>
        <w:t xml:space="preserve">5. Оснащение Школы осуществляется в соответствии со стандартом оснащения, предусмотренным </w:t>
      </w:r>
      <w:hyperlink w:anchor="P548" w:history="1">
        <w:r>
          <w:rPr>
            <w:color w:val="0000FF"/>
          </w:rPr>
          <w:t>приложением N 12</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B922F1" w:rsidRDefault="00B922F1">
      <w:pPr>
        <w:pStyle w:val="ConsPlusNormal"/>
        <w:spacing w:before="220"/>
        <w:ind w:firstLine="540"/>
        <w:jc w:val="both"/>
      </w:pPr>
      <w:r>
        <w:t>6. Основными функциями Школы являются:</w:t>
      </w:r>
    </w:p>
    <w:p w:rsidR="00B922F1" w:rsidRDefault="00B922F1">
      <w:pPr>
        <w:pStyle w:val="ConsPlusNormal"/>
        <w:spacing w:before="220"/>
        <w:ind w:firstLine="540"/>
        <w:jc w:val="both"/>
      </w:pPr>
      <w:r>
        <w:t>организация обучения различных категорий больных сахарным диабетом по структурированным программам;</w:t>
      </w:r>
    </w:p>
    <w:p w:rsidR="00B922F1" w:rsidRDefault="00B922F1">
      <w:pPr>
        <w:pStyle w:val="ConsPlusNormal"/>
        <w:spacing w:before="220"/>
        <w:ind w:firstLine="540"/>
        <w:jc w:val="both"/>
      </w:pPr>
      <w:r>
        <w:t>проведение первичных и повторных циклов обучения;</w:t>
      </w:r>
    </w:p>
    <w:p w:rsidR="00B922F1" w:rsidRDefault="00B922F1">
      <w:pPr>
        <w:pStyle w:val="ConsPlusNormal"/>
        <w:spacing w:before="220"/>
        <w:ind w:firstLine="540"/>
        <w:jc w:val="both"/>
      </w:pPr>
      <w:r>
        <w:t>индивидуальная консультативная работа.</w:t>
      </w: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jc w:val="right"/>
        <w:outlineLvl w:val="1"/>
      </w:pPr>
      <w:r>
        <w:t>Приложение N 12</w:t>
      </w:r>
    </w:p>
    <w:p w:rsidR="00B922F1" w:rsidRDefault="00B922F1">
      <w:pPr>
        <w:pStyle w:val="ConsPlusNormal"/>
        <w:jc w:val="right"/>
      </w:pPr>
      <w:r>
        <w:t>к Порядку оказания медицинской</w:t>
      </w:r>
    </w:p>
    <w:p w:rsidR="00B922F1" w:rsidRDefault="00B922F1">
      <w:pPr>
        <w:pStyle w:val="ConsPlusNormal"/>
        <w:jc w:val="right"/>
      </w:pPr>
      <w:r>
        <w:t>помощи взрослому населению</w:t>
      </w:r>
    </w:p>
    <w:p w:rsidR="00B922F1" w:rsidRDefault="00B922F1">
      <w:pPr>
        <w:pStyle w:val="ConsPlusNormal"/>
        <w:jc w:val="right"/>
      </w:pPr>
      <w:r>
        <w:t>по профилю "эндокринология",</w:t>
      </w:r>
    </w:p>
    <w:p w:rsidR="00B922F1" w:rsidRDefault="00B922F1">
      <w:pPr>
        <w:pStyle w:val="ConsPlusNormal"/>
        <w:jc w:val="right"/>
      </w:pPr>
      <w:r>
        <w:t>утвержденному приказом</w:t>
      </w:r>
    </w:p>
    <w:p w:rsidR="00B922F1" w:rsidRDefault="00B922F1">
      <w:pPr>
        <w:pStyle w:val="ConsPlusNormal"/>
        <w:jc w:val="right"/>
      </w:pPr>
      <w:r>
        <w:t>Министерства здравоохранения</w:t>
      </w:r>
    </w:p>
    <w:p w:rsidR="00B922F1" w:rsidRDefault="00B922F1">
      <w:pPr>
        <w:pStyle w:val="ConsPlusNormal"/>
        <w:jc w:val="right"/>
      </w:pPr>
      <w:r>
        <w:t>Российской Федерации</w:t>
      </w:r>
    </w:p>
    <w:p w:rsidR="00B922F1" w:rsidRDefault="00B922F1">
      <w:pPr>
        <w:pStyle w:val="ConsPlusNormal"/>
        <w:jc w:val="right"/>
      </w:pPr>
      <w:r>
        <w:t>от 12 ноября 2012 г. N 899н</w:t>
      </w:r>
    </w:p>
    <w:p w:rsidR="00B922F1" w:rsidRDefault="00B922F1">
      <w:pPr>
        <w:pStyle w:val="ConsPlusNormal"/>
        <w:ind w:firstLine="540"/>
        <w:jc w:val="both"/>
      </w:pPr>
    </w:p>
    <w:p w:rsidR="00B922F1" w:rsidRDefault="00B922F1">
      <w:pPr>
        <w:pStyle w:val="ConsPlusNormal"/>
        <w:jc w:val="center"/>
      </w:pPr>
      <w:bookmarkStart w:id="11" w:name="P548"/>
      <w:bookmarkEnd w:id="11"/>
      <w:r>
        <w:t>СТАНДАРТ</w:t>
      </w:r>
    </w:p>
    <w:p w:rsidR="00B922F1" w:rsidRDefault="00B922F1">
      <w:pPr>
        <w:pStyle w:val="ConsPlusNormal"/>
        <w:jc w:val="center"/>
      </w:pPr>
      <w:r>
        <w:t>ОСНАЩЕНИЯ КАБИНЕТА "ШКОЛА ДЛЯ БОЛЬНЫХ САХАРНЫМ ДИАБЕТОМ"</w:t>
      </w:r>
    </w:p>
    <w:p w:rsidR="00B922F1" w:rsidRDefault="00B922F1">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20"/>
        <w:gridCol w:w="6240"/>
        <w:gridCol w:w="2280"/>
      </w:tblGrid>
      <w:tr w:rsidR="00B922F1">
        <w:trPr>
          <w:trHeight w:val="225"/>
        </w:trPr>
        <w:tc>
          <w:tcPr>
            <w:tcW w:w="720" w:type="dxa"/>
          </w:tcPr>
          <w:p w:rsidR="00B922F1" w:rsidRDefault="00B922F1">
            <w:pPr>
              <w:pStyle w:val="ConsPlusNonformat"/>
              <w:jc w:val="both"/>
            </w:pPr>
            <w:r>
              <w:t xml:space="preserve"> N  </w:t>
            </w:r>
          </w:p>
          <w:p w:rsidR="00B922F1" w:rsidRDefault="00B922F1">
            <w:pPr>
              <w:pStyle w:val="ConsPlusNonformat"/>
              <w:jc w:val="both"/>
            </w:pPr>
            <w:r>
              <w:t xml:space="preserve">п/п </w:t>
            </w:r>
          </w:p>
        </w:tc>
        <w:tc>
          <w:tcPr>
            <w:tcW w:w="6240" w:type="dxa"/>
          </w:tcPr>
          <w:p w:rsidR="00B922F1" w:rsidRDefault="00B922F1">
            <w:pPr>
              <w:pStyle w:val="ConsPlusNonformat"/>
              <w:jc w:val="both"/>
            </w:pPr>
            <w:r>
              <w:t xml:space="preserve">            Наименование оборудования             </w:t>
            </w:r>
          </w:p>
        </w:tc>
        <w:tc>
          <w:tcPr>
            <w:tcW w:w="2280" w:type="dxa"/>
          </w:tcPr>
          <w:p w:rsidR="00B922F1" w:rsidRDefault="00B922F1">
            <w:pPr>
              <w:pStyle w:val="ConsPlusNonformat"/>
              <w:jc w:val="both"/>
            </w:pPr>
            <w:r>
              <w:t xml:space="preserve">    Требуемое    </w:t>
            </w:r>
          </w:p>
          <w:p w:rsidR="00B922F1" w:rsidRDefault="00B922F1">
            <w:pPr>
              <w:pStyle w:val="ConsPlusNonformat"/>
              <w:jc w:val="both"/>
            </w:pPr>
            <w:r>
              <w:t xml:space="preserve"> количество, шт. </w:t>
            </w:r>
          </w:p>
        </w:tc>
      </w:tr>
      <w:tr w:rsidR="00B922F1">
        <w:trPr>
          <w:trHeight w:val="225"/>
        </w:trPr>
        <w:tc>
          <w:tcPr>
            <w:tcW w:w="720" w:type="dxa"/>
            <w:tcBorders>
              <w:top w:val="nil"/>
            </w:tcBorders>
          </w:tcPr>
          <w:p w:rsidR="00B922F1" w:rsidRDefault="00B922F1">
            <w:pPr>
              <w:pStyle w:val="ConsPlusNonformat"/>
              <w:jc w:val="both"/>
            </w:pPr>
            <w:r>
              <w:t xml:space="preserve"> 1. </w:t>
            </w:r>
          </w:p>
        </w:tc>
        <w:tc>
          <w:tcPr>
            <w:tcW w:w="6240" w:type="dxa"/>
            <w:tcBorders>
              <w:top w:val="nil"/>
            </w:tcBorders>
          </w:tcPr>
          <w:p w:rsidR="00B922F1" w:rsidRDefault="00B922F1">
            <w:pPr>
              <w:pStyle w:val="ConsPlusNonformat"/>
              <w:jc w:val="both"/>
            </w:pPr>
            <w:r>
              <w:t xml:space="preserve">Стулья                                            </w:t>
            </w:r>
          </w:p>
        </w:tc>
        <w:tc>
          <w:tcPr>
            <w:tcW w:w="2280" w:type="dxa"/>
            <w:tcBorders>
              <w:top w:val="nil"/>
            </w:tcBorders>
          </w:tcPr>
          <w:p w:rsidR="00B922F1" w:rsidRDefault="00B922F1">
            <w:pPr>
              <w:pStyle w:val="ConsPlusNonformat"/>
              <w:jc w:val="both"/>
            </w:pPr>
            <w:r>
              <w:t xml:space="preserve">       12        </w:t>
            </w:r>
          </w:p>
        </w:tc>
      </w:tr>
      <w:tr w:rsidR="00B922F1">
        <w:trPr>
          <w:trHeight w:val="225"/>
        </w:trPr>
        <w:tc>
          <w:tcPr>
            <w:tcW w:w="720" w:type="dxa"/>
            <w:tcBorders>
              <w:top w:val="nil"/>
            </w:tcBorders>
          </w:tcPr>
          <w:p w:rsidR="00B922F1" w:rsidRDefault="00B922F1">
            <w:pPr>
              <w:pStyle w:val="ConsPlusNonformat"/>
              <w:jc w:val="both"/>
            </w:pPr>
            <w:r>
              <w:t xml:space="preserve"> 2. </w:t>
            </w:r>
          </w:p>
        </w:tc>
        <w:tc>
          <w:tcPr>
            <w:tcW w:w="6240" w:type="dxa"/>
            <w:tcBorders>
              <w:top w:val="nil"/>
            </w:tcBorders>
          </w:tcPr>
          <w:p w:rsidR="00B922F1" w:rsidRDefault="00B922F1">
            <w:pPr>
              <w:pStyle w:val="ConsPlusNonformat"/>
              <w:jc w:val="both"/>
            </w:pPr>
            <w:r>
              <w:t xml:space="preserve">Столы без тумбочек                                </w:t>
            </w:r>
          </w:p>
        </w:tc>
        <w:tc>
          <w:tcPr>
            <w:tcW w:w="2280" w:type="dxa"/>
            <w:tcBorders>
              <w:top w:val="nil"/>
            </w:tcBorders>
          </w:tcPr>
          <w:p w:rsidR="00B922F1" w:rsidRDefault="00B922F1">
            <w:pPr>
              <w:pStyle w:val="ConsPlusNonformat"/>
              <w:jc w:val="both"/>
            </w:pPr>
            <w:r>
              <w:t xml:space="preserve">        5        </w:t>
            </w:r>
          </w:p>
        </w:tc>
      </w:tr>
      <w:tr w:rsidR="00B922F1">
        <w:trPr>
          <w:trHeight w:val="225"/>
        </w:trPr>
        <w:tc>
          <w:tcPr>
            <w:tcW w:w="720" w:type="dxa"/>
            <w:tcBorders>
              <w:top w:val="nil"/>
            </w:tcBorders>
          </w:tcPr>
          <w:p w:rsidR="00B922F1" w:rsidRDefault="00B922F1">
            <w:pPr>
              <w:pStyle w:val="ConsPlusNonformat"/>
              <w:jc w:val="both"/>
            </w:pPr>
            <w:r>
              <w:t xml:space="preserve"> 3. </w:t>
            </w:r>
          </w:p>
        </w:tc>
        <w:tc>
          <w:tcPr>
            <w:tcW w:w="6240" w:type="dxa"/>
            <w:tcBorders>
              <w:top w:val="nil"/>
            </w:tcBorders>
          </w:tcPr>
          <w:p w:rsidR="00B922F1" w:rsidRDefault="00B922F1">
            <w:pPr>
              <w:pStyle w:val="ConsPlusNonformat"/>
              <w:jc w:val="both"/>
            </w:pPr>
            <w:r>
              <w:t xml:space="preserve">Кресло для обучающего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 4. </w:t>
            </w:r>
          </w:p>
        </w:tc>
        <w:tc>
          <w:tcPr>
            <w:tcW w:w="6240" w:type="dxa"/>
            <w:tcBorders>
              <w:top w:val="nil"/>
            </w:tcBorders>
          </w:tcPr>
          <w:p w:rsidR="00B922F1" w:rsidRDefault="00B922F1">
            <w:pPr>
              <w:pStyle w:val="ConsPlusNonformat"/>
              <w:jc w:val="both"/>
            </w:pPr>
            <w:r>
              <w:t xml:space="preserve">Доска маркерная (с набором маркеров)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 5. </w:t>
            </w:r>
          </w:p>
        </w:tc>
        <w:tc>
          <w:tcPr>
            <w:tcW w:w="6240" w:type="dxa"/>
            <w:tcBorders>
              <w:top w:val="nil"/>
            </w:tcBorders>
          </w:tcPr>
          <w:p w:rsidR="00B922F1" w:rsidRDefault="00B922F1">
            <w:pPr>
              <w:pStyle w:val="ConsPlusNonformat"/>
              <w:jc w:val="both"/>
            </w:pPr>
            <w:r>
              <w:t xml:space="preserve">Тумбочки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 6. </w:t>
            </w:r>
          </w:p>
        </w:tc>
        <w:tc>
          <w:tcPr>
            <w:tcW w:w="6240" w:type="dxa"/>
            <w:tcBorders>
              <w:top w:val="nil"/>
            </w:tcBorders>
          </w:tcPr>
          <w:p w:rsidR="00B922F1" w:rsidRDefault="00B922F1">
            <w:pPr>
              <w:pStyle w:val="ConsPlusNonformat"/>
              <w:jc w:val="both"/>
            </w:pPr>
            <w:r>
              <w:t xml:space="preserve">Шкаф платяной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 7. </w:t>
            </w:r>
          </w:p>
        </w:tc>
        <w:tc>
          <w:tcPr>
            <w:tcW w:w="6240" w:type="dxa"/>
            <w:tcBorders>
              <w:top w:val="nil"/>
            </w:tcBorders>
          </w:tcPr>
          <w:p w:rsidR="00B922F1" w:rsidRDefault="00B922F1">
            <w:pPr>
              <w:pStyle w:val="ConsPlusNonformat"/>
              <w:jc w:val="both"/>
            </w:pPr>
            <w:r>
              <w:t xml:space="preserve">Шкаф для размещения наглядных пособий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 8. </w:t>
            </w:r>
          </w:p>
        </w:tc>
        <w:tc>
          <w:tcPr>
            <w:tcW w:w="6240" w:type="dxa"/>
            <w:tcBorders>
              <w:top w:val="nil"/>
            </w:tcBorders>
          </w:tcPr>
          <w:p w:rsidR="00B922F1" w:rsidRDefault="00B922F1">
            <w:pPr>
              <w:pStyle w:val="ConsPlusNonformat"/>
              <w:jc w:val="both"/>
            </w:pPr>
            <w:r>
              <w:t xml:space="preserve">Образцы препаратов инсулина и средств введения    </w:t>
            </w:r>
          </w:p>
        </w:tc>
        <w:tc>
          <w:tcPr>
            <w:tcW w:w="2280" w:type="dxa"/>
            <w:tcBorders>
              <w:top w:val="nil"/>
            </w:tcBorders>
          </w:tcPr>
          <w:p w:rsidR="00B922F1" w:rsidRDefault="00B922F1">
            <w:pPr>
              <w:pStyle w:val="ConsPlusNonformat"/>
              <w:jc w:val="both"/>
            </w:pPr>
          </w:p>
        </w:tc>
      </w:tr>
      <w:tr w:rsidR="00B922F1">
        <w:trPr>
          <w:trHeight w:val="225"/>
        </w:trPr>
        <w:tc>
          <w:tcPr>
            <w:tcW w:w="720" w:type="dxa"/>
            <w:tcBorders>
              <w:top w:val="nil"/>
            </w:tcBorders>
          </w:tcPr>
          <w:p w:rsidR="00B922F1" w:rsidRDefault="00B922F1">
            <w:pPr>
              <w:pStyle w:val="ConsPlusNonformat"/>
              <w:jc w:val="both"/>
            </w:pPr>
            <w:r>
              <w:t xml:space="preserve"> 9. </w:t>
            </w:r>
          </w:p>
        </w:tc>
        <w:tc>
          <w:tcPr>
            <w:tcW w:w="6240" w:type="dxa"/>
            <w:tcBorders>
              <w:top w:val="nil"/>
            </w:tcBorders>
          </w:tcPr>
          <w:p w:rsidR="00B922F1" w:rsidRDefault="00B922F1">
            <w:pPr>
              <w:pStyle w:val="ConsPlusNonformat"/>
              <w:jc w:val="both"/>
            </w:pPr>
            <w:r>
              <w:t xml:space="preserve">Глюкометр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10. </w:t>
            </w:r>
          </w:p>
        </w:tc>
        <w:tc>
          <w:tcPr>
            <w:tcW w:w="6240" w:type="dxa"/>
            <w:tcBorders>
              <w:top w:val="nil"/>
            </w:tcBorders>
          </w:tcPr>
          <w:p w:rsidR="00B922F1" w:rsidRDefault="00B922F1">
            <w:pPr>
              <w:pStyle w:val="ConsPlusNonformat"/>
              <w:jc w:val="both"/>
            </w:pPr>
            <w:r>
              <w:t xml:space="preserve">Весы (для взвешивания продуктов с интервалом 1 г)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 И. </w:t>
            </w:r>
          </w:p>
        </w:tc>
        <w:tc>
          <w:tcPr>
            <w:tcW w:w="6240" w:type="dxa"/>
            <w:tcBorders>
              <w:top w:val="nil"/>
            </w:tcBorders>
          </w:tcPr>
          <w:p w:rsidR="00B922F1" w:rsidRDefault="00B922F1">
            <w:pPr>
              <w:pStyle w:val="ConsPlusNonformat"/>
              <w:jc w:val="both"/>
            </w:pPr>
            <w:r>
              <w:t xml:space="preserve">Весы напольные для взвешивания больных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12. </w:t>
            </w:r>
          </w:p>
        </w:tc>
        <w:tc>
          <w:tcPr>
            <w:tcW w:w="6240" w:type="dxa"/>
            <w:tcBorders>
              <w:top w:val="nil"/>
            </w:tcBorders>
          </w:tcPr>
          <w:p w:rsidR="00B922F1" w:rsidRDefault="00B922F1">
            <w:pPr>
              <w:pStyle w:val="ConsPlusNonformat"/>
              <w:jc w:val="both"/>
            </w:pPr>
            <w:r>
              <w:t xml:space="preserve">Комплект муляжей продуктов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13. </w:t>
            </w:r>
          </w:p>
        </w:tc>
        <w:tc>
          <w:tcPr>
            <w:tcW w:w="6240" w:type="dxa"/>
            <w:tcBorders>
              <w:top w:val="nil"/>
            </w:tcBorders>
          </w:tcPr>
          <w:p w:rsidR="00B922F1" w:rsidRDefault="00B922F1">
            <w:pPr>
              <w:pStyle w:val="ConsPlusNonformat"/>
              <w:jc w:val="both"/>
            </w:pPr>
            <w:r>
              <w:t xml:space="preserve">Комплекты структурированных программ обучения     </w:t>
            </w:r>
          </w:p>
        </w:tc>
        <w:tc>
          <w:tcPr>
            <w:tcW w:w="2280" w:type="dxa"/>
            <w:tcBorders>
              <w:top w:val="nil"/>
            </w:tcBorders>
          </w:tcPr>
          <w:p w:rsidR="00B922F1" w:rsidRDefault="00B922F1">
            <w:pPr>
              <w:pStyle w:val="ConsPlusNonformat"/>
              <w:jc w:val="both"/>
            </w:pPr>
          </w:p>
        </w:tc>
      </w:tr>
      <w:tr w:rsidR="00B922F1">
        <w:trPr>
          <w:trHeight w:val="225"/>
        </w:trPr>
        <w:tc>
          <w:tcPr>
            <w:tcW w:w="720" w:type="dxa"/>
            <w:tcBorders>
              <w:top w:val="nil"/>
            </w:tcBorders>
          </w:tcPr>
          <w:p w:rsidR="00B922F1" w:rsidRDefault="00B922F1">
            <w:pPr>
              <w:pStyle w:val="ConsPlusNonformat"/>
              <w:jc w:val="both"/>
            </w:pPr>
            <w:r>
              <w:t xml:space="preserve">14. </w:t>
            </w:r>
          </w:p>
        </w:tc>
        <w:tc>
          <w:tcPr>
            <w:tcW w:w="6240" w:type="dxa"/>
            <w:tcBorders>
              <w:top w:val="nil"/>
            </w:tcBorders>
          </w:tcPr>
          <w:p w:rsidR="00B922F1" w:rsidRDefault="00B922F1">
            <w:pPr>
              <w:pStyle w:val="ConsPlusNonformat"/>
              <w:jc w:val="both"/>
            </w:pPr>
            <w:r>
              <w:t xml:space="preserve">Копировальный аппарат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15. </w:t>
            </w:r>
          </w:p>
        </w:tc>
        <w:tc>
          <w:tcPr>
            <w:tcW w:w="6240" w:type="dxa"/>
            <w:tcBorders>
              <w:top w:val="nil"/>
            </w:tcBorders>
          </w:tcPr>
          <w:p w:rsidR="00B922F1" w:rsidRDefault="00B922F1">
            <w:pPr>
              <w:pStyle w:val="ConsPlusNonformat"/>
              <w:jc w:val="both"/>
            </w:pPr>
            <w:r>
              <w:t xml:space="preserve">Компьютер с принтером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16. </w:t>
            </w:r>
          </w:p>
        </w:tc>
        <w:tc>
          <w:tcPr>
            <w:tcW w:w="6240" w:type="dxa"/>
            <w:tcBorders>
              <w:top w:val="nil"/>
            </w:tcBorders>
          </w:tcPr>
          <w:p w:rsidR="00B922F1" w:rsidRDefault="00B922F1">
            <w:pPr>
              <w:pStyle w:val="ConsPlusNonformat"/>
              <w:jc w:val="both"/>
            </w:pPr>
            <w:r>
              <w:t xml:space="preserve">Мультимедийный проектор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17. </w:t>
            </w:r>
          </w:p>
        </w:tc>
        <w:tc>
          <w:tcPr>
            <w:tcW w:w="6240" w:type="dxa"/>
            <w:tcBorders>
              <w:top w:val="nil"/>
            </w:tcBorders>
          </w:tcPr>
          <w:p w:rsidR="00B922F1" w:rsidRDefault="00B922F1">
            <w:pPr>
              <w:pStyle w:val="ConsPlusNonformat"/>
              <w:jc w:val="both"/>
            </w:pPr>
            <w:r>
              <w:t xml:space="preserve">Тест-полоски для определения гликемии             </w:t>
            </w:r>
          </w:p>
        </w:tc>
        <w:tc>
          <w:tcPr>
            <w:tcW w:w="2280" w:type="dxa"/>
            <w:tcBorders>
              <w:top w:val="nil"/>
            </w:tcBorders>
          </w:tcPr>
          <w:p w:rsidR="00B922F1" w:rsidRDefault="00B922F1">
            <w:pPr>
              <w:pStyle w:val="ConsPlusNonformat"/>
              <w:jc w:val="both"/>
            </w:pPr>
            <w:r>
              <w:t xml:space="preserve">5 шт/1           </w:t>
            </w:r>
          </w:p>
          <w:p w:rsidR="00B922F1" w:rsidRDefault="00B922F1">
            <w:pPr>
              <w:pStyle w:val="ConsPlusNonformat"/>
              <w:jc w:val="both"/>
            </w:pPr>
            <w:r>
              <w:t xml:space="preserve">больного/в день  </w:t>
            </w:r>
          </w:p>
        </w:tc>
      </w:tr>
      <w:tr w:rsidR="00B922F1">
        <w:trPr>
          <w:trHeight w:val="225"/>
        </w:trPr>
        <w:tc>
          <w:tcPr>
            <w:tcW w:w="720" w:type="dxa"/>
            <w:tcBorders>
              <w:top w:val="nil"/>
            </w:tcBorders>
          </w:tcPr>
          <w:p w:rsidR="00B922F1" w:rsidRDefault="00B922F1">
            <w:pPr>
              <w:pStyle w:val="ConsPlusNonformat"/>
              <w:jc w:val="both"/>
            </w:pPr>
            <w:r>
              <w:t xml:space="preserve">18. </w:t>
            </w:r>
          </w:p>
        </w:tc>
        <w:tc>
          <w:tcPr>
            <w:tcW w:w="6240" w:type="dxa"/>
            <w:tcBorders>
              <w:top w:val="nil"/>
            </w:tcBorders>
          </w:tcPr>
          <w:p w:rsidR="00B922F1" w:rsidRDefault="00B922F1">
            <w:pPr>
              <w:pStyle w:val="ConsPlusNonformat"/>
              <w:jc w:val="both"/>
            </w:pPr>
            <w:r>
              <w:t xml:space="preserve">Тест-полоски для определения кетоновых тел в моче </w:t>
            </w:r>
          </w:p>
        </w:tc>
        <w:tc>
          <w:tcPr>
            <w:tcW w:w="2280" w:type="dxa"/>
            <w:tcBorders>
              <w:top w:val="nil"/>
            </w:tcBorders>
          </w:tcPr>
          <w:p w:rsidR="00B922F1" w:rsidRDefault="00B922F1">
            <w:pPr>
              <w:pStyle w:val="ConsPlusNonformat"/>
              <w:jc w:val="both"/>
            </w:pPr>
            <w:r>
              <w:t xml:space="preserve">5 упаковок по    </w:t>
            </w:r>
          </w:p>
          <w:p w:rsidR="00B922F1" w:rsidRDefault="00B922F1">
            <w:pPr>
              <w:pStyle w:val="ConsPlusNonformat"/>
              <w:jc w:val="both"/>
            </w:pPr>
            <w:r>
              <w:t xml:space="preserve">50 штук в год    </w:t>
            </w:r>
          </w:p>
        </w:tc>
      </w:tr>
      <w:tr w:rsidR="00B922F1">
        <w:trPr>
          <w:trHeight w:val="225"/>
        </w:trPr>
        <w:tc>
          <w:tcPr>
            <w:tcW w:w="720" w:type="dxa"/>
            <w:tcBorders>
              <w:top w:val="nil"/>
            </w:tcBorders>
          </w:tcPr>
          <w:p w:rsidR="00B922F1" w:rsidRDefault="00B922F1">
            <w:pPr>
              <w:pStyle w:val="ConsPlusNonformat"/>
              <w:jc w:val="both"/>
            </w:pPr>
            <w:r>
              <w:t xml:space="preserve">19. </w:t>
            </w:r>
          </w:p>
        </w:tc>
        <w:tc>
          <w:tcPr>
            <w:tcW w:w="6240" w:type="dxa"/>
            <w:tcBorders>
              <w:top w:val="nil"/>
            </w:tcBorders>
          </w:tcPr>
          <w:p w:rsidR="00B922F1" w:rsidRDefault="00B922F1">
            <w:pPr>
              <w:pStyle w:val="ConsPlusNonformat"/>
              <w:jc w:val="both"/>
            </w:pPr>
            <w:r>
              <w:t xml:space="preserve">Ланцеты для взятия крови из пальца                </w:t>
            </w:r>
          </w:p>
        </w:tc>
        <w:tc>
          <w:tcPr>
            <w:tcW w:w="2280" w:type="dxa"/>
            <w:tcBorders>
              <w:top w:val="nil"/>
            </w:tcBorders>
          </w:tcPr>
          <w:p w:rsidR="00B922F1" w:rsidRDefault="00B922F1">
            <w:pPr>
              <w:pStyle w:val="ConsPlusNonformat"/>
              <w:jc w:val="both"/>
            </w:pPr>
            <w:r>
              <w:t xml:space="preserve">100 упаковок по  </w:t>
            </w:r>
          </w:p>
          <w:p w:rsidR="00B922F1" w:rsidRDefault="00B922F1">
            <w:pPr>
              <w:pStyle w:val="ConsPlusNonformat"/>
              <w:jc w:val="both"/>
            </w:pPr>
            <w:r>
              <w:t xml:space="preserve">100 штук в год   </w:t>
            </w:r>
          </w:p>
        </w:tc>
      </w:tr>
    </w:tbl>
    <w:p w:rsidR="00B922F1" w:rsidRDefault="00B922F1">
      <w:pPr>
        <w:pStyle w:val="ConsPlusNormal"/>
        <w:jc w:val="both"/>
      </w:pPr>
    </w:p>
    <w:p w:rsidR="00B922F1" w:rsidRDefault="00B922F1">
      <w:pPr>
        <w:pStyle w:val="ConsPlusNormal"/>
        <w:jc w:val="both"/>
      </w:pPr>
    </w:p>
    <w:p w:rsidR="00B922F1" w:rsidRDefault="00B922F1">
      <w:pPr>
        <w:pStyle w:val="ConsPlusNormal"/>
        <w:jc w:val="both"/>
      </w:pPr>
    </w:p>
    <w:p w:rsidR="00B922F1" w:rsidRDefault="00B922F1">
      <w:pPr>
        <w:pStyle w:val="ConsPlusNormal"/>
        <w:jc w:val="both"/>
      </w:pPr>
    </w:p>
    <w:p w:rsidR="00B922F1" w:rsidRDefault="00B922F1">
      <w:pPr>
        <w:pStyle w:val="ConsPlusNormal"/>
        <w:jc w:val="both"/>
      </w:pPr>
    </w:p>
    <w:p w:rsidR="00B922F1" w:rsidRDefault="00B922F1">
      <w:pPr>
        <w:pStyle w:val="ConsPlusNormal"/>
        <w:jc w:val="right"/>
        <w:outlineLvl w:val="1"/>
      </w:pPr>
      <w:r>
        <w:t>Приложение N 13</w:t>
      </w:r>
    </w:p>
    <w:p w:rsidR="00B922F1" w:rsidRDefault="00B922F1">
      <w:pPr>
        <w:pStyle w:val="ConsPlusNormal"/>
        <w:jc w:val="right"/>
      </w:pPr>
      <w:r>
        <w:t>к Порядку оказания медицинской</w:t>
      </w:r>
    </w:p>
    <w:p w:rsidR="00B922F1" w:rsidRDefault="00B922F1">
      <w:pPr>
        <w:pStyle w:val="ConsPlusNormal"/>
        <w:jc w:val="right"/>
      </w:pPr>
      <w:r>
        <w:t>помощи взрослому населению</w:t>
      </w:r>
    </w:p>
    <w:p w:rsidR="00B922F1" w:rsidRDefault="00B922F1">
      <w:pPr>
        <w:pStyle w:val="ConsPlusNormal"/>
        <w:jc w:val="right"/>
      </w:pPr>
      <w:r>
        <w:t>по профилю "эндокринология",</w:t>
      </w:r>
    </w:p>
    <w:p w:rsidR="00B922F1" w:rsidRDefault="00B922F1">
      <w:pPr>
        <w:pStyle w:val="ConsPlusNormal"/>
        <w:jc w:val="right"/>
      </w:pPr>
      <w:r>
        <w:t>утвержденному приказом</w:t>
      </w:r>
    </w:p>
    <w:p w:rsidR="00B922F1" w:rsidRDefault="00B922F1">
      <w:pPr>
        <w:pStyle w:val="ConsPlusNormal"/>
        <w:jc w:val="right"/>
      </w:pPr>
      <w:r>
        <w:t>Министерства здравоохранения</w:t>
      </w:r>
    </w:p>
    <w:p w:rsidR="00B922F1" w:rsidRDefault="00B922F1">
      <w:pPr>
        <w:pStyle w:val="ConsPlusNormal"/>
        <w:jc w:val="right"/>
      </w:pPr>
      <w:r>
        <w:t>Российской Федерации</w:t>
      </w:r>
    </w:p>
    <w:p w:rsidR="00B922F1" w:rsidRDefault="00B922F1">
      <w:pPr>
        <w:pStyle w:val="ConsPlusNormal"/>
        <w:jc w:val="right"/>
      </w:pPr>
      <w:r>
        <w:t>от 12 ноября 2012 г. N 899н</w:t>
      </w:r>
    </w:p>
    <w:p w:rsidR="00B922F1" w:rsidRDefault="00B922F1">
      <w:pPr>
        <w:pStyle w:val="ConsPlusNormal"/>
        <w:jc w:val="center"/>
      </w:pPr>
    </w:p>
    <w:p w:rsidR="00B922F1" w:rsidRDefault="00B922F1">
      <w:pPr>
        <w:pStyle w:val="ConsPlusNormal"/>
        <w:jc w:val="center"/>
      </w:pPr>
      <w:r>
        <w:t>ПРАВИЛА</w:t>
      </w:r>
    </w:p>
    <w:p w:rsidR="00B922F1" w:rsidRDefault="00B922F1">
      <w:pPr>
        <w:pStyle w:val="ConsPlusNormal"/>
        <w:jc w:val="center"/>
      </w:pPr>
      <w:r>
        <w:t>ОРГАНИЗАЦИИ ДЕЯТЕЛЬНОСТИ ЦЕНТРА МЕДИЦИНСКОГО</w:t>
      </w:r>
    </w:p>
    <w:p w:rsidR="00B922F1" w:rsidRDefault="00B922F1">
      <w:pPr>
        <w:pStyle w:val="ConsPlusNormal"/>
        <w:jc w:val="center"/>
      </w:pPr>
      <w:r>
        <w:t>ЭНДОКРИНОЛОГИЧЕСКОГО (ДИСПАНСЕРА)</w:t>
      </w:r>
    </w:p>
    <w:p w:rsidR="00B922F1" w:rsidRDefault="00B922F1">
      <w:pPr>
        <w:pStyle w:val="ConsPlusNormal"/>
        <w:ind w:firstLine="540"/>
        <w:jc w:val="both"/>
      </w:pPr>
    </w:p>
    <w:p w:rsidR="00B922F1" w:rsidRDefault="00B922F1">
      <w:pPr>
        <w:pStyle w:val="ConsPlusNormal"/>
        <w:ind w:firstLine="540"/>
        <w:jc w:val="both"/>
      </w:pPr>
      <w:r>
        <w:t>1. Настоящие Правила определяют порядок организации деятельности Центра медицинского эндокринологического (диспансера), оказывающего специализированную медицинскую помощь по профилю "эндокринология" (далее - Центр).</w:t>
      </w:r>
    </w:p>
    <w:p w:rsidR="00B922F1" w:rsidRDefault="00B922F1">
      <w:pPr>
        <w:pStyle w:val="ConsPlusNormal"/>
        <w:spacing w:before="220"/>
        <w:ind w:firstLine="540"/>
        <w:jc w:val="both"/>
      </w:pPr>
      <w:r>
        <w:lastRenderedPageBreak/>
        <w:t>2. Центр создается как самостоятельная медицинская организация или структурное подразделение медицинской организации.</w:t>
      </w:r>
    </w:p>
    <w:p w:rsidR="00B922F1" w:rsidRDefault="00B922F1">
      <w:pPr>
        <w:pStyle w:val="ConsPlusNormal"/>
        <w:spacing w:before="220"/>
        <w:ind w:firstLine="540"/>
        <w:jc w:val="both"/>
      </w:pPr>
      <w:r>
        <w:t>3. Центр возглавляет руководитель, назначаемый на должность и освобождаемый от должности учредителем медицинской организации или руководителем медицинской организации в случае, когда Центр организуется как структурное подразделение медицинской организации.</w:t>
      </w:r>
    </w:p>
    <w:p w:rsidR="00B922F1" w:rsidRDefault="00B922F1">
      <w:pPr>
        <w:pStyle w:val="ConsPlusNormal"/>
        <w:spacing w:before="220"/>
        <w:ind w:firstLine="540"/>
        <w:jc w:val="both"/>
      </w:pPr>
      <w:r>
        <w:t xml:space="preserve">На должность руководителя Центра назначается специалист, соответствующий Квалификационным </w:t>
      </w:r>
      <w:hyperlink r:id="rId18"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"эндокринология".</w:t>
      </w:r>
    </w:p>
    <w:p w:rsidR="00B922F1" w:rsidRDefault="00B922F1">
      <w:pPr>
        <w:pStyle w:val="ConsPlusNormal"/>
        <w:spacing w:before="220"/>
        <w:ind w:firstLine="540"/>
        <w:jc w:val="both"/>
      </w:pPr>
      <w:r>
        <w:t xml:space="preserve">4. Структуру и штатную численность Центра устанавливает учредитель медицинской организации или руководитель медицинской организации в случаях, когда Центр организуется как структурное подразделение медицинской организации, исходя из объема лечебно-диагностической работы, численности обслуживаемого населения, с учетом рекомендуемых штатных нормативов, утвержденных </w:t>
      </w:r>
      <w:hyperlink w:anchor="P649" w:history="1">
        <w:r>
          <w:rPr>
            <w:color w:val="0000FF"/>
          </w:rPr>
          <w:t>приложением N 14</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B922F1" w:rsidRDefault="00B922F1">
      <w:pPr>
        <w:pStyle w:val="ConsPlusNormal"/>
        <w:spacing w:before="220"/>
        <w:ind w:firstLine="540"/>
        <w:jc w:val="both"/>
      </w:pPr>
      <w:r>
        <w:t xml:space="preserve">5. Оснащение Центра осуществляется в соответствии со стандартом оснащения, предусмотренным </w:t>
      </w:r>
      <w:hyperlink w:anchor="P678" w:history="1">
        <w:r>
          <w:rPr>
            <w:color w:val="0000FF"/>
          </w:rPr>
          <w:t>приложением N 15</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B922F1" w:rsidRDefault="00B922F1">
      <w:pPr>
        <w:pStyle w:val="ConsPlusNormal"/>
        <w:spacing w:before="220"/>
        <w:ind w:firstLine="540"/>
        <w:jc w:val="both"/>
      </w:pPr>
      <w:r>
        <w:t>6. Основными функциями Центра являются:</w:t>
      </w:r>
    </w:p>
    <w:p w:rsidR="00B922F1" w:rsidRDefault="00B922F1">
      <w:pPr>
        <w:pStyle w:val="ConsPlusNormal"/>
        <w:spacing w:before="220"/>
        <w:ind w:firstLine="540"/>
        <w:jc w:val="both"/>
      </w:pPr>
      <w:r>
        <w:t>оказание специализированной, в том числе высокотехнологичной, медицинской помощи по профилю "эндокринология" в соответствии со стандартами оказания медицинской помощи больным с эндокринными заболеваниями;</w:t>
      </w:r>
    </w:p>
    <w:p w:rsidR="00B922F1" w:rsidRDefault="00B922F1">
      <w:pPr>
        <w:pStyle w:val="ConsPlusNormal"/>
        <w:spacing w:before="220"/>
        <w:ind w:firstLine="540"/>
        <w:jc w:val="both"/>
      </w:pPr>
      <w:r>
        <w:t>оказание консультативной помощи врачам других подразделений медицинской организации по вопросам профилактики, диагностики и лечения больных с эндокринными заболеваниями;</w:t>
      </w:r>
    </w:p>
    <w:p w:rsidR="00B922F1" w:rsidRDefault="00B922F1">
      <w:pPr>
        <w:pStyle w:val="ConsPlusNormal"/>
        <w:spacing w:before="220"/>
        <w:ind w:firstLine="540"/>
        <w:jc w:val="both"/>
      </w:pPr>
      <w:r>
        <w:t>разработка и внедрение мероприятий, направленных на повышение качества лечебно-диагностической работы и снижение больничной летальности от эндокринных заболеваний;</w:t>
      </w:r>
    </w:p>
    <w:p w:rsidR="00B922F1" w:rsidRDefault="00B922F1">
      <w:pPr>
        <w:pStyle w:val="ConsPlusNormal"/>
        <w:spacing w:before="220"/>
        <w:ind w:firstLine="540"/>
        <w:jc w:val="both"/>
      </w:pPr>
      <w:r>
        <w:t>разработка и внедрение в клиническую практику современных методов профилактики, диагностики, лечения и реабилитации больных;</w:t>
      </w:r>
    </w:p>
    <w:p w:rsidR="00B922F1" w:rsidRDefault="00B922F1">
      <w:pPr>
        <w:pStyle w:val="ConsPlusNormal"/>
        <w:spacing w:before="220"/>
        <w:ind w:firstLine="540"/>
        <w:jc w:val="both"/>
      </w:pPr>
      <w:r>
        <w:t>осуществление экспертизы новых медицинских технологий, разработанных в иных медицинских организациях;</w:t>
      </w:r>
    </w:p>
    <w:p w:rsidR="00B922F1" w:rsidRDefault="00B922F1">
      <w:pPr>
        <w:pStyle w:val="ConsPlusNormal"/>
        <w:spacing w:before="220"/>
        <w:ind w:firstLine="540"/>
        <w:jc w:val="both"/>
      </w:pPr>
      <w:r>
        <w:t>разработка и внедрение мероприятий, направленных на повышение качества оказания медицинской помощи по профилю "эндокринология";</w:t>
      </w:r>
    </w:p>
    <w:p w:rsidR="00B922F1" w:rsidRDefault="00B922F1">
      <w:pPr>
        <w:pStyle w:val="ConsPlusNormal"/>
        <w:spacing w:before="220"/>
        <w:ind w:firstLine="540"/>
        <w:jc w:val="both"/>
      </w:pPr>
      <w:r>
        <w:t>осуществление экспертизы временной нетрудоспособности;</w:t>
      </w:r>
    </w:p>
    <w:p w:rsidR="00B922F1" w:rsidRDefault="00B922F1">
      <w:pPr>
        <w:pStyle w:val="ConsPlusNormal"/>
        <w:spacing w:before="220"/>
        <w:ind w:firstLine="540"/>
        <w:jc w:val="both"/>
      </w:pPr>
      <w:r>
        <w:t>проведение клинических испытаний новых методов и методик, медицинских препаратов и иных устройств, имеющих отношение к диагностике, лечению, реабилитации и профилактике эндокринных заболеваний и патологических состояний больных;</w:t>
      </w:r>
    </w:p>
    <w:p w:rsidR="00B922F1" w:rsidRDefault="00B922F1">
      <w:pPr>
        <w:pStyle w:val="ConsPlusNormal"/>
        <w:spacing w:before="220"/>
        <w:ind w:firstLine="540"/>
        <w:jc w:val="both"/>
      </w:pPr>
      <w:r>
        <w:t>проведение санитарно-гигиенического обучения больных и их родственников;</w:t>
      </w:r>
    </w:p>
    <w:p w:rsidR="00B922F1" w:rsidRDefault="00B922F1">
      <w:pPr>
        <w:pStyle w:val="ConsPlusNormal"/>
        <w:spacing w:before="220"/>
        <w:ind w:firstLine="540"/>
        <w:jc w:val="both"/>
      </w:pPr>
      <w:r>
        <w:lastRenderedPageBreak/>
        <w:t>повышение квалификации врачей и других медицинских работников по вопросам оказания медицинской помощи по профилю "эндокринология";</w:t>
      </w:r>
    </w:p>
    <w:p w:rsidR="00B922F1" w:rsidRDefault="00B922F1">
      <w:pPr>
        <w:pStyle w:val="ConsPlusNormal"/>
        <w:spacing w:before="220"/>
        <w:ind w:firstLine="540"/>
        <w:jc w:val="both"/>
      </w:pPr>
      <w:r>
        <w:t>повышение профессиональной квалификации медицинских работников Центра, а также иных медицинских организаций по вопросам оказания специализированной, в том числе высокотехнологичной, медицинской помощи по профилю "эндокринология";</w:t>
      </w:r>
    </w:p>
    <w:p w:rsidR="00B922F1" w:rsidRDefault="00B922F1">
      <w:pPr>
        <w:pStyle w:val="ConsPlusNormal"/>
        <w:spacing w:before="220"/>
        <w:ind w:firstLine="540"/>
        <w:jc w:val="both"/>
      </w:pPr>
      <w:r>
        <w:t>участие в организации и совершенствовании системы оказания медицинской помощи по профилю "эндокринология";</w:t>
      </w:r>
    </w:p>
    <w:p w:rsidR="00B922F1" w:rsidRDefault="00B922F1">
      <w:pPr>
        <w:pStyle w:val="ConsPlusNormal"/>
        <w:spacing w:before="220"/>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B922F1" w:rsidRDefault="00B922F1">
      <w:pPr>
        <w:pStyle w:val="ConsPlusNormal"/>
        <w:spacing w:before="220"/>
        <w:ind w:firstLine="540"/>
        <w:jc w:val="both"/>
      </w:pPr>
      <w:r>
        <w:t>7.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jc w:val="right"/>
        <w:outlineLvl w:val="1"/>
      </w:pPr>
      <w:r>
        <w:t>Приложение N 14</w:t>
      </w:r>
    </w:p>
    <w:p w:rsidR="00B922F1" w:rsidRDefault="00B922F1">
      <w:pPr>
        <w:pStyle w:val="ConsPlusNormal"/>
        <w:jc w:val="right"/>
      </w:pPr>
      <w:r>
        <w:t>к Порядку оказания медицинской</w:t>
      </w:r>
    </w:p>
    <w:p w:rsidR="00B922F1" w:rsidRDefault="00B922F1">
      <w:pPr>
        <w:pStyle w:val="ConsPlusNormal"/>
        <w:jc w:val="right"/>
      </w:pPr>
      <w:r>
        <w:t>помощи взрослому населению</w:t>
      </w:r>
    </w:p>
    <w:p w:rsidR="00B922F1" w:rsidRDefault="00B922F1">
      <w:pPr>
        <w:pStyle w:val="ConsPlusNormal"/>
        <w:jc w:val="right"/>
      </w:pPr>
      <w:r>
        <w:t>по профилю "эндокринология",</w:t>
      </w:r>
    </w:p>
    <w:p w:rsidR="00B922F1" w:rsidRDefault="00B922F1">
      <w:pPr>
        <w:pStyle w:val="ConsPlusNormal"/>
        <w:jc w:val="right"/>
      </w:pPr>
      <w:r>
        <w:t>утвержденному приказом</w:t>
      </w:r>
    </w:p>
    <w:p w:rsidR="00B922F1" w:rsidRDefault="00B922F1">
      <w:pPr>
        <w:pStyle w:val="ConsPlusNormal"/>
        <w:jc w:val="right"/>
      </w:pPr>
      <w:r>
        <w:t>Министерства здравоохранения</w:t>
      </w:r>
    </w:p>
    <w:p w:rsidR="00B922F1" w:rsidRDefault="00B922F1">
      <w:pPr>
        <w:pStyle w:val="ConsPlusNormal"/>
        <w:jc w:val="right"/>
      </w:pPr>
      <w:r>
        <w:t>Российской Федерации</w:t>
      </w:r>
    </w:p>
    <w:p w:rsidR="00B922F1" w:rsidRDefault="00B922F1">
      <w:pPr>
        <w:pStyle w:val="ConsPlusNormal"/>
        <w:jc w:val="right"/>
      </w:pPr>
      <w:r>
        <w:t>от 12 ноября 2012 г. N 899н</w:t>
      </w:r>
    </w:p>
    <w:p w:rsidR="00B922F1" w:rsidRDefault="00B922F1">
      <w:pPr>
        <w:pStyle w:val="ConsPlusNormal"/>
        <w:ind w:firstLine="540"/>
        <w:jc w:val="both"/>
      </w:pPr>
    </w:p>
    <w:p w:rsidR="00B922F1" w:rsidRDefault="00B922F1">
      <w:pPr>
        <w:pStyle w:val="ConsPlusNormal"/>
        <w:jc w:val="center"/>
      </w:pPr>
      <w:bookmarkStart w:id="12" w:name="P649"/>
      <w:bookmarkEnd w:id="12"/>
      <w:r>
        <w:t>РЕКОМЕНДУЕМЫЕ ШТАТНЫЕ НОРМАТИВЫ</w:t>
      </w:r>
    </w:p>
    <w:p w:rsidR="00B922F1" w:rsidRDefault="00B922F1">
      <w:pPr>
        <w:pStyle w:val="ConsPlusNormal"/>
        <w:jc w:val="center"/>
      </w:pPr>
      <w:r>
        <w:t>ЦЕНТРА МЕДИЦИНСКОГО ЭНДОКРИНОЛОГИЧЕСКОГО (ДИСПАНСЕРА)</w:t>
      </w:r>
    </w:p>
    <w:p w:rsidR="00B922F1" w:rsidRDefault="00B922F1">
      <w:pPr>
        <w:pStyle w:val="ConsPlusNormal"/>
        <w:jc w:val="center"/>
      </w:pPr>
      <w:r>
        <w:t>(ЗА ИСКЛЮЧЕНИЕМ ОТДЕЛЕНИЙ ЭНДОКРИНОЛОГИИ,</w:t>
      </w:r>
    </w:p>
    <w:p w:rsidR="00B922F1" w:rsidRDefault="00B922F1">
      <w:pPr>
        <w:pStyle w:val="ConsPlusNormal"/>
        <w:jc w:val="center"/>
      </w:pPr>
      <w:r>
        <w:t>ВХОДЯЩИХ В СТРУКТУРУ ЦЕНТРА МЕДИЦИНСКОГО</w:t>
      </w:r>
    </w:p>
    <w:p w:rsidR="00B922F1" w:rsidRDefault="00B922F1">
      <w:pPr>
        <w:pStyle w:val="ConsPlusNormal"/>
        <w:jc w:val="center"/>
      </w:pPr>
      <w:r>
        <w:t>ЭНДОКРИНОЛОГИЧЕСКОГО (ДИСПАНСЕРА))</w:t>
      </w:r>
    </w:p>
    <w:p w:rsidR="00B922F1" w:rsidRDefault="00B922F1">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20"/>
        <w:gridCol w:w="5400"/>
        <w:gridCol w:w="3120"/>
      </w:tblGrid>
      <w:tr w:rsidR="00B922F1">
        <w:trPr>
          <w:trHeight w:val="225"/>
        </w:trPr>
        <w:tc>
          <w:tcPr>
            <w:tcW w:w="720" w:type="dxa"/>
          </w:tcPr>
          <w:p w:rsidR="00B922F1" w:rsidRDefault="00B922F1">
            <w:pPr>
              <w:pStyle w:val="ConsPlusNonformat"/>
              <w:jc w:val="both"/>
            </w:pPr>
            <w:r>
              <w:t xml:space="preserve"> N  </w:t>
            </w:r>
          </w:p>
          <w:p w:rsidR="00B922F1" w:rsidRDefault="00B922F1">
            <w:pPr>
              <w:pStyle w:val="ConsPlusNonformat"/>
              <w:jc w:val="both"/>
            </w:pPr>
            <w:r>
              <w:t xml:space="preserve">п/п </w:t>
            </w:r>
          </w:p>
        </w:tc>
        <w:tc>
          <w:tcPr>
            <w:tcW w:w="5400" w:type="dxa"/>
          </w:tcPr>
          <w:p w:rsidR="00B922F1" w:rsidRDefault="00B922F1">
            <w:pPr>
              <w:pStyle w:val="ConsPlusNonformat"/>
              <w:jc w:val="both"/>
            </w:pPr>
            <w:r>
              <w:t xml:space="preserve">          Наименование должностей          </w:t>
            </w:r>
          </w:p>
        </w:tc>
        <w:tc>
          <w:tcPr>
            <w:tcW w:w="3120" w:type="dxa"/>
          </w:tcPr>
          <w:p w:rsidR="00B922F1" w:rsidRDefault="00B922F1">
            <w:pPr>
              <w:pStyle w:val="ConsPlusNonformat"/>
              <w:jc w:val="both"/>
            </w:pPr>
            <w:r>
              <w:t xml:space="preserve"> Количество должностей  </w:t>
            </w:r>
          </w:p>
        </w:tc>
      </w:tr>
      <w:tr w:rsidR="00B922F1">
        <w:trPr>
          <w:trHeight w:val="225"/>
        </w:trPr>
        <w:tc>
          <w:tcPr>
            <w:tcW w:w="720" w:type="dxa"/>
            <w:tcBorders>
              <w:top w:val="nil"/>
            </w:tcBorders>
          </w:tcPr>
          <w:p w:rsidR="00B922F1" w:rsidRDefault="00B922F1">
            <w:pPr>
              <w:pStyle w:val="ConsPlusNonformat"/>
              <w:jc w:val="both"/>
            </w:pPr>
            <w:r>
              <w:t xml:space="preserve"> 1. </w:t>
            </w:r>
          </w:p>
        </w:tc>
        <w:tc>
          <w:tcPr>
            <w:tcW w:w="5400" w:type="dxa"/>
            <w:tcBorders>
              <w:top w:val="nil"/>
            </w:tcBorders>
          </w:tcPr>
          <w:p w:rsidR="00B922F1" w:rsidRDefault="00B922F1">
            <w:pPr>
              <w:pStyle w:val="ConsPlusNonformat"/>
              <w:jc w:val="both"/>
            </w:pPr>
            <w:r>
              <w:t xml:space="preserve">Руководитель эндокринологического центра - </w:t>
            </w:r>
          </w:p>
          <w:p w:rsidR="00B922F1" w:rsidRDefault="00B922F1">
            <w:pPr>
              <w:pStyle w:val="ConsPlusNonformat"/>
              <w:jc w:val="both"/>
            </w:pPr>
            <w:r>
              <w:t xml:space="preserve">врач-эндокринолог                          </w:t>
            </w:r>
          </w:p>
        </w:tc>
        <w:tc>
          <w:tcPr>
            <w:tcW w:w="3120" w:type="dxa"/>
            <w:tcBorders>
              <w:top w:val="nil"/>
            </w:tcBorders>
          </w:tcPr>
          <w:p w:rsidR="00B922F1" w:rsidRDefault="00B922F1">
            <w:pPr>
              <w:pStyle w:val="ConsPlusNonformat"/>
              <w:jc w:val="both"/>
            </w:pPr>
            <w:r>
              <w:t xml:space="preserve">       1 на Центр       </w:t>
            </w:r>
          </w:p>
        </w:tc>
      </w:tr>
      <w:tr w:rsidR="00B922F1">
        <w:trPr>
          <w:trHeight w:val="225"/>
        </w:trPr>
        <w:tc>
          <w:tcPr>
            <w:tcW w:w="720" w:type="dxa"/>
            <w:tcBorders>
              <w:top w:val="nil"/>
            </w:tcBorders>
          </w:tcPr>
          <w:p w:rsidR="00B922F1" w:rsidRDefault="00B922F1">
            <w:pPr>
              <w:pStyle w:val="ConsPlusNonformat"/>
              <w:jc w:val="both"/>
            </w:pPr>
            <w:r>
              <w:t xml:space="preserve"> 2. </w:t>
            </w:r>
          </w:p>
        </w:tc>
        <w:tc>
          <w:tcPr>
            <w:tcW w:w="5400" w:type="dxa"/>
            <w:tcBorders>
              <w:top w:val="nil"/>
            </w:tcBorders>
          </w:tcPr>
          <w:p w:rsidR="00B922F1" w:rsidRDefault="00B922F1">
            <w:pPr>
              <w:pStyle w:val="ConsPlusNonformat"/>
              <w:jc w:val="both"/>
            </w:pPr>
            <w:r>
              <w:t xml:space="preserve">Главная медицинская сестра                 </w:t>
            </w:r>
          </w:p>
        </w:tc>
        <w:tc>
          <w:tcPr>
            <w:tcW w:w="3120" w:type="dxa"/>
            <w:tcBorders>
              <w:top w:val="nil"/>
            </w:tcBorders>
          </w:tcPr>
          <w:p w:rsidR="00B922F1" w:rsidRDefault="00B922F1">
            <w:pPr>
              <w:pStyle w:val="ConsPlusNonformat"/>
              <w:jc w:val="both"/>
            </w:pPr>
            <w:r>
              <w:t xml:space="preserve">       1 на Центр       </w:t>
            </w:r>
          </w:p>
        </w:tc>
      </w:tr>
    </w:tbl>
    <w:p w:rsidR="00B922F1" w:rsidRDefault="00B922F1">
      <w:pPr>
        <w:pStyle w:val="ConsPlusNormal"/>
        <w:jc w:val="both"/>
      </w:pPr>
    </w:p>
    <w:p w:rsidR="00B922F1" w:rsidRDefault="00B922F1">
      <w:pPr>
        <w:pStyle w:val="ConsPlusNormal"/>
        <w:jc w:val="both"/>
      </w:pPr>
    </w:p>
    <w:p w:rsidR="00B922F1" w:rsidRDefault="00B922F1">
      <w:pPr>
        <w:pStyle w:val="ConsPlusNormal"/>
        <w:jc w:val="both"/>
      </w:pPr>
    </w:p>
    <w:p w:rsidR="00B922F1" w:rsidRDefault="00B922F1">
      <w:pPr>
        <w:pStyle w:val="ConsPlusNormal"/>
        <w:jc w:val="both"/>
      </w:pPr>
    </w:p>
    <w:p w:rsidR="00B922F1" w:rsidRDefault="00B922F1">
      <w:pPr>
        <w:pStyle w:val="ConsPlusNormal"/>
        <w:jc w:val="both"/>
      </w:pPr>
    </w:p>
    <w:p w:rsidR="00B922F1" w:rsidRDefault="00B922F1">
      <w:pPr>
        <w:pStyle w:val="ConsPlusNormal"/>
        <w:jc w:val="right"/>
        <w:outlineLvl w:val="1"/>
      </w:pPr>
      <w:r>
        <w:t>Приложение N 15</w:t>
      </w:r>
    </w:p>
    <w:p w:rsidR="00B922F1" w:rsidRDefault="00B922F1">
      <w:pPr>
        <w:pStyle w:val="ConsPlusNormal"/>
        <w:jc w:val="right"/>
      </w:pPr>
      <w:r>
        <w:t>к Порядку оказания медицинской</w:t>
      </w:r>
    </w:p>
    <w:p w:rsidR="00B922F1" w:rsidRDefault="00B922F1">
      <w:pPr>
        <w:pStyle w:val="ConsPlusNormal"/>
        <w:jc w:val="right"/>
      </w:pPr>
      <w:r>
        <w:t>помощи взрослому населению</w:t>
      </w:r>
    </w:p>
    <w:p w:rsidR="00B922F1" w:rsidRDefault="00B922F1">
      <w:pPr>
        <w:pStyle w:val="ConsPlusNormal"/>
        <w:jc w:val="right"/>
      </w:pPr>
      <w:r>
        <w:t>по профилю "эндокринология",</w:t>
      </w:r>
    </w:p>
    <w:p w:rsidR="00B922F1" w:rsidRDefault="00B922F1">
      <w:pPr>
        <w:pStyle w:val="ConsPlusNormal"/>
        <w:jc w:val="right"/>
      </w:pPr>
      <w:r>
        <w:t>утвержденному приказом</w:t>
      </w:r>
    </w:p>
    <w:p w:rsidR="00B922F1" w:rsidRDefault="00B922F1">
      <w:pPr>
        <w:pStyle w:val="ConsPlusNormal"/>
        <w:jc w:val="right"/>
      </w:pPr>
      <w:r>
        <w:t>Министерства здравоохранения</w:t>
      </w:r>
    </w:p>
    <w:p w:rsidR="00B922F1" w:rsidRDefault="00B922F1">
      <w:pPr>
        <w:pStyle w:val="ConsPlusNormal"/>
        <w:jc w:val="right"/>
      </w:pPr>
      <w:r>
        <w:lastRenderedPageBreak/>
        <w:t>Российской Федерации</w:t>
      </w:r>
    </w:p>
    <w:p w:rsidR="00B922F1" w:rsidRDefault="00B922F1">
      <w:pPr>
        <w:pStyle w:val="ConsPlusNormal"/>
        <w:jc w:val="right"/>
      </w:pPr>
      <w:r>
        <w:t>от 12 ноября 2012 г. N 899н</w:t>
      </w:r>
    </w:p>
    <w:p w:rsidR="00B922F1" w:rsidRDefault="00B922F1">
      <w:pPr>
        <w:pStyle w:val="ConsPlusNormal"/>
        <w:jc w:val="center"/>
      </w:pPr>
    </w:p>
    <w:p w:rsidR="00B922F1" w:rsidRDefault="00B922F1">
      <w:pPr>
        <w:pStyle w:val="ConsPlusNormal"/>
        <w:jc w:val="center"/>
      </w:pPr>
      <w:bookmarkStart w:id="13" w:name="P678"/>
      <w:bookmarkEnd w:id="13"/>
      <w:r>
        <w:t>СТАНДАРТ</w:t>
      </w:r>
    </w:p>
    <w:p w:rsidR="00B922F1" w:rsidRDefault="00B922F1">
      <w:pPr>
        <w:pStyle w:val="ConsPlusNormal"/>
        <w:jc w:val="center"/>
      </w:pPr>
      <w:r>
        <w:t>ОСНАЩЕНИЯ ЦЕНТРА МЕДИЦИНСКОГО</w:t>
      </w:r>
    </w:p>
    <w:p w:rsidR="00B922F1" w:rsidRDefault="00B922F1">
      <w:pPr>
        <w:pStyle w:val="ConsPlusNormal"/>
        <w:jc w:val="center"/>
      </w:pPr>
      <w:r>
        <w:t>ЭНДОКРИНОЛОГИЧЕСКОГО (ДИСПАНСЕРА)</w:t>
      </w:r>
    </w:p>
    <w:p w:rsidR="00B922F1" w:rsidRDefault="00B922F1">
      <w:pPr>
        <w:pStyle w:val="ConsPlusNormal"/>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20"/>
        <w:gridCol w:w="6240"/>
        <w:gridCol w:w="2280"/>
      </w:tblGrid>
      <w:tr w:rsidR="00B922F1">
        <w:trPr>
          <w:trHeight w:val="225"/>
        </w:trPr>
        <w:tc>
          <w:tcPr>
            <w:tcW w:w="720" w:type="dxa"/>
          </w:tcPr>
          <w:p w:rsidR="00B922F1" w:rsidRDefault="00B922F1">
            <w:pPr>
              <w:pStyle w:val="ConsPlusNonformat"/>
              <w:jc w:val="both"/>
            </w:pPr>
            <w:r>
              <w:t xml:space="preserve"> N  </w:t>
            </w:r>
          </w:p>
          <w:p w:rsidR="00B922F1" w:rsidRDefault="00B922F1">
            <w:pPr>
              <w:pStyle w:val="ConsPlusNonformat"/>
              <w:jc w:val="both"/>
            </w:pPr>
            <w:r>
              <w:t xml:space="preserve">п/п </w:t>
            </w:r>
          </w:p>
        </w:tc>
        <w:tc>
          <w:tcPr>
            <w:tcW w:w="6240" w:type="dxa"/>
          </w:tcPr>
          <w:p w:rsidR="00B922F1" w:rsidRDefault="00B922F1">
            <w:pPr>
              <w:pStyle w:val="ConsPlusNonformat"/>
              <w:jc w:val="both"/>
            </w:pPr>
            <w:r>
              <w:t xml:space="preserve">              Наименование оснащения              </w:t>
            </w:r>
          </w:p>
        </w:tc>
        <w:tc>
          <w:tcPr>
            <w:tcW w:w="2280" w:type="dxa"/>
          </w:tcPr>
          <w:p w:rsidR="00B922F1" w:rsidRDefault="00B922F1">
            <w:pPr>
              <w:pStyle w:val="ConsPlusNonformat"/>
              <w:jc w:val="both"/>
            </w:pPr>
            <w:r>
              <w:t xml:space="preserve">    Требуемое    </w:t>
            </w:r>
          </w:p>
          <w:p w:rsidR="00B922F1" w:rsidRDefault="00B922F1">
            <w:pPr>
              <w:pStyle w:val="ConsPlusNonformat"/>
              <w:jc w:val="both"/>
            </w:pPr>
            <w:r>
              <w:t xml:space="preserve"> количество, шт. </w:t>
            </w:r>
          </w:p>
        </w:tc>
      </w:tr>
      <w:tr w:rsidR="00B922F1">
        <w:trPr>
          <w:trHeight w:val="225"/>
        </w:trPr>
        <w:tc>
          <w:tcPr>
            <w:tcW w:w="720" w:type="dxa"/>
            <w:tcBorders>
              <w:top w:val="nil"/>
            </w:tcBorders>
          </w:tcPr>
          <w:p w:rsidR="00B922F1" w:rsidRDefault="00B922F1">
            <w:pPr>
              <w:pStyle w:val="ConsPlusNonformat"/>
              <w:jc w:val="both"/>
            </w:pPr>
            <w:r>
              <w:t xml:space="preserve"> 1. </w:t>
            </w:r>
          </w:p>
        </w:tc>
        <w:tc>
          <w:tcPr>
            <w:tcW w:w="6240" w:type="dxa"/>
            <w:tcBorders>
              <w:top w:val="nil"/>
            </w:tcBorders>
          </w:tcPr>
          <w:p w:rsidR="00B922F1" w:rsidRDefault="00B922F1">
            <w:pPr>
              <w:pStyle w:val="ConsPlusNonformat"/>
              <w:jc w:val="both"/>
            </w:pPr>
            <w:r>
              <w:t xml:space="preserve">Аппарат для полисомнографии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 2. </w:t>
            </w:r>
          </w:p>
        </w:tc>
        <w:tc>
          <w:tcPr>
            <w:tcW w:w="6240" w:type="dxa"/>
            <w:tcBorders>
              <w:top w:val="nil"/>
            </w:tcBorders>
          </w:tcPr>
          <w:p w:rsidR="00B922F1" w:rsidRDefault="00B922F1">
            <w:pPr>
              <w:pStyle w:val="ConsPlusNonformat"/>
              <w:jc w:val="both"/>
            </w:pPr>
            <w:r>
              <w:t xml:space="preserve">Система суточного мониторирования АД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 3. </w:t>
            </w:r>
          </w:p>
        </w:tc>
        <w:tc>
          <w:tcPr>
            <w:tcW w:w="6240" w:type="dxa"/>
            <w:tcBorders>
              <w:top w:val="nil"/>
            </w:tcBorders>
          </w:tcPr>
          <w:p w:rsidR="00B922F1" w:rsidRDefault="00B922F1">
            <w:pPr>
              <w:pStyle w:val="ConsPlusNonformat"/>
              <w:jc w:val="both"/>
            </w:pPr>
            <w:r>
              <w:t xml:space="preserve">Система суточного мониторирования ЭКГ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 4. </w:t>
            </w:r>
          </w:p>
        </w:tc>
        <w:tc>
          <w:tcPr>
            <w:tcW w:w="6240" w:type="dxa"/>
            <w:tcBorders>
              <w:top w:val="nil"/>
            </w:tcBorders>
          </w:tcPr>
          <w:p w:rsidR="00B922F1" w:rsidRDefault="00B922F1">
            <w:pPr>
              <w:pStyle w:val="ConsPlusNonformat"/>
              <w:jc w:val="both"/>
            </w:pPr>
            <w:r>
              <w:t xml:space="preserve">Экзофтальмометр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 5. </w:t>
            </w:r>
          </w:p>
        </w:tc>
        <w:tc>
          <w:tcPr>
            <w:tcW w:w="6240" w:type="dxa"/>
            <w:tcBorders>
              <w:top w:val="nil"/>
            </w:tcBorders>
          </w:tcPr>
          <w:p w:rsidR="00B922F1" w:rsidRDefault="00B922F1">
            <w:pPr>
              <w:pStyle w:val="ConsPlusNonformat"/>
              <w:jc w:val="both"/>
            </w:pPr>
            <w:r>
              <w:t xml:space="preserve">Велоэргометр повышенной грузоподъемности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 6. </w:t>
            </w:r>
          </w:p>
        </w:tc>
        <w:tc>
          <w:tcPr>
            <w:tcW w:w="6240" w:type="dxa"/>
            <w:tcBorders>
              <w:top w:val="nil"/>
            </w:tcBorders>
          </w:tcPr>
          <w:p w:rsidR="00B922F1" w:rsidRDefault="00B922F1">
            <w:pPr>
              <w:pStyle w:val="ConsPlusNonformat"/>
              <w:jc w:val="both"/>
            </w:pPr>
            <w:r>
              <w:t xml:space="preserve">Сейф для хранения сильнодействующих и             </w:t>
            </w:r>
          </w:p>
          <w:p w:rsidR="00B922F1" w:rsidRDefault="00B922F1">
            <w:pPr>
              <w:pStyle w:val="ConsPlusNonformat"/>
              <w:jc w:val="both"/>
            </w:pPr>
            <w:r>
              <w:t xml:space="preserve">психотропных средств, документации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 7. </w:t>
            </w:r>
          </w:p>
        </w:tc>
        <w:tc>
          <w:tcPr>
            <w:tcW w:w="6240" w:type="dxa"/>
            <w:tcBorders>
              <w:top w:val="nil"/>
            </w:tcBorders>
          </w:tcPr>
          <w:p w:rsidR="00B922F1" w:rsidRDefault="00B922F1">
            <w:pPr>
              <w:pStyle w:val="ConsPlusNonformat"/>
              <w:jc w:val="both"/>
            </w:pPr>
            <w:r>
              <w:t xml:space="preserve">Ангиограф с цифровой записью рентгеноизображения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 8. </w:t>
            </w:r>
          </w:p>
        </w:tc>
        <w:tc>
          <w:tcPr>
            <w:tcW w:w="6240" w:type="dxa"/>
            <w:tcBorders>
              <w:top w:val="nil"/>
            </w:tcBorders>
          </w:tcPr>
          <w:p w:rsidR="00B922F1" w:rsidRDefault="00B922F1">
            <w:pPr>
              <w:pStyle w:val="ConsPlusNonformat"/>
              <w:jc w:val="both"/>
            </w:pPr>
            <w:r>
              <w:t xml:space="preserve">Автоматический инъектор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 9. </w:t>
            </w:r>
          </w:p>
        </w:tc>
        <w:tc>
          <w:tcPr>
            <w:tcW w:w="6240" w:type="dxa"/>
            <w:tcBorders>
              <w:top w:val="nil"/>
            </w:tcBorders>
          </w:tcPr>
          <w:p w:rsidR="00B922F1" w:rsidRDefault="00B922F1">
            <w:pPr>
              <w:pStyle w:val="ConsPlusNonformat"/>
              <w:jc w:val="both"/>
            </w:pPr>
            <w:r>
              <w:t xml:space="preserve">Кардиостимулятор для наружной кардиостимуляции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10. </w:t>
            </w:r>
          </w:p>
        </w:tc>
        <w:tc>
          <w:tcPr>
            <w:tcW w:w="6240" w:type="dxa"/>
            <w:tcBorders>
              <w:top w:val="nil"/>
            </w:tcBorders>
          </w:tcPr>
          <w:p w:rsidR="00B922F1" w:rsidRDefault="00B922F1">
            <w:pPr>
              <w:pStyle w:val="ConsPlusNonformat"/>
              <w:jc w:val="both"/>
            </w:pPr>
            <w:r>
              <w:t xml:space="preserve">Дефибриллятор-кардивертер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11. </w:t>
            </w:r>
          </w:p>
        </w:tc>
        <w:tc>
          <w:tcPr>
            <w:tcW w:w="6240" w:type="dxa"/>
            <w:tcBorders>
              <w:top w:val="nil"/>
            </w:tcBorders>
          </w:tcPr>
          <w:p w:rsidR="00B922F1" w:rsidRDefault="00B922F1">
            <w:pPr>
              <w:pStyle w:val="ConsPlusNonformat"/>
              <w:jc w:val="both"/>
            </w:pPr>
            <w:r>
              <w:t xml:space="preserve">Шприцевая помпа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12. </w:t>
            </w:r>
          </w:p>
        </w:tc>
        <w:tc>
          <w:tcPr>
            <w:tcW w:w="6240" w:type="dxa"/>
            <w:tcBorders>
              <w:top w:val="nil"/>
            </w:tcBorders>
          </w:tcPr>
          <w:p w:rsidR="00B922F1" w:rsidRDefault="00B922F1">
            <w:pPr>
              <w:pStyle w:val="ConsPlusNonformat"/>
              <w:jc w:val="both"/>
            </w:pPr>
            <w:r>
              <w:t xml:space="preserve">Изоволемический насос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13. </w:t>
            </w:r>
          </w:p>
        </w:tc>
        <w:tc>
          <w:tcPr>
            <w:tcW w:w="6240" w:type="dxa"/>
            <w:tcBorders>
              <w:top w:val="nil"/>
            </w:tcBorders>
          </w:tcPr>
          <w:p w:rsidR="00B922F1" w:rsidRDefault="00B922F1">
            <w:pPr>
              <w:pStyle w:val="ConsPlusNonformat"/>
              <w:jc w:val="both"/>
            </w:pPr>
            <w:r>
              <w:t xml:space="preserve">Переносной ангиограф с цифровой записью           </w:t>
            </w:r>
          </w:p>
          <w:p w:rsidR="00B922F1" w:rsidRDefault="00B922F1">
            <w:pPr>
              <w:pStyle w:val="ConsPlusNonformat"/>
              <w:jc w:val="both"/>
            </w:pPr>
            <w:r>
              <w:t xml:space="preserve">рентгеноизображения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14. </w:t>
            </w:r>
          </w:p>
        </w:tc>
        <w:tc>
          <w:tcPr>
            <w:tcW w:w="6240" w:type="dxa"/>
            <w:tcBorders>
              <w:top w:val="nil"/>
            </w:tcBorders>
          </w:tcPr>
          <w:p w:rsidR="00B922F1" w:rsidRDefault="00B922F1">
            <w:pPr>
              <w:pStyle w:val="ConsPlusNonformat"/>
              <w:jc w:val="both"/>
            </w:pPr>
            <w:r>
              <w:t xml:space="preserve">Система для проведения тредмил теста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15. </w:t>
            </w:r>
          </w:p>
        </w:tc>
        <w:tc>
          <w:tcPr>
            <w:tcW w:w="6240" w:type="dxa"/>
            <w:tcBorders>
              <w:top w:val="nil"/>
            </w:tcBorders>
          </w:tcPr>
          <w:p w:rsidR="00B922F1" w:rsidRDefault="00B922F1">
            <w:pPr>
              <w:pStyle w:val="ConsPlusNonformat"/>
              <w:jc w:val="both"/>
            </w:pPr>
            <w:r>
              <w:t xml:space="preserve">Ультразвуковая эхокардиографическая система       </w:t>
            </w:r>
          </w:p>
          <w:p w:rsidR="00B922F1" w:rsidRDefault="00B922F1">
            <w:pPr>
              <w:pStyle w:val="ConsPlusNonformat"/>
              <w:jc w:val="both"/>
            </w:pPr>
            <w:r>
              <w:t xml:space="preserve">экспертного класса с чрезпищеводным датчиком      </w:t>
            </w:r>
          </w:p>
        </w:tc>
        <w:tc>
          <w:tcPr>
            <w:tcW w:w="2280" w:type="dxa"/>
            <w:tcBorders>
              <w:top w:val="nil"/>
            </w:tcBorders>
          </w:tcPr>
          <w:p w:rsidR="00B922F1" w:rsidRDefault="00B922F1">
            <w:pPr>
              <w:pStyle w:val="ConsPlusNonformat"/>
              <w:jc w:val="both"/>
            </w:pPr>
            <w:r>
              <w:t xml:space="preserve">        3        </w:t>
            </w:r>
          </w:p>
        </w:tc>
      </w:tr>
      <w:tr w:rsidR="00B922F1">
        <w:trPr>
          <w:trHeight w:val="225"/>
        </w:trPr>
        <w:tc>
          <w:tcPr>
            <w:tcW w:w="720" w:type="dxa"/>
            <w:tcBorders>
              <w:top w:val="nil"/>
            </w:tcBorders>
          </w:tcPr>
          <w:p w:rsidR="00B922F1" w:rsidRDefault="00B922F1">
            <w:pPr>
              <w:pStyle w:val="ConsPlusNonformat"/>
              <w:jc w:val="both"/>
            </w:pPr>
            <w:r>
              <w:t xml:space="preserve">16. </w:t>
            </w:r>
          </w:p>
        </w:tc>
        <w:tc>
          <w:tcPr>
            <w:tcW w:w="6240" w:type="dxa"/>
            <w:tcBorders>
              <w:top w:val="nil"/>
            </w:tcBorders>
          </w:tcPr>
          <w:p w:rsidR="00B922F1" w:rsidRDefault="00B922F1">
            <w:pPr>
              <w:pStyle w:val="ConsPlusNonformat"/>
              <w:jc w:val="both"/>
            </w:pPr>
            <w:r>
              <w:t xml:space="preserve">Дефибриллятор бифазный с функцией синхронизации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17. </w:t>
            </w:r>
          </w:p>
        </w:tc>
        <w:tc>
          <w:tcPr>
            <w:tcW w:w="6240" w:type="dxa"/>
            <w:tcBorders>
              <w:top w:val="nil"/>
            </w:tcBorders>
          </w:tcPr>
          <w:p w:rsidR="00B922F1" w:rsidRDefault="00B922F1">
            <w:pPr>
              <w:pStyle w:val="ConsPlusNonformat"/>
              <w:jc w:val="both"/>
            </w:pPr>
            <w:r>
              <w:t xml:space="preserve">Электрокардиостимулятор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18. </w:t>
            </w:r>
          </w:p>
        </w:tc>
        <w:tc>
          <w:tcPr>
            <w:tcW w:w="6240" w:type="dxa"/>
            <w:tcBorders>
              <w:top w:val="nil"/>
            </w:tcBorders>
          </w:tcPr>
          <w:p w:rsidR="00B922F1" w:rsidRDefault="00B922F1">
            <w:pPr>
              <w:pStyle w:val="ConsPlusNonformat"/>
              <w:jc w:val="both"/>
            </w:pPr>
            <w:r>
              <w:t xml:space="preserve">Мобильный ультразвуковой аппарат для исследования </w:t>
            </w:r>
          </w:p>
          <w:p w:rsidR="00B922F1" w:rsidRDefault="00B922F1">
            <w:pPr>
              <w:pStyle w:val="ConsPlusNonformat"/>
              <w:jc w:val="both"/>
            </w:pPr>
            <w:r>
              <w:t xml:space="preserve">сердца и сосудов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19. </w:t>
            </w:r>
          </w:p>
        </w:tc>
        <w:tc>
          <w:tcPr>
            <w:tcW w:w="6240" w:type="dxa"/>
            <w:tcBorders>
              <w:top w:val="nil"/>
            </w:tcBorders>
          </w:tcPr>
          <w:p w:rsidR="00B922F1" w:rsidRDefault="00B922F1">
            <w:pPr>
              <w:pStyle w:val="ConsPlusNonformat"/>
              <w:jc w:val="both"/>
            </w:pPr>
            <w:r>
              <w:t xml:space="preserve">Аппарат для проведения внутриаортальной баллонной </w:t>
            </w:r>
          </w:p>
          <w:p w:rsidR="00B922F1" w:rsidRDefault="00B922F1">
            <w:pPr>
              <w:pStyle w:val="ConsPlusNonformat"/>
              <w:jc w:val="both"/>
            </w:pPr>
            <w:r>
              <w:t xml:space="preserve">контрпульсации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20. </w:t>
            </w:r>
          </w:p>
        </w:tc>
        <w:tc>
          <w:tcPr>
            <w:tcW w:w="6240" w:type="dxa"/>
            <w:tcBorders>
              <w:top w:val="nil"/>
            </w:tcBorders>
          </w:tcPr>
          <w:p w:rsidR="00B922F1" w:rsidRDefault="00B922F1">
            <w:pPr>
              <w:pStyle w:val="ConsPlusNonformat"/>
              <w:jc w:val="both"/>
            </w:pPr>
            <w:r>
              <w:t xml:space="preserve">Аппарат рентгеновский диагностический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21. </w:t>
            </w:r>
          </w:p>
        </w:tc>
        <w:tc>
          <w:tcPr>
            <w:tcW w:w="6240" w:type="dxa"/>
            <w:tcBorders>
              <w:top w:val="nil"/>
            </w:tcBorders>
          </w:tcPr>
          <w:p w:rsidR="00B922F1" w:rsidRDefault="00B922F1">
            <w:pPr>
              <w:pStyle w:val="ConsPlusNonformat"/>
              <w:jc w:val="both"/>
            </w:pPr>
            <w:r>
              <w:t xml:space="preserve">Рентгеновский остеоденситометр со столом под      </w:t>
            </w:r>
          </w:p>
          <w:p w:rsidR="00B922F1" w:rsidRDefault="00B922F1">
            <w:pPr>
              <w:pStyle w:val="ConsPlusNonformat"/>
              <w:jc w:val="both"/>
            </w:pPr>
            <w:r>
              <w:t xml:space="preserve">нагрузку до 300 кг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22. </w:t>
            </w:r>
          </w:p>
        </w:tc>
        <w:tc>
          <w:tcPr>
            <w:tcW w:w="6240" w:type="dxa"/>
            <w:tcBorders>
              <w:top w:val="nil"/>
            </w:tcBorders>
          </w:tcPr>
          <w:p w:rsidR="00B922F1" w:rsidRDefault="00B922F1">
            <w:pPr>
              <w:pStyle w:val="ConsPlusNonformat"/>
              <w:jc w:val="both"/>
            </w:pPr>
            <w:r>
              <w:t xml:space="preserve">Рентгеновский маммограф цифровой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23. </w:t>
            </w:r>
          </w:p>
        </w:tc>
        <w:tc>
          <w:tcPr>
            <w:tcW w:w="6240" w:type="dxa"/>
            <w:tcBorders>
              <w:top w:val="nil"/>
            </w:tcBorders>
          </w:tcPr>
          <w:p w:rsidR="00B922F1" w:rsidRDefault="00B922F1">
            <w:pPr>
              <w:pStyle w:val="ConsPlusNonformat"/>
              <w:jc w:val="both"/>
            </w:pPr>
            <w:r>
              <w:t xml:space="preserve">Ангиографический аппарат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24. </w:t>
            </w:r>
          </w:p>
        </w:tc>
        <w:tc>
          <w:tcPr>
            <w:tcW w:w="6240" w:type="dxa"/>
            <w:tcBorders>
              <w:top w:val="nil"/>
            </w:tcBorders>
          </w:tcPr>
          <w:p w:rsidR="00B922F1" w:rsidRDefault="00B922F1">
            <w:pPr>
              <w:pStyle w:val="ConsPlusNonformat"/>
              <w:jc w:val="both"/>
            </w:pPr>
            <w:r>
              <w:t xml:space="preserve">Мультиспиральный рентгеновский компьютерный       </w:t>
            </w:r>
          </w:p>
          <w:p w:rsidR="00B922F1" w:rsidRDefault="00B922F1">
            <w:pPr>
              <w:pStyle w:val="ConsPlusNonformat"/>
              <w:jc w:val="both"/>
            </w:pPr>
            <w:r>
              <w:t xml:space="preserve">томограф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25. </w:t>
            </w:r>
          </w:p>
        </w:tc>
        <w:tc>
          <w:tcPr>
            <w:tcW w:w="6240" w:type="dxa"/>
            <w:tcBorders>
              <w:top w:val="nil"/>
            </w:tcBorders>
          </w:tcPr>
          <w:p w:rsidR="00B922F1" w:rsidRDefault="00B922F1">
            <w:pPr>
              <w:pStyle w:val="ConsPlusNonformat"/>
              <w:jc w:val="both"/>
            </w:pPr>
            <w:r>
              <w:t xml:space="preserve">Передвижной палатный рентгеновский аппарат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26. </w:t>
            </w:r>
          </w:p>
        </w:tc>
        <w:tc>
          <w:tcPr>
            <w:tcW w:w="6240" w:type="dxa"/>
            <w:tcBorders>
              <w:top w:val="nil"/>
            </w:tcBorders>
          </w:tcPr>
          <w:p w:rsidR="00B922F1" w:rsidRDefault="00B922F1">
            <w:pPr>
              <w:pStyle w:val="ConsPlusNonformat"/>
              <w:jc w:val="both"/>
            </w:pPr>
            <w:r>
              <w:t xml:space="preserve">Магнитно-резонансный томограф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27. </w:t>
            </w:r>
          </w:p>
        </w:tc>
        <w:tc>
          <w:tcPr>
            <w:tcW w:w="6240" w:type="dxa"/>
            <w:tcBorders>
              <w:top w:val="nil"/>
            </w:tcBorders>
          </w:tcPr>
          <w:p w:rsidR="00B922F1" w:rsidRDefault="00B922F1">
            <w:pPr>
              <w:pStyle w:val="ConsPlusNonformat"/>
              <w:jc w:val="both"/>
            </w:pPr>
            <w:r>
              <w:t xml:space="preserve">Ультразвуковая диагностическая система            </w:t>
            </w:r>
          </w:p>
          <w:p w:rsidR="00B922F1" w:rsidRDefault="00B922F1">
            <w:pPr>
              <w:pStyle w:val="ConsPlusNonformat"/>
              <w:jc w:val="both"/>
            </w:pPr>
            <w:r>
              <w:t xml:space="preserve">экспертного класса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lastRenderedPageBreak/>
              <w:t xml:space="preserve">28. </w:t>
            </w:r>
          </w:p>
        </w:tc>
        <w:tc>
          <w:tcPr>
            <w:tcW w:w="6240" w:type="dxa"/>
            <w:tcBorders>
              <w:top w:val="nil"/>
            </w:tcBorders>
          </w:tcPr>
          <w:p w:rsidR="00B922F1" w:rsidRDefault="00B922F1">
            <w:pPr>
              <w:pStyle w:val="ConsPlusNonformat"/>
              <w:jc w:val="both"/>
            </w:pPr>
            <w:r>
              <w:t xml:space="preserve">Переносной ультразвуковой сканер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29. </w:t>
            </w:r>
          </w:p>
        </w:tc>
        <w:tc>
          <w:tcPr>
            <w:tcW w:w="6240" w:type="dxa"/>
            <w:tcBorders>
              <w:top w:val="nil"/>
            </w:tcBorders>
          </w:tcPr>
          <w:p w:rsidR="00B922F1" w:rsidRDefault="00B922F1">
            <w:pPr>
              <w:pStyle w:val="ConsPlusNonformat"/>
              <w:jc w:val="both"/>
            </w:pPr>
            <w:r>
              <w:t xml:space="preserve">Ультразвуковая эхокардиографическая система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30. </w:t>
            </w:r>
          </w:p>
        </w:tc>
        <w:tc>
          <w:tcPr>
            <w:tcW w:w="6240" w:type="dxa"/>
            <w:tcBorders>
              <w:top w:val="nil"/>
            </w:tcBorders>
          </w:tcPr>
          <w:p w:rsidR="00B922F1" w:rsidRDefault="00B922F1">
            <w:pPr>
              <w:pStyle w:val="ConsPlusNonformat"/>
              <w:jc w:val="both"/>
            </w:pPr>
            <w:r>
              <w:t xml:space="preserve">Ультразвуковая диагностическая система с функцией </w:t>
            </w:r>
          </w:p>
          <w:p w:rsidR="00B922F1" w:rsidRDefault="00B922F1">
            <w:pPr>
              <w:pStyle w:val="ConsPlusNonformat"/>
              <w:jc w:val="both"/>
            </w:pPr>
            <w:r>
              <w:t xml:space="preserve">доплерографии сосудов конечностей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31. </w:t>
            </w:r>
          </w:p>
        </w:tc>
        <w:tc>
          <w:tcPr>
            <w:tcW w:w="6240" w:type="dxa"/>
            <w:tcBorders>
              <w:top w:val="nil"/>
            </w:tcBorders>
          </w:tcPr>
          <w:p w:rsidR="00B922F1" w:rsidRDefault="00B922F1">
            <w:pPr>
              <w:pStyle w:val="ConsPlusNonformat"/>
              <w:jc w:val="both"/>
            </w:pPr>
            <w:r>
              <w:t xml:space="preserve">Аппарат для спирометрии цифровой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32. </w:t>
            </w:r>
          </w:p>
        </w:tc>
        <w:tc>
          <w:tcPr>
            <w:tcW w:w="6240" w:type="dxa"/>
            <w:tcBorders>
              <w:top w:val="nil"/>
            </w:tcBorders>
          </w:tcPr>
          <w:p w:rsidR="00B922F1" w:rsidRDefault="00B922F1">
            <w:pPr>
              <w:pStyle w:val="ConsPlusNonformat"/>
              <w:jc w:val="both"/>
            </w:pPr>
            <w:r>
              <w:t xml:space="preserve">Эндоскопический ультразвуковой центр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33. </w:t>
            </w:r>
          </w:p>
        </w:tc>
        <w:tc>
          <w:tcPr>
            <w:tcW w:w="6240" w:type="dxa"/>
            <w:tcBorders>
              <w:top w:val="nil"/>
            </w:tcBorders>
          </w:tcPr>
          <w:p w:rsidR="00B922F1" w:rsidRDefault="00B922F1">
            <w:pPr>
              <w:pStyle w:val="ConsPlusNonformat"/>
              <w:jc w:val="both"/>
            </w:pPr>
            <w:r>
              <w:t xml:space="preserve">Гастродуоденофиброскоп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34. </w:t>
            </w:r>
          </w:p>
        </w:tc>
        <w:tc>
          <w:tcPr>
            <w:tcW w:w="6240" w:type="dxa"/>
            <w:tcBorders>
              <w:top w:val="nil"/>
            </w:tcBorders>
          </w:tcPr>
          <w:p w:rsidR="00B922F1" w:rsidRDefault="00B922F1">
            <w:pPr>
              <w:pStyle w:val="ConsPlusNonformat"/>
              <w:jc w:val="both"/>
            </w:pPr>
            <w:r>
              <w:t xml:space="preserve">Гастрофиброскоп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35. </w:t>
            </w:r>
          </w:p>
        </w:tc>
        <w:tc>
          <w:tcPr>
            <w:tcW w:w="6240" w:type="dxa"/>
            <w:tcBorders>
              <w:top w:val="nil"/>
            </w:tcBorders>
          </w:tcPr>
          <w:p w:rsidR="00B922F1" w:rsidRDefault="00B922F1">
            <w:pPr>
              <w:pStyle w:val="ConsPlusNonformat"/>
              <w:jc w:val="both"/>
            </w:pPr>
            <w:r>
              <w:t xml:space="preserve">Бронхофиброскоп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36. </w:t>
            </w:r>
          </w:p>
        </w:tc>
        <w:tc>
          <w:tcPr>
            <w:tcW w:w="6240" w:type="dxa"/>
            <w:tcBorders>
              <w:top w:val="nil"/>
            </w:tcBorders>
          </w:tcPr>
          <w:p w:rsidR="00B922F1" w:rsidRDefault="00B922F1">
            <w:pPr>
              <w:pStyle w:val="ConsPlusNonformat"/>
              <w:jc w:val="both"/>
            </w:pPr>
            <w:r>
              <w:t xml:space="preserve">Ларингофиброскоп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37. </w:t>
            </w:r>
          </w:p>
        </w:tc>
        <w:tc>
          <w:tcPr>
            <w:tcW w:w="6240" w:type="dxa"/>
            <w:tcBorders>
              <w:top w:val="nil"/>
            </w:tcBorders>
          </w:tcPr>
          <w:p w:rsidR="00B922F1" w:rsidRDefault="00B922F1">
            <w:pPr>
              <w:pStyle w:val="ConsPlusNonformat"/>
              <w:jc w:val="both"/>
            </w:pPr>
            <w:r>
              <w:t xml:space="preserve">Колонофиброскоп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38. </w:t>
            </w:r>
          </w:p>
        </w:tc>
        <w:tc>
          <w:tcPr>
            <w:tcW w:w="6240" w:type="dxa"/>
            <w:tcBorders>
              <w:top w:val="nil"/>
            </w:tcBorders>
          </w:tcPr>
          <w:p w:rsidR="00B922F1" w:rsidRDefault="00B922F1">
            <w:pPr>
              <w:pStyle w:val="ConsPlusNonformat"/>
              <w:jc w:val="both"/>
            </w:pPr>
            <w:r>
              <w:t xml:space="preserve">Электрокардиограф 12-ти канальный                 </w:t>
            </w:r>
          </w:p>
        </w:tc>
        <w:tc>
          <w:tcPr>
            <w:tcW w:w="2280" w:type="dxa"/>
            <w:tcBorders>
              <w:top w:val="nil"/>
            </w:tcBorders>
          </w:tcPr>
          <w:p w:rsidR="00B922F1" w:rsidRDefault="00B922F1">
            <w:pPr>
              <w:pStyle w:val="ConsPlusNonformat"/>
              <w:jc w:val="both"/>
            </w:pPr>
            <w:r>
              <w:t xml:space="preserve">        4        </w:t>
            </w:r>
          </w:p>
        </w:tc>
      </w:tr>
      <w:tr w:rsidR="00B922F1">
        <w:trPr>
          <w:trHeight w:val="225"/>
        </w:trPr>
        <w:tc>
          <w:tcPr>
            <w:tcW w:w="720" w:type="dxa"/>
            <w:tcBorders>
              <w:top w:val="nil"/>
            </w:tcBorders>
          </w:tcPr>
          <w:p w:rsidR="00B922F1" w:rsidRDefault="00B922F1">
            <w:pPr>
              <w:pStyle w:val="ConsPlusNonformat"/>
              <w:jc w:val="both"/>
            </w:pPr>
            <w:r>
              <w:t xml:space="preserve">39. </w:t>
            </w:r>
          </w:p>
        </w:tc>
        <w:tc>
          <w:tcPr>
            <w:tcW w:w="6240" w:type="dxa"/>
            <w:tcBorders>
              <w:top w:val="nil"/>
            </w:tcBorders>
          </w:tcPr>
          <w:p w:rsidR="00B922F1" w:rsidRDefault="00B922F1">
            <w:pPr>
              <w:pStyle w:val="ConsPlusNonformat"/>
              <w:jc w:val="both"/>
            </w:pPr>
            <w:r>
              <w:t xml:space="preserve">Автоматический биохимический анализатор с         </w:t>
            </w:r>
          </w:p>
          <w:p w:rsidR="00B922F1" w:rsidRDefault="00B922F1">
            <w:pPr>
              <w:pStyle w:val="ConsPlusNonformat"/>
              <w:jc w:val="both"/>
            </w:pPr>
            <w:r>
              <w:t xml:space="preserve">ионоселективным блоком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40. </w:t>
            </w:r>
          </w:p>
        </w:tc>
        <w:tc>
          <w:tcPr>
            <w:tcW w:w="6240" w:type="dxa"/>
            <w:tcBorders>
              <w:top w:val="nil"/>
            </w:tcBorders>
          </w:tcPr>
          <w:p w:rsidR="00B922F1" w:rsidRDefault="00B922F1">
            <w:pPr>
              <w:pStyle w:val="ConsPlusNonformat"/>
              <w:jc w:val="both"/>
            </w:pPr>
            <w:r>
              <w:t xml:space="preserve">Автоматический анализатор гликированного          </w:t>
            </w:r>
          </w:p>
          <w:p w:rsidR="00B922F1" w:rsidRDefault="00B922F1">
            <w:pPr>
              <w:pStyle w:val="ConsPlusNonformat"/>
              <w:jc w:val="both"/>
            </w:pPr>
            <w:r>
              <w:t xml:space="preserve">гемоглобина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41. </w:t>
            </w:r>
          </w:p>
        </w:tc>
        <w:tc>
          <w:tcPr>
            <w:tcW w:w="6240" w:type="dxa"/>
            <w:tcBorders>
              <w:top w:val="nil"/>
            </w:tcBorders>
          </w:tcPr>
          <w:p w:rsidR="00B922F1" w:rsidRDefault="00B922F1">
            <w:pPr>
              <w:pStyle w:val="ConsPlusNonformat"/>
              <w:jc w:val="both"/>
            </w:pPr>
            <w:r>
              <w:t xml:space="preserve">Многокомпонентный анализатор мочи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42. </w:t>
            </w:r>
          </w:p>
        </w:tc>
        <w:tc>
          <w:tcPr>
            <w:tcW w:w="6240" w:type="dxa"/>
            <w:tcBorders>
              <w:top w:val="nil"/>
            </w:tcBorders>
          </w:tcPr>
          <w:p w:rsidR="00B922F1" w:rsidRDefault="00B922F1">
            <w:pPr>
              <w:pStyle w:val="ConsPlusNonformat"/>
              <w:jc w:val="both"/>
            </w:pPr>
            <w:r>
              <w:t xml:space="preserve">Автоматический анализатор электролитов и газов    </w:t>
            </w:r>
          </w:p>
          <w:p w:rsidR="00B922F1" w:rsidRDefault="00B922F1">
            <w:pPr>
              <w:pStyle w:val="ConsPlusNonformat"/>
              <w:jc w:val="both"/>
            </w:pPr>
            <w:r>
              <w:t xml:space="preserve">крови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43. </w:t>
            </w:r>
          </w:p>
        </w:tc>
        <w:tc>
          <w:tcPr>
            <w:tcW w:w="6240" w:type="dxa"/>
            <w:tcBorders>
              <w:top w:val="nil"/>
            </w:tcBorders>
          </w:tcPr>
          <w:p w:rsidR="00B922F1" w:rsidRDefault="00B922F1">
            <w:pPr>
              <w:pStyle w:val="ConsPlusNonformat"/>
              <w:jc w:val="both"/>
            </w:pPr>
            <w:r>
              <w:t xml:space="preserve">Автоматический гематологический анализатор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44. </w:t>
            </w:r>
          </w:p>
        </w:tc>
        <w:tc>
          <w:tcPr>
            <w:tcW w:w="6240" w:type="dxa"/>
            <w:tcBorders>
              <w:top w:val="nil"/>
            </w:tcBorders>
          </w:tcPr>
          <w:p w:rsidR="00B922F1" w:rsidRDefault="00B922F1">
            <w:pPr>
              <w:pStyle w:val="ConsPlusNonformat"/>
              <w:jc w:val="both"/>
            </w:pPr>
            <w:r>
              <w:t xml:space="preserve">Автоматический иммунохимический анализатор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45. </w:t>
            </w:r>
          </w:p>
        </w:tc>
        <w:tc>
          <w:tcPr>
            <w:tcW w:w="6240" w:type="dxa"/>
            <w:tcBorders>
              <w:top w:val="nil"/>
            </w:tcBorders>
          </w:tcPr>
          <w:p w:rsidR="00B922F1" w:rsidRDefault="00B922F1">
            <w:pPr>
              <w:pStyle w:val="ConsPlusNonformat"/>
              <w:jc w:val="both"/>
            </w:pPr>
            <w:r>
              <w:t xml:space="preserve">Система определения факторов свертываемости крови </w:t>
            </w:r>
          </w:p>
          <w:p w:rsidR="00B922F1" w:rsidRDefault="00B922F1">
            <w:pPr>
              <w:pStyle w:val="ConsPlusNonformat"/>
              <w:jc w:val="both"/>
            </w:pPr>
            <w:r>
              <w:t xml:space="preserve">автоматическая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46. </w:t>
            </w:r>
          </w:p>
        </w:tc>
        <w:tc>
          <w:tcPr>
            <w:tcW w:w="6240" w:type="dxa"/>
            <w:tcBorders>
              <w:top w:val="nil"/>
            </w:tcBorders>
          </w:tcPr>
          <w:p w:rsidR="00B922F1" w:rsidRDefault="00B922F1">
            <w:pPr>
              <w:pStyle w:val="ConsPlusNonformat"/>
              <w:jc w:val="both"/>
            </w:pPr>
            <w:r>
              <w:t xml:space="preserve">Осмометр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47. </w:t>
            </w:r>
          </w:p>
        </w:tc>
        <w:tc>
          <w:tcPr>
            <w:tcW w:w="6240" w:type="dxa"/>
            <w:tcBorders>
              <w:top w:val="nil"/>
            </w:tcBorders>
          </w:tcPr>
          <w:p w:rsidR="00B922F1" w:rsidRDefault="00B922F1">
            <w:pPr>
              <w:pStyle w:val="ConsPlusNonformat"/>
              <w:jc w:val="both"/>
            </w:pPr>
            <w:r>
              <w:t xml:space="preserve">Автоматический анализатор глюкозы и лактата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48. </w:t>
            </w:r>
          </w:p>
        </w:tc>
        <w:tc>
          <w:tcPr>
            <w:tcW w:w="6240" w:type="dxa"/>
            <w:tcBorders>
              <w:top w:val="nil"/>
            </w:tcBorders>
          </w:tcPr>
          <w:p w:rsidR="00B922F1" w:rsidRDefault="00B922F1">
            <w:pPr>
              <w:pStyle w:val="ConsPlusNonformat"/>
              <w:jc w:val="both"/>
            </w:pPr>
            <w:r>
              <w:t xml:space="preserve">Анализатор СОЭ автоматический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49. </w:t>
            </w:r>
          </w:p>
        </w:tc>
        <w:tc>
          <w:tcPr>
            <w:tcW w:w="6240" w:type="dxa"/>
            <w:tcBorders>
              <w:top w:val="nil"/>
            </w:tcBorders>
          </w:tcPr>
          <w:p w:rsidR="00B922F1" w:rsidRDefault="00B922F1">
            <w:pPr>
              <w:pStyle w:val="ConsPlusNonformat"/>
              <w:jc w:val="both"/>
            </w:pPr>
            <w:r>
              <w:t xml:space="preserve">Комплект оборудования для иммуноферментного       </w:t>
            </w:r>
          </w:p>
          <w:p w:rsidR="00B922F1" w:rsidRDefault="00B922F1">
            <w:pPr>
              <w:pStyle w:val="ConsPlusNonformat"/>
              <w:jc w:val="both"/>
            </w:pPr>
            <w:r>
              <w:t xml:space="preserve">анализа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50. </w:t>
            </w:r>
          </w:p>
        </w:tc>
        <w:tc>
          <w:tcPr>
            <w:tcW w:w="6240" w:type="dxa"/>
            <w:tcBorders>
              <w:top w:val="nil"/>
            </w:tcBorders>
          </w:tcPr>
          <w:p w:rsidR="00B922F1" w:rsidRDefault="00B922F1">
            <w:pPr>
              <w:pStyle w:val="ConsPlusNonformat"/>
              <w:jc w:val="both"/>
            </w:pPr>
            <w:r>
              <w:t xml:space="preserve">Микроскоп бинокулярный с иммерсией и встроенным   </w:t>
            </w:r>
          </w:p>
          <w:p w:rsidR="00B922F1" w:rsidRDefault="00B922F1">
            <w:pPr>
              <w:pStyle w:val="ConsPlusNonformat"/>
              <w:jc w:val="both"/>
            </w:pPr>
            <w:r>
              <w:t xml:space="preserve">осветителем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51. </w:t>
            </w:r>
          </w:p>
        </w:tc>
        <w:tc>
          <w:tcPr>
            <w:tcW w:w="6240" w:type="dxa"/>
            <w:tcBorders>
              <w:top w:val="nil"/>
            </w:tcBorders>
          </w:tcPr>
          <w:p w:rsidR="00B922F1" w:rsidRDefault="00B922F1">
            <w:pPr>
              <w:pStyle w:val="ConsPlusNonformat"/>
              <w:jc w:val="both"/>
            </w:pPr>
            <w:r>
              <w:t xml:space="preserve">Центрифуга лабораторная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52. </w:t>
            </w:r>
          </w:p>
        </w:tc>
        <w:tc>
          <w:tcPr>
            <w:tcW w:w="6240" w:type="dxa"/>
            <w:tcBorders>
              <w:top w:val="nil"/>
            </w:tcBorders>
          </w:tcPr>
          <w:p w:rsidR="00B922F1" w:rsidRDefault="00B922F1">
            <w:pPr>
              <w:pStyle w:val="ConsPlusNonformat"/>
              <w:jc w:val="both"/>
            </w:pPr>
            <w:r>
              <w:t xml:space="preserve">Центрифуга лабораторная рефрижераторная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53. </w:t>
            </w:r>
          </w:p>
        </w:tc>
        <w:tc>
          <w:tcPr>
            <w:tcW w:w="6240" w:type="dxa"/>
            <w:tcBorders>
              <w:top w:val="nil"/>
            </w:tcBorders>
          </w:tcPr>
          <w:p w:rsidR="00B922F1" w:rsidRDefault="00B922F1">
            <w:pPr>
              <w:pStyle w:val="ConsPlusNonformat"/>
              <w:jc w:val="both"/>
            </w:pPr>
            <w:r>
              <w:t xml:space="preserve">Шкаф вытяжной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54. </w:t>
            </w:r>
          </w:p>
        </w:tc>
        <w:tc>
          <w:tcPr>
            <w:tcW w:w="6240" w:type="dxa"/>
            <w:tcBorders>
              <w:top w:val="nil"/>
            </w:tcBorders>
          </w:tcPr>
          <w:p w:rsidR="00B922F1" w:rsidRDefault="00B922F1">
            <w:pPr>
              <w:pStyle w:val="ConsPlusNonformat"/>
              <w:jc w:val="both"/>
            </w:pPr>
            <w:r>
              <w:t xml:space="preserve">Шкаф холодильный для хранения проб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55. </w:t>
            </w:r>
          </w:p>
        </w:tc>
        <w:tc>
          <w:tcPr>
            <w:tcW w:w="6240" w:type="dxa"/>
            <w:tcBorders>
              <w:top w:val="nil"/>
            </w:tcBorders>
          </w:tcPr>
          <w:p w:rsidR="00B922F1" w:rsidRDefault="00B922F1">
            <w:pPr>
              <w:pStyle w:val="ConsPlusNonformat"/>
              <w:jc w:val="both"/>
            </w:pPr>
            <w:r>
              <w:t xml:space="preserve">Шкаф морозильный для хранения проб                </w:t>
            </w:r>
          </w:p>
        </w:tc>
        <w:tc>
          <w:tcPr>
            <w:tcW w:w="2280" w:type="dxa"/>
            <w:tcBorders>
              <w:top w:val="nil"/>
            </w:tcBorders>
          </w:tcPr>
          <w:p w:rsidR="00B922F1" w:rsidRDefault="00B922F1">
            <w:pPr>
              <w:pStyle w:val="ConsPlusNonformat"/>
              <w:jc w:val="both"/>
            </w:pPr>
            <w:r>
              <w:t xml:space="preserve">        2        </w:t>
            </w:r>
          </w:p>
        </w:tc>
      </w:tr>
      <w:tr w:rsidR="00B922F1">
        <w:trPr>
          <w:trHeight w:val="225"/>
        </w:trPr>
        <w:tc>
          <w:tcPr>
            <w:tcW w:w="720" w:type="dxa"/>
            <w:tcBorders>
              <w:top w:val="nil"/>
            </w:tcBorders>
          </w:tcPr>
          <w:p w:rsidR="00B922F1" w:rsidRDefault="00B922F1">
            <w:pPr>
              <w:pStyle w:val="ConsPlusNonformat"/>
              <w:jc w:val="both"/>
            </w:pPr>
            <w:r>
              <w:t xml:space="preserve">56. </w:t>
            </w:r>
          </w:p>
        </w:tc>
        <w:tc>
          <w:tcPr>
            <w:tcW w:w="6240" w:type="dxa"/>
            <w:tcBorders>
              <w:top w:val="nil"/>
            </w:tcBorders>
          </w:tcPr>
          <w:p w:rsidR="00B922F1" w:rsidRDefault="00B922F1">
            <w:pPr>
              <w:pStyle w:val="ConsPlusNonformat"/>
              <w:jc w:val="both"/>
            </w:pPr>
            <w:r>
              <w:t xml:space="preserve">Шкаф холодильный для хранения реактивов           </w:t>
            </w:r>
          </w:p>
        </w:tc>
        <w:tc>
          <w:tcPr>
            <w:tcW w:w="2280" w:type="dxa"/>
            <w:tcBorders>
              <w:top w:val="nil"/>
            </w:tcBorders>
          </w:tcPr>
          <w:p w:rsidR="00B922F1" w:rsidRDefault="00B922F1">
            <w:pPr>
              <w:pStyle w:val="ConsPlusNonformat"/>
              <w:jc w:val="both"/>
            </w:pPr>
            <w:r>
              <w:t xml:space="preserve">        4        </w:t>
            </w:r>
          </w:p>
        </w:tc>
      </w:tr>
      <w:tr w:rsidR="00B922F1">
        <w:trPr>
          <w:trHeight w:val="225"/>
        </w:trPr>
        <w:tc>
          <w:tcPr>
            <w:tcW w:w="720" w:type="dxa"/>
            <w:tcBorders>
              <w:top w:val="nil"/>
            </w:tcBorders>
          </w:tcPr>
          <w:p w:rsidR="00B922F1" w:rsidRDefault="00B922F1">
            <w:pPr>
              <w:pStyle w:val="ConsPlusNonformat"/>
              <w:jc w:val="both"/>
            </w:pPr>
            <w:r>
              <w:t xml:space="preserve">57. </w:t>
            </w:r>
          </w:p>
        </w:tc>
        <w:tc>
          <w:tcPr>
            <w:tcW w:w="6240" w:type="dxa"/>
            <w:tcBorders>
              <w:top w:val="nil"/>
            </w:tcBorders>
          </w:tcPr>
          <w:p w:rsidR="00B922F1" w:rsidRDefault="00B922F1">
            <w:pPr>
              <w:pStyle w:val="ConsPlusNonformat"/>
              <w:jc w:val="both"/>
            </w:pPr>
            <w:r>
              <w:t xml:space="preserve">Анализатор агрегации тромбоцитов автоматический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58. </w:t>
            </w:r>
          </w:p>
        </w:tc>
        <w:tc>
          <w:tcPr>
            <w:tcW w:w="6240" w:type="dxa"/>
            <w:tcBorders>
              <w:top w:val="nil"/>
            </w:tcBorders>
          </w:tcPr>
          <w:p w:rsidR="00B922F1" w:rsidRDefault="00B922F1">
            <w:pPr>
              <w:pStyle w:val="ConsPlusNonformat"/>
              <w:jc w:val="both"/>
            </w:pPr>
            <w:r>
              <w:t xml:space="preserve">Аппарат для получения деионизированной воды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59. </w:t>
            </w:r>
          </w:p>
        </w:tc>
        <w:tc>
          <w:tcPr>
            <w:tcW w:w="6240" w:type="dxa"/>
            <w:tcBorders>
              <w:top w:val="nil"/>
            </w:tcBorders>
          </w:tcPr>
          <w:p w:rsidR="00B922F1" w:rsidRDefault="00B922F1">
            <w:pPr>
              <w:pStyle w:val="ConsPlusNonformat"/>
              <w:jc w:val="both"/>
            </w:pPr>
            <w:r>
              <w:t xml:space="preserve">Лабораторная информационная система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60. </w:t>
            </w:r>
          </w:p>
        </w:tc>
        <w:tc>
          <w:tcPr>
            <w:tcW w:w="6240" w:type="dxa"/>
            <w:tcBorders>
              <w:top w:val="nil"/>
            </w:tcBorders>
          </w:tcPr>
          <w:p w:rsidR="00B922F1" w:rsidRDefault="00B922F1">
            <w:pPr>
              <w:pStyle w:val="ConsPlusNonformat"/>
              <w:jc w:val="both"/>
            </w:pPr>
            <w:r>
              <w:t xml:space="preserve">Анализатор биологических веществ и их метаболитов </w:t>
            </w:r>
          </w:p>
          <w:p w:rsidR="00B922F1" w:rsidRDefault="00B922F1">
            <w:pPr>
              <w:pStyle w:val="ConsPlusNonformat"/>
              <w:jc w:val="both"/>
            </w:pPr>
            <w:r>
              <w:t xml:space="preserve">на базе высокоэффективного жидкостного            </w:t>
            </w:r>
          </w:p>
          <w:p w:rsidR="00B922F1" w:rsidRDefault="00B922F1">
            <w:pPr>
              <w:pStyle w:val="ConsPlusNonformat"/>
              <w:jc w:val="both"/>
            </w:pPr>
            <w:r>
              <w:t xml:space="preserve">хроматографа и масс-спектрометра (тандемный масс- </w:t>
            </w:r>
          </w:p>
          <w:p w:rsidR="00B922F1" w:rsidRDefault="00B922F1">
            <w:pPr>
              <w:pStyle w:val="ConsPlusNonformat"/>
              <w:jc w:val="both"/>
            </w:pPr>
            <w:r>
              <w:lastRenderedPageBreak/>
              <w:t xml:space="preserve">спектрометр)                                      </w:t>
            </w:r>
          </w:p>
        </w:tc>
        <w:tc>
          <w:tcPr>
            <w:tcW w:w="2280" w:type="dxa"/>
            <w:tcBorders>
              <w:top w:val="nil"/>
            </w:tcBorders>
          </w:tcPr>
          <w:p w:rsidR="00B922F1" w:rsidRDefault="00B922F1">
            <w:pPr>
              <w:pStyle w:val="ConsPlusNonformat"/>
              <w:jc w:val="both"/>
            </w:pPr>
            <w:r>
              <w:lastRenderedPageBreak/>
              <w:t xml:space="preserve">        1        </w:t>
            </w:r>
          </w:p>
        </w:tc>
      </w:tr>
      <w:tr w:rsidR="00B922F1">
        <w:trPr>
          <w:trHeight w:val="225"/>
        </w:trPr>
        <w:tc>
          <w:tcPr>
            <w:tcW w:w="720" w:type="dxa"/>
            <w:tcBorders>
              <w:top w:val="nil"/>
            </w:tcBorders>
          </w:tcPr>
          <w:p w:rsidR="00B922F1" w:rsidRDefault="00B922F1">
            <w:pPr>
              <w:pStyle w:val="ConsPlusNonformat"/>
              <w:jc w:val="both"/>
            </w:pPr>
            <w:r>
              <w:lastRenderedPageBreak/>
              <w:t xml:space="preserve">61. </w:t>
            </w:r>
          </w:p>
        </w:tc>
        <w:tc>
          <w:tcPr>
            <w:tcW w:w="6240" w:type="dxa"/>
            <w:tcBorders>
              <w:top w:val="nil"/>
            </w:tcBorders>
          </w:tcPr>
          <w:p w:rsidR="00B922F1" w:rsidRDefault="00B922F1">
            <w:pPr>
              <w:pStyle w:val="ConsPlusNonformat"/>
              <w:jc w:val="both"/>
            </w:pPr>
            <w:r>
              <w:t xml:space="preserve">Комплект оборудования для ПЦР диагностики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62. </w:t>
            </w:r>
          </w:p>
        </w:tc>
        <w:tc>
          <w:tcPr>
            <w:tcW w:w="6240" w:type="dxa"/>
            <w:tcBorders>
              <w:top w:val="nil"/>
            </w:tcBorders>
          </w:tcPr>
          <w:p w:rsidR="00B922F1" w:rsidRDefault="00B922F1">
            <w:pPr>
              <w:pStyle w:val="ConsPlusNonformat"/>
              <w:jc w:val="both"/>
            </w:pPr>
            <w:r>
              <w:t xml:space="preserve">Секвенатор автоматизированный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63. </w:t>
            </w:r>
          </w:p>
        </w:tc>
        <w:tc>
          <w:tcPr>
            <w:tcW w:w="6240" w:type="dxa"/>
            <w:tcBorders>
              <w:top w:val="nil"/>
            </w:tcBorders>
          </w:tcPr>
          <w:p w:rsidR="00B922F1" w:rsidRDefault="00B922F1">
            <w:pPr>
              <w:pStyle w:val="ConsPlusNonformat"/>
              <w:jc w:val="both"/>
            </w:pPr>
            <w:r>
              <w:t xml:space="preserve">Полногеномный секвенатор                          </w:t>
            </w:r>
          </w:p>
        </w:tc>
        <w:tc>
          <w:tcPr>
            <w:tcW w:w="2280" w:type="dxa"/>
            <w:tcBorders>
              <w:top w:val="nil"/>
            </w:tcBorders>
          </w:tcPr>
          <w:p w:rsidR="00B922F1" w:rsidRDefault="00B922F1">
            <w:pPr>
              <w:pStyle w:val="ConsPlusNonformat"/>
              <w:jc w:val="both"/>
            </w:pPr>
            <w:r>
              <w:t xml:space="preserve">        1        </w:t>
            </w:r>
          </w:p>
        </w:tc>
      </w:tr>
      <w:tr w:rsidR="00B922F1">
        <w:trPr>
          <w:trHeight w:val="225"/>
        </w:trPr>
        <w:tc>
          <w:tcPr>
            <w:tcW w:w="720" w:type="dxa"/>
            <w:tcBorders>
              <w:top w:val="nil"/>
            </w:tcBorders>
          </w:tcPr>
          <w:p w:rsidR="00B922F1" w:rsidRDefault="00B922F1">
            <w:pPr>
              <w:pStyle w:val="ConsPlusNonformat"/>
              <w:jc w:val="both"/>
            </w:pPr>
            <w:r>
              <w:t xml:space="preserve">64. </w:t>
            </w:r>
          </w:p>
        </w:tc>
        <w:tc>
          <w:tcPr>
            <w:tcW w:w="6240" w:type="dxa"/>
            <w:tcBorders>
              <w:top w:val="nil"/>
            </w:tcBorders>
          </w:tcPr>
          <w:p w:rsidR="00B922F1" w:rsidRDefault="00B922F1">
            <w:pPr>
              <w:pStyle w:val="ConsPlusNonformat"/>
              <w:jc w:val="both"/>
            </w:pPr>
            <w:r>
              <w:t xml:space="preserve">Проточный цитометр                                </w:t>
            </w:r>
          </w:p>
        </w:tc>
        <w:tc>
          <w:tcPr>
            <w:tcW w:w="2280" w:type="dxa"/>
            <w:tcBorders>
              <w:top w:val="nil"/>
            </w:tcBorders>
          </w:tcPr>
          <w:p w:rsidR="00B922F1" w:rsidRDefault="00B922F1">
            <w:pPr>
              <w:pStyle w:val="ConsPlusNonformat"/>
              <w:jc w:val="both"/>
            </w:pPr>
            <w:r>
              <w:t xml:space="preserve">        1        </w:t>
            </w:r>
          </w:p>
        </w:tc>
      </w:tr>
    </w:tbl>
    <w:p w:rsidR="00B922F1" w:rsidRDefault="00B922F1">
      <w:pPr>
        <w:pStyle w:val="ConsPlusNormal"/>
        <w:ind w:firstLine="540"/>
        <w:jc w:val="both"/>
      </w:pPr>
    </w:p>
    <w:p w:rsidR="00B922F1" w:rsidRDefault="00B922F1">
      <w:pPr>
        <w:pStyle w:val="ConsPlusNormal"/>
        <w:ind w:firstLine="540"/>
        <w:jc w:val="both"/>
      </w:pPr>
    </w:p>
    <w:p w:rsidR="00B922F1" w:rsidRDefault="00B922F1">
      <w:pPr>
        <w:pStyle w:val="ConsPlusNormal"/>
        <w:pBdr>
          <w:top w:val="single" w:sz="6" w:space="0" w:color="auto"/>
        </w:pBdr>
        <w:spacing w:before="100" w:after="100"/>
        <w:jc w:val="both"/>
        <w:rPr>
          <w:sz w:val="2"/>
          <w:szCs w:val="2"/>
        </w:rPr>
      </w:pPr>
    </w:p>
    <w:p w:rsidR="009655BB" w:rsidRDefault="009655BB"/>
    <w:sectPr w:rsidR="009655BB" w:rsidSect="005E20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B922F1"/>
    <w:rsid w:val="00072A2D"/>
    <w:rsid w:val="002C7B3D"/>
    <w:rsid w:val="00531BEA"/>
    <w:rsid w:val="0069379A"/>
    <w:rsid w:val="009655BB"/>
    <w:rsid w:val="009E26A8"/>
    <w:rsid w:val="00B922F1"/>
    <w:rsid w:val="00C4342C"/>
    <w:rsid w:val="00DD3267"/>
    <w:rsid w:val="00FC7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2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22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22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22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22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22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22F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B922F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86106E35E50A4BFAF07C8566CD1152579374BF565D9B7728006F1BD6C881B59E6E5B754A845B28b1c5I" TargetMode="External"/><Relationship Id="rId13" Type="http://schemas.openxmlformats.org/officeDocument/2006/relationships/hyperlink" Target="consultantplus://offline/ref=AB86106E35E50A4BFAF07C8566CD115257957DBF52589B7728006F1BD6C881B59E6E5B754A845B28b1c9I" TargetMode="External"/><Relationship Id="rId18" Type="http://schemas.openxmlformats.org/officeDocument/2006/relationships/hyperlink" Target="consultantplus://offline/ref=AB86106E35E50A4BFAF07C8566CD115257957DBF52589B7728006F1BD6C881B59E6E5B754A845B28b1c9I" TargetMode="External"/><Relationship Id="rId3" Type="http://schemas.openxmlformats.org/officeDocument/2006/relationships/webSettings" Target="webSettings.xml"/><Relationship Id="rId7" Type="http://schemas.openxmlformats.org/officeDocument/2006/relationships/hyperlink" Target="consultantplus://offline/ref=AB86106E35E50A4BFAF07C8566CD1152579572BB535C9B7728006F1BD6bCc8I" TargetMode="External"/><Relationship Id="rId12" Type="http://schemas.openxmlformats.org/officeDocument/2006/relationships/hyperlink" Target="consultantplus://offline/ref=AB86106E35E50A4BFAF07C8566CD1152579570B153549B7728006F1BD6C881B59E6E5B754A845B29b1c0I" TargetMode="External"/><Relationship Id="rId17" Type="http://schemas.openxmlformats.org/officeDocument/2006/relationships/hyperlink" Target="consultantplus://offline/ref=AB86106E35E50A4BFAF07C8566CD115257957DBF52589B7728006F1BD6C881B59E6E5B754A845B28b1c9I" TargetMode="External"/><Relationship Id="rId2" Type="http://schemas.openxmlformats.org/officeDocument/2006/relationships/settings" Target="settings.xml"/><Relationship Id="rId16" Type="http://schemas.openxmlformats.org/officeDocument/2006/relationships/hyperlink" Target="consultantplus://offline/ref=AB86106E35E50A4BFAF07C8566CD115257957DBF52589B7728006F1BD6C881B59E6E5B754A845B28b1c9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B86106E35E50A4BFAF07C8566CD11525F9E77BB5157C67D20596319bDc1I" TargetMode="External"/><Relationship Id="rId11" Type="http://schemas.openxmlformats.org/officeDocument/2006/relationships/hyperlink" Target="consultantplus://offline/ref=AB86106E35E50A4BFAF07C8566CD1152579F70B152559B7728006F1BD6C881B59E6E5B754A845B29b1c2I" TargetMode="External"/><Relationship Id="rId5" Type="http://schemas.openxmlformats.org/officeDocument/2006/relationships/hyperlink" Target="consultantplus://offline/ref=AB86106E35E50A4BFAF07C8566CD1152549673B953549B7728006F1BD6C881B59E6E5B754A845821b1c8I" TargetMode="External"/><Relationship Id="rId15" Type="http://schemas.openxmlformats.org/officeDocument/2006/relationships/hyperlink" Target="consultantplus://offline/ref=AB86106E35E50A4BFAF07C8566CD115257957DBF52589B7728006F1BD6C881B59E6E5B754A845B28b1c9I" TargetMode="External"/><Relationship Id="rId10" Type="http://schemas.openxmlformats.org/officeDocument/2006/relationships/hyperlink" Target="consultantplus://offline/ref=AB86106E35E50A4BFAF07C8566CD1152579775BE575A9B7728006F1BD6C881B59E6E5B754A845B2Bb1c5I" TargetMode="External"/><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AB86106E35E50A4BFAF07C8566CD1152579374BF565D9B7728006F1BD6C881B59E6E5B754A845B28b1c5I" TargetMode="External"/><Relationship Id="rId14" Type="http://schemas.openxmlformats.org/officeDocument/2006/relationships/hyperlink" Target="consultantplus://offline/ref=AB86106E35E50A4BFAF07C8566CD1152549670B0515F9B7728006F1BD6bCc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7915</Words>
  <Characters>45116</Characters>
  <Application>Microsoft Office Word</Application>
  <DocSecurity>0</DocSecurity>
  <Lines>375</Lines>
  <Paragraphs>105</Paragraphs>
  <ScaleCrop>false</ScaleCrop>
  <Company/>
  <LinksUpToDate>false</LinksUpToDate>
  <CharactersWithSpaces>52926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vostrikova</dc:creator>
  <cp:keywords/>
  <dc:description/>
  <cp:lastModifiedBy>vostrikova</cp:lastModifiedBy>
  <cp:revision>1</cp:revision>
  <dcterms:created xsi:type="dcterms:W3CDTF">2017-07-28T08:28:00Z</dcterms:created>
  <dcterms:modified xsi:type="dcterms:W3CDTF">2017-07-28T08:28:00Z</dcterms:modified>
</cp:coreProperties>
</file>