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CE" w:rsidRDefault="009027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27CE" w:rsidRDefault="009027CE">
      <w:pPr>
        <w:pStyle w:val="ConsPlusNormal"/>
        <w:jc w:val="both"/>
        <w:outlineLvl w:val="0"/>
      </w:pPr>
    </w:p>
    <w:p w:rsidR="009027CE" w:rsidRDefault="009027CE">
      <w:pPr>
        <w:pStyle w:val="ConsPlusNormal"/>
        <w:outlineLvl w:val="0"/>
      </w:pPr>
      <w:r>
        <w:t>Зарегистрировано в Минюсте РФ 12 марта 2012 г. N 23446</w:t>
      </w:r>
    </w:p>
    <w:p w:rsidR="009027CE" w:rsidRDefault="00902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7CE" w:rsidRDefault="009027CE">
      <w:pPr>
        <w:pStyle w:val="ConsPlusNormal"/>
      </w:pPr>
    </w:p>
    <w:p w:rsidR="009027CE" w:rsidRDefault="009027C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9027CE" w:rsidRDefault="009027CE">
      <w:pPr>
        <w:pStyle w:val="ConsPlusTitle"/>
        <w:jc w:val="center"/>
      </w:pPr>
      <w:r>
        <w:t>РОССИЙСКОЙ ФЕДЕРАЦИИ</w:t>
      </w:r>
    </w:p>
    <w:p w:rsidR="009027CE" w:rsidRDefault="009027CE">
      <w:pPr>
        <w:pStyle w:val="ConsPlusTitle"/>
        <w:jc w:val="center"/>
      </w:pPr>
    </w:p>
    <w:p w:rsidR="009027CE" w:rsidRDefault="009027CE">
      <w:pPr>
        <w:pStyle w:val="ConsPlusTitle"/>
        <w:jc w:val="center"/>
      </w:pPr>
      <w:r>
        <w:t>ПРИКАЗ</w:t>
      </w:r>
    </w:p>
    <w:p w:rsidR="009027CE" w:rsidRDefault="009027CE">
      <w:pPr>
        <w:pStyle w:val="ConsPlusTitle"/>
        <w:jc w:val="center"/>
      </w:pPr>
      <w:r>
        <w:t>от 18 января 2012 г. N 17н</w:t>
      </w:r>
    </w:p>
    <w:p w:rsidR="009027CE" w:rsidRDefault="009027CE">
      <w:pPr>
        <w:pStyle w:val="ConsPlusTitle"/>
        <w:jc w:val="center"/>
      </w:pPr>
    </w:p>
    <w:p w:rsidR="009027CE" w:rsidRDefault="009027CE">
      <w:pPr>
        <w:pStyle w:val="ConsPlusTitle"/>
        <w:jc w:val="center"/>
      </w:pPr>
      <w:r>
        <w:t>ОБ УТВЕРЖДЕНИИ ПОРЯДКА</w:t>
      </w:r>
    </w:p>
    <w:p w:rsidR="009027CE" w:rsidRDefault="009027CE">
      <w:pPr>
        <w:pStyle w:val="ConsPlusTitle"/>
        <w:jc w:val="center"/>
      </w:pPr>
      <w:r>
        <w:t>ОКАЗАНИЯ МЕДИЦИНСКОЙ ПОМОЩИ ВЗРОСЛОМУ НАСЕЛЕНИЮ</w:t>
      </w:r>
    </w:p>
    <w:p w:rsidR="009027CE" w:rsidRDefault="009027CE">
      <w:pPr>
        <w:pStyle w:val="ConsPlusTitle"/>
        <w:jc w:val="center"/>
      </w:pPr>
      <w:r>
        <w:t>ПО ПРОФИЛЮ "НЕФРОЛОГИЯ"</w:t>
      </w:r>
    </w:p>
    <w:p w:rsidR="009027CE" w:rsidRDefault="009027CE">
      <w:pPr>
        <w:pStyle w:val="ConsPlusNormal"/>
        <w:jc w:val="center"/>
      </w:pPr>
    </w:p>
    <w:p w:rsidR="009027CE" w:rsidRDefault="009027C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"нефрология" согласно приложению.</w:t>
      </w: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  <w:r>
        <w:t>Министр</w:t>
      </w:r>
    </w:p>
    <w:p w:rsidR="009027CE" w:rsidRDefault="009027CE">
      <w:pPr>
        <w:pStyle w:val="ConsPlusNormal"/>
        <w:jc w:val="right"/>
      </w:pPr>
      <w:r>
        <w:t>Т.А.ГОЛИКОВА</w:t>
      </w: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  <w:outlineLvl w:val="0"/>
      </w:pPr>
      <w:r>
        <w:t>Приложение</w:t>
      </w:r>
    </w:p>
    <w:p w:rsidR="009027CE" w:rsidRDefault="009027CE">
      <w:pPr>
        <w:pStyle w:val="ConsPlusNormal"/>
        <w:jc w:val="right"/>
      </w:pPr>
      <w:r>
        <w:t>к приказу Министерства</w:t>
      </w:r>
    </w:p>
    <w:p w:rsidR="009027CE" w:rsidRDefault="009027CE">
      <w:pPr>
        <w:pStyle w:val="ConsPlusNormal"/>
        <w:jc w:val="right"/>
      </w:pPr>
      <w:r>
        <w:t>здравоохранения и социального</w:t>
      </w:r>
    </w:p>
    <w:p w:rsidR="009027CE" w:rsidRDefault="009027CE">
      <w:pPr>
        <w:pStyle w:val="ConsPlusNormal"/>
        <w:jc w:val="right"/>
      </w:pPr>
      <w:r>
        <w:t>развития 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Title"/>
        <w:jc w:val="center"/>
      </w:pPr>
      <w:bookmarkStart w:id="0" w:name="P30"/>
      <w:bookmarkEnd w:id="0"/>
      <w:r>
        <w:t>ПОРЯДОК</w:t>
      </w:r>
    </w:p>
    <w:p w:rsidR="009027CE" w:rsidRDefault="009027CE">
      <w:pPr>
        <w:pStyle w:val="ConsPlusTitle"/>
        <w:jc w:val="center"/>
      </w:pPr>
      <w:r>
        <w:t>ОКАЗАНИЯ МЕДИЦИНСКОЙ ПОМОЩИ ВЗРОСЛОМУ НАСЕЛЕНИЮ</w:t>
      </w:r>
    </w:p>
    <w:p w:rsidR="009027CE" w:rsidRDefault="009027CE">
      <w:pPr>
        <w:pStyle w:val="ConsPlusTitle"/>
        <w:jc w:val="center"/>
      </w:pPr>
      <w:r>
        <w:t>ПО ПРОФИЛЮ "НЕФРОЛОГИЯ"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"нефрология" в организациях, оказывающих медицинскую помощь (далее - медицинские организации).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2. Медицинская помощь взрослому населению по профилю "нефрология" оказывается в рамках: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3. Медицинские организации оказывают медицинскую помощь взрослому населению по профилю "нефрология" в соответствии с </w:t>
      </w:r>
      <w:hyperlink w:anchor="P8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800" w:history="1">
        <w:r>
          <w:rPr>
            <w:color w:val="0000FF"/>
          </w:rPr>
          <w:t>16</w:t>
        </w:r>
      </w:hyperlink>
      <w:r>
        <w:t xml:space="preserve"> к настоящему Порядку.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lastRenderedPageBreak/>
        <w:t xml:space="preserve">4. Скорая медицинская помощь больным с нефрологическими заболеваниями (в том числе больным с острой почечной недостаточностью различной этиологии) осуществляется фельдшерскими выездными бригадами скорой медицинской помощи; врачебными выездными бригадами скорой медицинской помощи; специализированными выездными бригадами скорой медицинской помощи реанимационного профиля, штатный состав которых определен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 N 6136).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5. Бригада скорой медицинской помощи доставляет больных с нефрологическими заболеваниями в медицинские организации, оказывающие круглосуточную помощь по профилю "нефрология" и "анестезиология и реанимация".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 ходе оказания скорой медицинской помощи при установленном диагнозе нефрологического заболевания, после устранения угрожающего жизни состояния, больные переводятся в отделения нефрологического профиля (нефрологическое отделение, отделение диализа) медицинской организации для оказания специализированной медицинской помощи.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 Первичная медико-санитарная помощь в медицинских организациях оказывается врачом-терапевтом участковым, врачом общей практики (семейным врачом) и врачом-нефрологом.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7. В медицинских организациях, оказывающих первичную медико-санитарную помощь, врачи-терапевты участковые, врачи общей практики (семейные врачи) и врачи-нефрологи выполняют следующие функции: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выявляют больных с признаками поражений почек, а также с риском развития нефрологических заболеваний и их осложнений;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разрабатывают план мероприятий по профилактике хронических болезней почек для больных с признаками поражений почек, а также с риском развития нефрологических заболеваний и их осложнений;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осуществляют амбулаторное лечение больных с нефрологическими заболеваниями в соответствии с установленными стандартами медицинской помощи;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направляют при необходимости больных с риском развития нефрологических заболеваний и их осложнений к врачам-нефрологам нефрологического центра;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ведут учет больных, страдающих хронической почечной недостаточностью, в том числе нуждающихся в начале лечения диализом, а также получающих специализированную медицинскую помощь методами заместительной почечной терапии (гемодиализ, перитонеальный диализ) и высокотехнологичную медицинскую помощь (трансплантация почки).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8. В амбулаторных условиях медицинской организации выявление больных с признаками поражений почек, а также с риском развития нефрологических заболеваний и их осложнений рекомендуется осуществлять по следующей схеме: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прохождение ультразвукового исследования почек, исследование суточной протеинурии, общего анализа мочи и биохимических показателей плазмы крови с расчетом скорости клубочковой фильтрации;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при отсутствии лабораторно-инструментальных данных, подтверждающих наличие хронической болезни почек, больные, входящие в группу риска, регулярно наблюдаются врачом-терапевтом участковым или врачом общей практики (семейным врачом), который не реже 1 раза в год контролирует признаки начинающегося развития хронической болезни почек.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9. Врачи-терапевты участковые, врачи общей практики (семейные врачи) и врачи-нефрологи </w:t>
      </w:r>
      <w:r>
        <w:lastRenderedPageBreak/>
        <w:t>осуществляют динамическое наблюдение и лечение с регулярным контролем не менее 4 раз в год состояния функции почек следующих категорий больных: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перенесших острую почечную недостаточность;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страдающих хронической болезнью почек (независимо от ее причины и стадии);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относящихся к группам риска поражения почек;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реципиентов трансплантированной почки; страдающих хронической почечной недостаточностью.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10. В амбулаторных условиях медицинской организации больным старше 45 лет, обратившимся за медицинской помощью или консультацией к врачу-терапевту участковому, врачу общей практики (семейному врачу), врачу-нефрологу или в кабинет медицинской профилактики, рекомендуется проводить оценку риска нефрологических заболеваний.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11.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стационарную помощь по профилю "нефрология".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12. Направление в медицинскую организацию может быть осуществлено при самостоятельном обращении больного, по направлению врача-нефролога медицинской организации, оказывающей амбулаторную помощь, а также бригадой скорой медицинской помощи.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13. При поступлении в медицинскую организацию для оказания стационарной медицинской помощи больной осматривается в приемном отделении врачом-нефрологом или врачом-терапевтом и при наличии медицинских показаний направляется в терапевтическое или нефрологическое отделение.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При наличии или угрозе возникновения нарушений жизненно важных функций больной госпитализируется в отделение интенсивной терапии, реанимационное отделение, отделение анестезиологии-реанимации, отделение интенсивной терапии и реанимации.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 терапевтических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входящие в компетенцию врача-терапевта.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 нефрологических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требующие участия врача-нефролога.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14. Необходимость проведения больному гемо- или перитонеального диализа в медицинской организации оценивается врачами-специалистами в составе не менее 3-х человек и решение фиксируется в медицинской документации.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15. Медицинская помощь беременным женщинам с нефрологическими заболеваниями оказывается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оказания акушерско-гинекологической помощи, утвержденным приказом Минздравсоцразвития России от 2 октября 2009 г. N 808н (зарегистрирован Минюстом России 31 декабря 2009 г. N 15922).</w:t>
      </w: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  <w:outlineLvl w:val="1"/>
      </w:pPr>
      <w:r>
        <w:lastRenderedPageBreak/>
        <w:t>Приложение N 1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jc w:val="center"/>
      </w:pPr>
    </w:p>
    <w:p w:rsidR="009027CE" w:rsidRDefault="009027CE">
      <w:pPr>
        <w:pStyle w:val="ConsPlusNormal"/>
        <w:jc w:val="center"/>
      </w:pPr>
      <w:bookmarkStart w:id="1" w:name="P82"/>
      <w:bookmarkEnd w:id="1"/>
      <w:r>
        <w:t>ПРАВИЛА</w:t>
      </w:r>
    </w:p>
    <w:p w:rsidR="009027CE" w:rsidRDefault="009027CE">
      <w:pPr>
        <w:pStyle w:val="ConsPlusNormal"/>
        <w:jc w:val="center"/>
      </w:pPr>
      <w:r>
        <w:t>ОРГАНИЗАЦИИ ДЕЯТЕЛЬНОСТИ КАБИНЕТА ВРАЧА-НЕФРОЛОГА</w:t>
      </w:r>
    </w:p>
    <w:p w:rsidR="009027CE" w:rsidRDefault="009027CE">
      <w:pPr>
        <w:pStyle w:val="ConsPlusNormal"/>
        <w:jc w:val="center"/>
      </w:pPr>
      <w:r>
        <w:t>(НЕФРОЛОГИЧЕСКОГО КАБИНЕТА) МЕДИЦИНСКОЙ ОРГАНИЗАЦИИ</w:t>
      </w:r>
    </w:p>
    <w:p w:rsidR="009027CE" w:rsidRDefault="009027CE">
      <w:pPr>
        <w:pStyle w:val="ConsPlusNormal"/>
        <w:jc w:val="center"/>
      </w:pPr>
    </w:p>
    <w:p w:rsidR="009027CE" w:rsidRDefault="009027CE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врача-нефролога (нефрологического кабинета), оказывающего первичную медико-санитарную помощь больным с нефрологическими заболеваниями, медицинской организации (далее - Кабинет).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2. Структура кабинета и штатная численность медицинского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 медицинского персонала согласно </w:t>
      </w:r>
      <w:hyperlink w:anchor="P122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3. Оснащение Кабинета осуществляется в соответствии со стандартом оснащения кабинета врача-нефролога (нефрологического кабинета) медицинской организации, согласно </w:t>
      </w:r>
      <w:hyperlink w:anchor="P157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4. На должность врача-нефролога Кабинета назначается специалист, соответствующий Квалификационным </w:t>
      </w:r>
      <w:hyperlink r:id="rId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"нефрология", а также Квалификационным </w:t>
      </w:r>
      <w:hyperlink r:id="rId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5. На должности среднего медицинского персонала Кабинета назначаются специалисты, соответствующие Квалификационным </w:t>
      </w:r>
      <w:hyperlink r:id="rId1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 Кабинет осуществляет следующие функции: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6.1. Оказание консультативной, диагностической и лечебной помощи больным с нефрологическими заболеваниями и больным с высоким риском их развития, направляемым врачами-терапевтами участковыми, врачами общей практики (семейными врачами), а также врачами-специалистами, а также при направлении врачами медицинских организаций, не имеющих в своем составе нефрологического кабинета;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6.2. Диспансерное наблюдение и реабилитация больных с нефрологическими заболеваниями, а также больных с высоким риском развития поражений почек;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lastRenderedPageBreak/>
        <w:t>6.3. Обследование больных старше 60 лет с латентным течением нефрологических заболеваний, а также больных сахарным диабетом (длительностью более 5 лет), артериальной гипертонией и распространенным атеросклерозом, в том числе ишемической болезнью сердца и церебро-васкулярной болезнью;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6.4. Отбор и направление больных на стационарное лечение в специализированные медицинские организации для оказания специализированной, в том числе высокотехнологичной, медицинской помощи (трансплантация почки) больным с нефрологическими заболеваниями;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6.5. Определение сроков начала заместительной почечной терапии и консультации больных на предмет выбора ее метода (гемодиализ, перитонеальный диализ, превентивная/додиализная трансплантация почки); учет больных, ожидающих начала диализа, его получающих, а также реципиентов аллогенной почки;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6.6. Сбор и анализ основных медико-статистических показателей заболеваемости, инвалидности и смертности (вне медицинской организации и в медицинской организации) от нефрологических заболеваний на обслуживаемой территории;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6.7. Организация и участие в скрининге хронических болезней почек совместно с врачами-терапевтами участковыми, врачами общей практики (семейными врачами), а также врачами-кардиологами, в том числе обследование родственников больных с установленными хроническими болезнями почек и больных, страдающих артериальной гипертонией, распространенным атеросклерозом, сахарным диабетом;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6.8. Проведение мероприятий по профилактике нефрологических заболеваний у больных с риском их развития, а также внедрение в практику работы врачей первичного звена современных методов профилактики, диагностики и лечения развития хронической болезни почек;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6.9. Осуществление экспертизы временной нетрудоспособности;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6.10. Направление больных с признаками стойкой утраты трудоспособности для освидетельствования на медико-социальной экспертизе;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6.11. Оказание консультативной помощи врачам других специальностей по вопросам диагностики, лечения и профилактики нефрологических заболеваний;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6.12. Разработка и проведение мероприятий санитарно-просветительной работы;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6.13. Организация и проведение школ для больных с хронической болезнью почек и перенесших трансплантацию почки;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6.14. 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6.15. 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2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lastRenderedPageBreak/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2" w:name="P122"/>
      <w:bookmarkEnd w:id="2"/>
      <w:r>
        <w:t>РЕКОМЕНДУЕМЫЕ ШТАТНЫЕ НОРМАТИВЫ</w:t>
      </w:r>
    </w:p>
    <w:p w:rsidR="009027CE" w:rsidRDefault="009027CE">
      <w:pPr>
        <w:pStyle w:val="ConsPlusNormal"/>
        <w:jc w:val="center"/>
      </w:pPr>
      <w:r>
        <w:t>МЕДИЦИНСКОГО ПЕРСОНАЛА КАБИНЕТА ВРАЧА-НЕФРОЛОГА</w:t>
      </w:r>
    </w:p>
    <w:p w:rsidR="009027CE" w:rsidRDefault="009027CE">
      <w:pPr>
        <w:pStyle w:val="ConsPlusNormal"/>
        <w:jc w:val="center"/>
      </w:pPr>
      <w:r>
        <w:t>(НЕФРОЛОГИЧЕСКОГО КАБИНЕТА) МЕДИЦИНСКОЙ ОРГАНИЗАЦИИ &lt;*&gt;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--------------------------------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9027CE" w:rsidRDefault="009027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60"/>
        <w:gridCol w:w="6360"/>
      </w:tblGrid>
      <w:tr w:rsidR="009027CE">
        <w:trPr>
          <w:trHeight w:val="225"/>
        </w:trPr>
        <w:tc>
          <w:tcPr>
            <w:tcW w:w="9120" w:type="dxa"/>
            <w:gridSpan w:val="2"/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     1. Врачебный персонал                          </w:t>
            </w:r>
          </w:p>
        </w:tc>
      </w:tr>
      <w:tr w:rsidR="009027CE">
        <w:trPr>
          <w:trHeight w:val="225"/>
        </w:trPr>
        <w:tc>
          <w:tcPr>
            <w:tcW w:w="27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Врач-нефролог     </w:t>
            </w:r>
          </w:p>
        </w:tc>
        <w:tc>
          <w:tcPr>
            <w:tcW w:w="6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1 должность на 50 000 населения        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2. Средний медицинский персонал                     </w:t>
            </w:r>
          </w:p>
        </w:tc>
      </w:tr>
      <w:tr w:rsidR="009027CE">
        <w:trPr>
          <w:trHeight w:val="225"/>
        </w:trPr>
        <w:tc>
          <w:tcPr>
            <w:tcW w:w="27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Медицинская сестра   </w:t>
            </w:r>
          </w:p>
        </w:tc>
        <w:tc>
          <w:tcPr>
            <w:tcW w:w="6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 должность на каждые 2 должности врача-нефролога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3. Младший медицинский персонал                     </w:t>
            </w:r>
          </w:p>
        </w:tc>
      </w:tr>
      <w:tr w:rsidR="009027CE">
        <w:trPr>
          <w:trHeight w:val="225"/>
        </w:trPr>
        <w:tc>
          <w:tcPr>
            <w:tcW w:w="27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Санитарка       </w:t>
            </w:r>
          </w:p>
        </w:tc>
        <w:tc>
          <w:tcPr>
            <w:tcW w:w="6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0,25 должности на кабинет             </w:t>
            </w:r>
          </w:p>
        </w:tc>
      </w:tr>
    </w:tbl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3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3" w:name="P157"/>
      <w:bookmarkEnd w:id="3"/>
      <w:r>
        <w:t>СТАНДАРТ</w:t>
      </w:r>
    </w:p>
    <w:p w:rsidR="009027CE" w:rsidRDefault="009027CE">
      <w:pPr>
        <w:pStyle w:val="ConsPlusNormal"/>
        <w:jc w:val="center"/>
      </w:pPr>
      <w:r>
        <w:t>ОСНАЩЕНИЯ КАБИНЕТА ВРАЧА-НЕФРОЛОГА (НЕФРОЛОГИЧЕСКОГО</w:t>
      </w:r>
    </w:p>
    <w:p w:rsidR="009027CE" w:rsidRDefault="009027CE">
      <w:pPr>
        <w:pStyle w:val="ConsPlusNormal"/>
        <w:jc w:val="center"/>
      </w:pPr>
      <w:r>
        <w:t>КАБИНЕТА) МЕДИЦИНСКОЙ ОРГАНИЗАЦИИ</w:t>
      </w:r>
    </w:p>
    <w:p w:rsidR="009027CE" w:rsidRDefault="009027C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280"/>
        <w:gridCol w:w="3120"/>
      </w:tblGrid>
      <w:tr w:rsidR="009027CE">
        <w:trPr>
          <w:trHeight w:val="225"/>
        </w:trPr>
        <w:tc>
          <w:tcPr>
            <w:tcW w:w="84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28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 Наименование               </w:t>
            </w:r>
          </w:p>
        </w:tc>
        <w:tc>
          <w:tcPr>
            <w:tcW w:w="312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Требуемое количество,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 шт.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Прибор для измерения артериального 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давления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Фонендоскоп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Негатоскоп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Облучатель бактерицидный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Персональный компьютер с программным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обеспечением </w:t>
            </w:r>
            <w:hyperlink w:anchor="P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lastRenderedPageBreak/>
              <w:t xml:space="preserve"> 6.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Рабочее место врача-нефролога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Кушетка медицинская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2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Шкаф медицинский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</w:t>
            </w:r>
          </w:p>
        </w:tc>
      </w:tr>
    </w:tbl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ind w:firstLine="540"/>
        <w:jc w:val="both"/>
      </w:pPr>
      <w:r>
        <w:t>--------------------------------</w:t>
      </w:r>
    </w:p>
    <w:p w:rsidR="009027CE" w:rsidRDefault="009027CE">
      <w:pPr>
        <w:pStyle w:val="ConsPlusNormal"/>
        <w:spacing w:before="220"/>
        <w:ind w:firstLine="540"/>
        <w:jc w:val="both"/>
      </w:pPr>
      <w:bookmarkStart w:id="4" w:name="P185"/>
      <w:bookmarkEnd w:id="4"/>
      <w:r>
        <w:t>&lt;*&gt; Для программного обеспечения ведения диспансерной группы и списка больных хронической болезнью почек.</w:t>
      </w: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right"/>
        <w:outlineLvl w:val="1"/>
      </w:pPr>
      <w:r>
        <w:t>Приложение N 4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jc w:val="right"/>
      </w:pPr>
    </w:p>
    <w:p w:rsidR="009027CE" w:rsidRDefault="009027CE">
      <w:pPr>
        <w:pStyle w:val="ConsPlusNormal"/>
        <w:jc w:val="center"/>
      </w:pPr>
      <w:r>
        <w:t>ПРАВИЛА</w:t>
      </w:r>
    </w:p>
    <w:p w:rsidR="009027CE" w:rsidRDefault="009027CE">
      <w:pPr>
        <w:pStyle w:val="ConsPlusNormal"/>
        <w:jc w:val="center"/>
      </w:pPr>
      <w:r>
        <w:t>ОРГАНИЗАЦИИ ДЕЯТЕЛЬНОСТИ НЕФРОЛОГИЧЕСКОГО ОТДЕЛЕНИЯ</w:t>
      </w:r>
    </w:p>
    <w:p w:rsidR="009027CE" w:rsidRDefault="009027CE">
      <w:pPr>
        <w:pStyle w:val="ConsPlusNormal"/>
        <w:jc w:val="center"/>
      </w:pPr>
      <w:r>
        <w:t>МЕДИЦИНСКОЙ ОРГАНИЗАЦИИ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1. Настоящие Правила определяют организацию деятельности нефрологического отделения, оказывающего медицинскую помощь по профилю "нефрология", медицинской организации (далее - Отделение).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3. На должность врача-нефролога Отделения назначается специалист,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с учетом рекомендуемых штатных нормативов медицинского персонала нефрологического отделения согласно </w:t>
      </w:r>
      <w:hyperlink w:anchor="P251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</w:t>
      </w:r>
      <w:r>
        <w:lastRenderedPageBreak/>
        <w:t>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 нефрологического отделения согласно </w:t>
      </w:r>
      <w:hyperlink w:anchor="P300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 Отделение осуществляет следующие функции: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госпитализация и оказание медицинской помощи больным с нефрологическими заболеваниями в соответствии со стандартами оказания медицинской помощи;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диагностика нефрологических заболеваний с использованием лабораторных, инструментальных (ультразвуковых, рентгенологических, радиологических) методов и пункционной биопсии почки (для проведения пункционной биопсии почки и иных манипуляций в структуре нефрологического отделения рекомендуется организовать специально оборудованный процедурный кабинет);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оказание медицинской помощи больным с нефрологическими заболеваниями, находящимся в отделении реанимации и интенсивной терапии;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освоение и внедрение в практику новых методов профилактики, диагностики, лечения больных с нефрологическими заболеваниями, в том числе современных методов нефропротекции и проведение анализа эффективности внедрения новых диагностических и лечебных методов и методик;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осуществление реабилитации больных с нефрологическими заболеваниями в стационарных условиях, а также реципиентов аллогенной почки после выписки их из отделения/центра трансплантации;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оказание при необходимости консультативной помощи врачам других отделений медицинской организации по вопросам профилактики, диагностики и лечения патологии почек;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от болезней почек;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 нефрологическими заболеваниями;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обучение больных с хроническими нефрологическими заболеваниями (в том числе в школах для больных) методам контроля, профилактики обострений и здоровому образу жизни;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отчета о деятельности в установленном порядке, сбор данных для регистров, ведение которых предусмотрено законодательством.</w:t>
      </w:r>
    </w:p>
    <w:p w:rsidR="009027CE" w:rsidRDefault="00902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7CE" w:rsidRDefault="009027C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027CE" w:rsidRDefault="009027C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9027CE" w:rsidRDefault="00902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7CE" w:rsidRDefault="009027CE">
      <w:pPr>
        <w:pStyle w:val="ConsPlusNormal"/>
        <w:ind w:firstLine="540"/>
        <w:jc w:val="both"/>
      </w:pPr>
      <w:r>
        <w:t>6. Медицинской организации, в которой создано Отделение, рекомендуется обеспечить выполнение: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а) в экстренном порядке (в круглосуточном режиме):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проведения сеанса гемодиализа, ультрафильтрации, гемодиафильтрации или процедур перитонеального диализа &lt;*&gt;;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lastRenderedPageBreak/>
        <w:t>определение показателей креатинина, мочевины, глюкозы, калия и натрия крови &lt;*&gt;;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&lt;*&gt; Выполняется в отделении анестезиологии-реанимации.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общего анализа крови и общего анализа мочи;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кислотно-щелочного баланса и газового состава крови;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б) в плановом порядке выполнение иммунологических исследований биологических жидкостей.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5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5" w:name="P251"/>
      <w:bookmarkEnd w:id="5"/>
      <w:r>
        <w:t>РЕКОМЕНДУЕМЫЕ ШТАТНЫЕ НОРМАТИВЫ</w:t>
      </w:r>
    </w:p>
    <w:p w:rsidR="009027CE" w:rsidRDefault="009027CE">
      <w:pPr>
        <w:pStyle w:val="ConsPlusNormal"/>
        <w:jc w:val="center"/>
      </w:pPr>
      <w:r>
        <w:t>МЕДИЦИНСКОГО ПЕРСОНАЛА НЕФРОЛОГИЧЕСКОГО ОТДЕЛЕНИЯ</w:t>
      </w:r>
    </w:p>
    <w:p w:rsidR="009027CE" w:rsidRDefault="009027CE">
      <w:pPr>
        <w:pStyle w:val="ConsPlusNormal"/>
        <w:jc w:val="center"/>
      </w:pPr>
      <w:r>
        <w:t>МЕДИЦИНСКОЙ ОРГАНИЗАЦИИ &lt;*&gt;</w:t>
      </w:r>
    </w:p>
    <w:p w:rsidR="009027CE" w:rsidRDefault="009027CE">
      <w:pPr>
        <w:pStyle w:val="ConsPlusNormal"/>
        <w:jc w:val="center"/>
      </w:pPr>
    </w:p>
    <w:p w:rsidR="009027CE" w:rsidRDefault="009027CE">
      <w:pPr>
        <w:pStyle w:val="ConsPlusNormal"/>
        <w:ind w:firstLine="540"/>
        <w:jc w:val="both"/>
      </w:pPr>
      <w:r>
        <w:t>--------------------------------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9027CE" w:rsidRDefault="009027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0"/>
        <w:gridCol w:w="4440"/>
      </w:tblGrid>
      <w:tr w:rsidR="009027CE">
        <w:trPr>
          <w:trHeight w:val="225"/>
        </w:trPr>
        <w:tc>
          <w:tcPr>
            <w:tcW w:w="9120" w:type="dxa"/>
            <w:gridSpan w:val="2"/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     1. Врачебный персонал               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>Заведующий отделением - врач-нефролог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на 30 коек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Врач-нефролог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на 15 коек         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2. Средний медицинский персонал          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Медицинская сестра палатная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из 1 круглосуточный пост на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    15 коек   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на 30 коек 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на 30 коек          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3. Младший медицинский персонал          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Младшая медицинская сестра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1 круглосуточный пост на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     10 коек  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Санитарка (буфетчица)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2 на отделение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Санитарка (ваннщица)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на 15 коек           </w:t>
            </w:r>
          </w:p>
        </w:tc>
      </w:tr>
      <w:tr w:rsidR="009027CE">
        <w:trPr>
          <w:trHeight w:val="225"/>
        </w:trPr>
        <w:tc>
          <w:tcPr>
            <w:tcW w:w="46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Сестра-хозяйка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на отделение          </w:t>
            </w:r>
          </w:p>
        </w:tc>
      </w:tr>
    </w:tbl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6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6" w:name="P300"/>
      <w:bookmarkEnd w:id="6"/>
      <w:r>
        <w:t>СТАНДАРТ</w:t>
      </w:r>
    </w:p>
    <w:p w:rsidR="009027CE" w:rsidRDefault="009027CE">
      <w:pPr>
        <w:pStyle w:val="ConsPlusNormal"/>
        <w:jc w:val="center"/>
      </w:pPr>
      <w:r>
        <w:t>ОСНАЩЕНИЯ НЕФРОЛОГИЧЕСКОГО ОТДЕЛЕНИЯ</w:t>
      </w:r>
    </w:p>
    <w:p w:rsidR="009027CE" w:rsidRDefault="009027CE">
      <w:pPr>
        <w:pStyle w:val="ConsPlusNormal"/>
        <w:jc w:val="center"/>
      </w:pPr>
      <w:r>
        <w:t>МЕДИЦИНСКОЙ ОРГАНИЗАЦИИ</w:t>
      </w:r>
    </w:p>
    <w:p w:rsidR="009027CE" w:rsidRDefault="009027CE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520"/>
        <w:gridCol w:w="3000"/>
      </w:tblGrid>
      <w:tr w:rsidR="009027CE">
        <w:trPr>
          <w:trHeight w:val="225"/>
        </w:trPr>
        <w:tc>
          <w:tcPr>
            <w:tcW w:w="72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52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300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Аппараты для измерения артериального 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давления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по числу врачей и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сестринских постов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Фонендоскоп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по числу врачей и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сестринских постов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Негатоскоп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1 на 30 коек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Портативный аппарат для ультразвукового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исследования с комплектом датчиков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Электрокардиограф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Дефибриллятор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Инфузомат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Лупа бинокулярная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Укладка для профилактики заражения ВИЧ-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инфекцией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не менее 1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Укладка для оказания помощи при      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анафилактическом шоке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не менее 2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Набор инструментов для проведения биопсии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Стол хирургический для производства биопсии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Лампа операционная (напольная)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Хирургический аспирационный отсос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7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lastRenderedPageBreak/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r>
        <w:t>ПРАВИЛА</w:t>
      </w:r>
    </w:p>
    <w:p w:rsidR="009027CE" w:rsidRDefault="009027CE">
      <w:pPr>
        <w:pStyle w:val="ConsPlusNormal"/>
        <w:jc w:val="center"/>
      </w:pPr>
      <w:r>
        <w:t>ОРГАНИЗАЦИИ ДЕЯТЕЛЬНОСТИ ОТДЕЛЕНИЯ ДИАЛИЗА</w:t>
      </w:r>
    </w:p>
    <w:p w:rsidR="009027CE" w:rsidRDefault="009027CE">
      <w:pPr>
        <w:pStyle w:val="ConsPlusNormal"/>
        <w:jc w:val="center"/>
      </w:pPr>
      <w:r>
        <w:t>МЕДИЦИНСКОЙ ОРГАНИЗАЦИИ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диализа медицинской организации, оказывающей медицинскую помощь по профилю "нефрология" (далее - отделение).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медицинского и другого персонала отделения устанавливаются руководителем медицинской организации, в составе которой создано отделение, исходя из объема проводимой лечебной работы с учетом рекомендуемых штатных нормативов медицинского и другого персонала отделения диализа согласно </w:t>
      </w:r>
      <w:hyperlink w:anchor="P392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отделения диализа согласно </w:t>
      </w:r>
      <w:hyperlink w:anchor="P492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5. На должность врача отделения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"нефрология".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1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 Отделение осуществляет следующие функции: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6.1. Лечение методами гемо- и перитонеального диализа больных, нуждающихся в заместительной почечной терапии; оказание сопутствующей лечебно-диагностической помощи в соответствии с утвержденными стандартами и рекомендациями по ведению больных, проходящих лечение в отделении;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6.2. Подготовка к лечению диализом и формирование диализного доступа, а также диагностика и лечение осложнений диализного доступа в ходе лечения диализом;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6.3. Госпитализация больных, находящихся на амбулаторном гемо- или перитонеальном диализе, при наличии медицинских показаний (осложнения диализного доступа и/или диализной </w:t>
      </w:r>
      <w:r>
        <w:lastRenderedPageBreak/>
        <w:t>терапии; осложнения терминальной хронической почечной недостаточности, в том числе инфекционные, кардиоваскулярные и др.) и необходимости коррекции режима диализа;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6.4. Динамическое наблюдение больных с хронической почечной недостаточностью на преддиализной стадии (4 стадии хронической болезни почек), а также реципиентов аллогенной почки с выраженной дисфункцией трансплантата, нуждающихся в возобновлении лечения диализом;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6.5. Регистрация и учет больных, ожидающих начало диализа, потенциальных реципиентов, подлежащих трансплантации почки, а также больных, которым выполнена трансплантация почки;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6.6. Лечение больных после трансплантации почки при отсутствии регионального центра трансплантации почки или возможности их лечения в нефрологическом отделении;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6.7. Оказание при необходимости консультативной помощи врачам других медицинских организаций по вопросам диагностики и лечения почечной недостаточности;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6.8. Разработка и проведение мероприятий по повышению качества лечебно-диагностической работы медицинской организации с целью снижения летальности, увеличения продолжительности и качества жизни больных, получающих лечение диализом, а также находящихся под наблюдением отделения реципиентов аллогенной почки;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6.9. Проведение обучения больных с хронической почечной недостаточностью и их родственников методам контроля и профилактики осложнений диализного доступа, а также осложнений хронической почечной недостаточности.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7. Отделение должно быть обеспечено возможностью лабораторного контроля качества диализной терапии путем биохимических исследований во время диализа и в междиализном периоде, которые могут выполняться централизованной лабораторией медицинской организации, в составе которой функционирует отделение. В отделении медицинской организации государственной и муниципальной систем здравоохранения для вышеуказанных целей может быть создана специальная лаборатория при наличии в отделении не менее 36 больных на гемодиализе и при лечении не менее 30 больных перитонеальным диализом.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8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7" w:name="P392"/>
      <w:bookmarkEnd w:id="7"/>
      <w:r>
        <w:t>РЕКОМЕНДУЕМЫЕ ШТАТНЫЕ НОРМАТИВЫ</w:t>
      </w:r>
    </w:p>
    <w:p w:rsidR="009027CE" w:rsidRDefault="009027CE">
      <w:pPr>
        <w:pStyle w:val="ConsPlusNormal"/>
        <w:jc w:val="center"/>
      </w:pPr>
      <w:r>
        <w:t>МЕДИЦИНСКОГО И ДРУГОГО ПЕРСОНАЛА ОТДЕЛЕНИЯ ДИАЛИЗА</w:t>
      </w:r>
    </w:p>
    <w:p w:rsidR="009027CE" w:rsidRDefault="009027CE">
      <w:pPr>
        <w:pStyle w:val="ConsPlusNormal"/>
        <w:jc w:val="center"/>
      </w:pPr>
      <w:r>
        <w:t>МЕДИЦИНСКОЙ ОРГАНИЗАЦИИ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27CE" w:rsidRDefault="009027CE">
      <w:pPr>
        <w:pStyle w:val="ConsPlusCell"/>
        <w:jc w:val="both"/>
      </w:pPr>
      <w:r>
        <w:t>│                          1. Врачебный персонал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│Заведующий отделением -│1 должность на отделение, в отделении с числом   │</w:t>
      </w:r>
    </w:p>
    <w:p w:rsidR="009027CE" w:rsidRDefault="009027CE">
      <w:pPr>
        <w:pStyle w:val="ConsPlusCell"/>
        <w:jc w:val="both"/>
      </w:pPr>
      <w:r>
        <w:lastRenderedPageBreak/>
        <w:t>│врач-нефролог          │диализных мест менее 8 - вместо 0,5 должности    │</w:t>
      </w:r>
    </w:p>
    <w:p w:rsidR="009027CE" w:rsidRDefault="009027CE">
      <w:pPr>
        <w:pStyle w:val="ConsPlusCell"/>
        <w:jc w:val="both"/>
      </w:pPr>
      <w:r>
        <w:t>│                       │врача-нефролога отделения диализа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│Врач-нефролог          │1 должность на:                                  │</w:t>
      </w:r>
    </w:p>
    <w:p w:rsidR="009027CE" w:rsidRDefault="009027CE">
      <w:pPr>
        <w:pStyle w:val="ConsPlusCell"/>
        <w:jc w:val="both"/>
      </w:pPr>
      <w:r>
        <w:t>│                       │8 диализных мест в смену, но не менее 1          │</w:t>
      </w:r>
    </w:p>
    <w:p w:rsidR="009027CE" w:rsidRDefault="009027CE">
      <w:pPr>
        <w:pStyle w:val="ConsPlusCell"/>
        <w:jc w:val="both"/>
      </w:pPr>
      <w:r>
        <w:t>│                       │должности на диализный зал;                      │</w:t>
      </w:r>
    </w:p>
    <w:p w:rsidR="009027CE" w:rsidRDefault="009027CE">
      <w:pPr>
        <w:pStyle w:val="ConsPlusCell"/>
        <w:jc w:val="both"/>
      </w:pPr>
      <w:r>
        <w:t>│                       │15 коек стационара;                              │</w:t>
      </w:r>
    </w:p>
    <w:p w:rsidR="009027CE" w:rsidRDefault="009027CE">
      <w:pPr>
        <w:pStyle w:val="ConsPlusCell"/>
        <w:jc w:val="both"/>
      </w:pPr>
      <w:r>
        <w:t>│                       │10 больных, получающих перитонеальный диализ, но │</w:t>
      </w:r>
    </w:p>
    <w:p w:rsidR="009027CE" w:rsidRDefault="009027CE">
      <w:pPr>
        <w:pStyle w:val="ConsPlusCell"/>
        <w:jc w:val="both"/>
      </w:pPr>
      <w:r>
        <w:t>│                       │не менее 1 должности на отделение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│Врач-хирург            │1 должность на 60 больных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│Врач-эндокринолог      │1 должность на 25 больных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│Врач-психотерапевт     │0,5 должности на 30 больных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│Врач-диетолог          │1 должность на 60 больных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│Врач клинической       │1 должность на 8 диализных мест, но не менее 1   │</w:t>
      </w:r>
    </w:p>
    <w:p w:rsidR="009027CE" w:rsidRDefault="009027CE">
      <w:pPr>
        <w:pStyle w:val="ConsPlusCell"/>
        <w:jc w:val="both"/>
      </w:pPr>
      <w:r>
        <w:t>│лабораторной           │должности на отделение                           │</w:t>
      </w:r>
    </w:p>
    <w:p w:rsidR="009027CE" w:rsidRDefault="009027CE">
      <w:pPr>
        <w:pStyle w:val="ConsPlusCell"/>
        <w:jc w:val="both"/>
      </w:pPr>
      <w:r>
        <w:t>│диагностики            │                  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                     2. Средний медицинский персонал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│Старшая медицинская    │1 должность на отделение                         │</w:t>
      </w:r>
    </w:p>
    <w:p w:rsidR="009027CE" w:rsidRDefault="009027CE">
      <w:pPr>
        <w:pStyle w:val="ConsPlusCell"/>
        <w:jc w:val="both"/>
      </w:pPr>
      <w:r>
        <w:t>│сестра                 │                  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│Медицинская сестра     │1 должность на 3 диализных места в смену, но не  │</w:t>
      </w:r>
    </w:p>
    <w:p w:rsidR="009027CE" w:rsidRDefault="009027CE">
      <w:pPr>
        <w:pStyle w:val="ConsPlusCell"/>
        <w:jc w:val="both"/>
      </w:pPr>
      <w:r>
        <w:t>│(диализного зала)      │менее 1 должности на диализный зал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│Медицинская сестра     │1 должность на 5 больных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│Медицинская сестра     │1 круглосуточный пост на 12 коек                 │</w:t>
      </w:r>
    </w:p>
    <w:p w:rsidR="009027CE" w:rsidRDefault="009027CE">
      <w:pPr>
        <w:pStyle w:val="ConsPlusCell"/>
        <w:jc w:val="both"/>
      </w:pPr>
      <w:r>
        <w:t>│палатная               │                  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│Операционная           │1 должность на 60 больных                        │</w:t>
      </w:r>
    </w:p>
    <w:p w:rsidR="009027CE" w:rsidRDefault="009027CE">
      <w:pPr>
        <w:pStyle w:val="ConsPlusCell"/>
        <w:jc w:val="both"/>
      </w:pPr>
      <w:r>
        <w:t>│медицинская сестра     │                  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│Медицинская сестра     │1 должность на 40 коек                           │</w:t>
      </w:r>
    </w:p>
    <w:p w:rsidR="009027CE" w:rsidRDefault="009027CE">
      <w:pPr>
        <w:pStyle w:val="ConsPlusCell"/>
        <w:jc w:val="both"/>
      </w:pPr>
      <w:r>
        <w:t>│процедурной            │                  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│Медицинская сестра     │1 должность на 60 больных                        │</w:t>
      </w:r>
    </w:p>
    <w:p w:rsidR="009027CE" w:rsidRDefault="009027CE">
      <w:pPr>
        <w:pStyle w:val="ConsPlusCell"/>
        <w:jc w:val="both"/>
      </w:pPr>
      <w:r>
        <w:t>│перевязочной           │                  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│Лаборант               │1 должность на 8 диализных мест в смену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                     3. Младший медицинский персонал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│Младшая медицинская    │1 круглосуточный пост 12 коек                    │</w:t>
      </w:r>
    </w:p>
    <w:p w:rsidR="009027CE" w:rsidRDefault="009027CE">
      <w:pPr>
        <w:pStyle w:val="ConsPlusCell"/>
        <w:jc w:val="both"/>
      </w:pPr>
      <w:r>
        <w:t>│сестра по уходу за     │                                                 │</w:t>
      </w:r>
    </w:p>
    <w:p w:rsidR="009027CE" w:rsidRDefault="009027CE">
      <w:pPr>
        <w:pStyle w:val="ConsPlusCell"/>
        <w:jc w:val="both"/>
      </w:pPr>
      <w:r>
        <w:t>│больными               │                  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│Санитарка              │1 должность на 8 гемодиализных мест в смену      │</w:t>
      </w:r>
    </w:p>
    <w:p w:rsidR="009027CE" w:rsidRDefault="009027CE">
      <w:pPr>
        <w:pStyle w:val="ConsPlusCell"/>
        <w:jc w:val="both"/>
      </w:pPr>
      <w:r>
        <w:t>│                       │1 должность на 10 больных на перитонеальном      │</w:t>
      </w:r>
    </w:p>
    <w:p w:rsidR="009027CE" w:rsidRDefault="009027CE">
      <w:pPr>
        <w:pStyle w:val="ConsPlusCell"/>
        <w:jc w:val="both"/>
      </w:pPr>
      <w:r>
        <w:t>│                       │диализе                                          │</w:t>
      </w:r>
    </w:p>
    <w:p w:rsidR="009027CE" w:rsidRDefault="009027CE">
      <w:pPr>
        <w:pStyle w:val="ConsPlusCell"/>
        <w:jc w:val="both"/>
      </w:pPr>
      <w:r>
        <w:t>│                       │1 должность на 1 должность операционной          │</w:t>
      </w:r>
    </w:p>
    <w:p w:rsidR="009027CE" w:rsidRDefault="009027CE">
      <w:pPr>
        <w:pStyle w:val="ConsPlusCell"/>
        <w:jc w:val="both"/>
      </w:pPr>
      <w:r>
        <w:t>│                       │медицинской сестры      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│Санитарка операционной │1 должность на 60 больных (соответственно        │</w:t>
      </w:r>
    </w:p>
    <w:p w:rsidR="009027CE" w:rsidRDefault="009027CE">
      <w:pPr>
        <w:pStyle w:val="ConsPlusCell"/>
        <w:jc w:val="both"/>
      </w:pPr>
      <w:r>
        <w:t>│и процедурной          │должностям медицинских сестер операционной)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│Санитарка (буфетчица)  │2 должности на отделение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│Санитарка (ваннщица)   │1 должность на 12 коек                           │</w:t>
      </w:r>
    </w:p>
    <w:p w:rsidR="009027CE" w:rsidRDefault="009027CE">
      <w:pPr>
        <w:pStyle w:val="ConsPlusCell"/>
        <w:jc w:val="both"/>
      </w:pPr>
      <w:r>
        <w:lastRenderedPageBreak/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│Сестра-хозяйка         │1 должность на отделение   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                     Инженерно-технический персонал 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│Инженер                │1 должность на 8 диализных мест в смену, но      │</w:t>
      </w:r>
    </w:p>
    <w:p w:rsidR="009027CE" w:rsidRDefault="009027CE">
      <w:pPr>
        <w:pStyle w:val="ConsPlusCell"/>
        <w:jc w:val="both"/>
      </w:pPr>
      <w:r>
        <w:t>│                       │не менее 1 должности в смену                     │</w:t>
      </w:r>
    </w:p>
    <w:p w:rsidR="009027CE" w:rsidRDefault="009027CE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9027CE" w:rsidRDefault="009027CE">
      <w:pPr>
        <w:pStyle w:val="ConsPlusCell"/>
        <w:jc w:val="both"/>
      </w:pPr>
      <w:r>
        <w:t>│Техник                 │1 должность на 8 диализных мест в смену          │</w:t>
      </w:r>
    </w:p>
    <w:p w:rsidR="009027CE" w:rsidRDefault="009027CE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--------------------------------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и другого персонала не распространяются на медицинские организации частной системы здравоохранения.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9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8" w:name="P492"/>
      <w:bookmarkEnd w:id="8"/>
      <w:r>
        <w:t>СТАНДАРТ</w:t>
      </w:r>
    </w:p>
    <w:p w:rsidR="009027CE" w:rsidRDefault="009027CE">
      <w:pPr>
        <w:pStyle w:val="ConsPlusNormal"/>
        <w:jc w:val="center"/>
      </w:pPr>
      <w:r>
        <w:t>ОСНАЩЕНИЯ ОТДЕЛЕНИЯ ДИАЛИЗА МЕДИЦИНСКОЙ ОРГАНИЗАЦИИ</w:t>
      </w:r>
    </w:p>
    <w:p w:rsidR="009027CE" w:rsidRDefault="009027CE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160"/>
        <w:gridCol w:w="3360"/>
      </w:tblGrid>
      <w:tr w:rsidR="009027CE">
        <w:trPr>
          <w:trHeight w:val="225"/>
        </w:trPr>
        <w:tc>
          <w:tcPr>
            <w:tcW w:w="72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6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Наименование               </w:t>
            </w:r>
          </w:p>
        </w:tc>
        <w:tc>
          <w:tcPr>
            <w:tcW w:w="336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Требуемое количество, шт.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 "искусственная почка"     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(гемодиализатор)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не менее 8 и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дополнительно 1 резервный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аппарат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>Медицинское кресло для проведения диализа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по количеству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гемодиализаторов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 для проведения перитонеального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диализа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не менее 5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Система водоподготовки для осуществления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диализа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по количеству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гемодиализаторов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Миксер для приготовления диализного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раствора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2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 по утилизации отработанного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одноразового расходного материала (иглы,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магистрали, диализаторы)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не менее 2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Ионометр (натрий, калий, кальций)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Набор для оказания реанимационной помощи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Укладка для профилактики заражения ВИЧ-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инфекцией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не менее 1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lastRenderedPageBreak/>
              <w:t xml:space="preserve">10.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Укладка для оказания помощи при   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анафилактическом шоке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не менее 1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Укладка для оказания помощи при шоке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не менее 1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Медицинские весы напольные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Облучатель бактерицидный (лампа)  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настенный и/или потолочный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по количеству помещений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Электрокардиограф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Прикроватный кардиомонитор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1 на 30 больных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Дефибриллятор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Инфузомат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1 на 15 больных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Анализатор биохимический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Анализатор гематологический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Тонометр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по количеству врачей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Фонендоскопы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по количеству врачей   </w:t>
            </w:r>
          </w:p>
        </w:tc>
      </w:tr>
    </w:tbl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10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r>
        <w:t>ПРАВИЛА</w:t>
      </w:r>
    </w:p>
    <w:p w:rsidR="009027CE" w:rsidRDefault="009027CE">
      <w:pPr>
        <w:pStyle w:val="ConsPlusNormal"/>
        <w:jc w:val="center"/>
      </w:pPr>
      <w:r>
        <w:t>ОРГАНИЗАЦИИ ДЕЯТЕЛЬНОСТИ НЕФРОЛОГИЧЕСКОГО ЦЕНТРА</w:t>
      </w:r>
    </w:p>
    <w:p w:rsidR="009027CE" w:rsidRDefault="009027CE">
      <w:pPr>
        <w:pStyle w:val="ConsPlusNormal"/>
        <w:jc w:val="center"/>
      </w:pPr>
      <w:r>
        <w:t>МЕДИЦИНСКОЙ ОРГАНИЗАЦИИ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1. Настоящие Правила определяют организацию деятельности нефрологического центра медицинской организации (далее - Центр).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2. Специализированный Центр создается в качестве функционального объединения подразделений, оказывающих специализированную, в том числе высокотехнологичную, медицинскую помощь больным с заболеваниями по профилю "нефрология" в медицинской организации, имеющей в своем составе более одного нефрологического отделения и отделения диализа.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(руководителем) медицинской организации, в составе которой он создан.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4. На должность врача Центра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</w:t>
      </w:r>
      <w:r>
        <w:lastRenderedPageBreak/>
        <w:t>июля 2009 г. N 14292), по специальности "нефрология".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медицинского и другого персонала устанавливаются руководителем медицинской организации, в составе которой создан Центр, с учетом рекомендуемых штатных нормативов медицинского персонала нефрологического центра согласно </w:t>
      </w:r>
      <w:hyperlink w:anchor="P603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6. Оснащение Центра осуществляется в соответствии со стандартом оснащения нефрологического центра согласно </w:t>
      </w:r>
      <w:hyperlink w:anchor="P648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7. Основными функциями Центра являются: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нефрологическими заболеваниями;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динамическое наблюдение больных с нефрологическими заболеваниями;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работа по ведению списка (базы) больных, страдающих заболеваниями почек, для планирования развития нефрологической помощи в субъекте Российской Федерации;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организация программ по скринингу хронических болезней почек, выявление групп повышенного риска и их динамическое наблюдение;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организация школы для больных с хроническими заболеваниями почек и реципиентов аллогенной почки;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внедрение в практику новых достижений и научных разработок в области медицинской помощи больным с нефрологическими заболеваниями, и прежде всего широкое внедрение в практику здравоохранения, в частности в практику работы врачей первичного звена, современных методов снижения прогрессирования нефрологических заболеваний;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организационно-методическая помощь медицинским организациям по совершенствованию работы с нефрологическими больными;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консультативная помощь врачам других специальностей по вопросам диагностики и лечения нефрологических заболеваний;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обеспечение совместной работы нефрологической службы с другими специализированными службами субъекта Российской Федерации, в том числе с эндокринологической и кардиологической, оказывающими медико-социальную помощь больным;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11</w:t>
      </w:r>
    </w:p>
    <w:p w:rsidR="009027CE" w:rsidRDefault="009027CE">
      <w:pPr>
        <w:pStyle w:val="ConsPlusNormal"/>
        <w:jc w:val="right"/>
      </w:pPr>
      <w:r>
        <w:lastRenderedPageBreak/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9" w:name="P603"/>
      <w:bookmarkEnd w:id="9"/>
      <w:r>
        <w:t>РЕКОМЕНДУЕМЫЕ ШТАТНЫЕ НОРМАТИВЫ</w:t>
      </w:r>
    </w:p>
    <w:p w:rsidR="009027CE" w:rsidRDefault="009027CE">
      <w:pPr>
        <w:pStyle w:val="ConsPlusNormal"/>
        <w:jc w:val="center"/>
      </w:pPr>
      <w:r>
        <w:t>МЕДИЦИНСКОГО ПЕРСОНАЛА НЕФРОЛОГИЧЕСКОГО ЦЕНТРА</w:t>
      </w:r>
    </w:p>
    <w:p w:rsidR="009027CE" w:rsidRDefault="009027CE">
      <w:pPr>
        <w:pStyle w:val="ConsPlusNormal"/>
        <w:jc w:val="center"/>
      </w:pPr>
      <w:r>
        <w:t>МЕДИЦИНСКОЙ ОРГАНИЗАЦИИ</w:t>
      </w:r>
    </w:p>
    <w:p w:rsidR="009027CE" w:rsidRDefault="009027C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0"/>
        <w:gridCol w:w="5160"/>
      </w:tblGrid>
      <w:tr w:rsidR="009027CE">
        <w:trPr>
          <w:trHeight w:val="225"/>
        </w:trPr>
        <w:tc>
          <w:tcPr>
            <w:tcW w:w="396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Наименование должностей    </w:t>
            </w:r>
          </w:p>
        </w:tc>
        <w:tc>
          <w:tcPr>
            <w:tcW w:w="516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   Количество должностей </w:t>
            </w:r>
            <w:hyperlink w:anchor="P63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027CE">
        <w:trPr>
          <w:trHeight w:val="225"/>
        </w:trPr>
        <w:tc>
          <w:tcPr>
            <w:tcW w:w="39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Заместитель главного врача -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руководитель нефрологического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  центра    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      1                    </w:t>
            </w:r>
          </w:p>
        </w:tc>
      </w:tr>
      <w:tr w:rsidR="009027CE">
        <w:trPr>
          <w:trHeight w:val="225"/>
        </w:trPr>
        <w:tc>
          <w:tcPr>
            <w:tcW w:w="39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Врач-нефролог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1 должность на 8 диализных мест в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смену, но не менее 1 должности на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    диализный зал              </w:t>
            </w:r>
          </w:p>
        </w:tc>
      </w:tr>
      <w:tr w:rsidR="009027CE">
        <w:trPr>
          <w:trHeight w:val="225"/>
        </w:trPr>
        <w:tc>
          <w:tcPr>
            <w:tcW w:w="39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Медицинская сестра      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1 должность на 3 диализных места в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смену, но не менее 1 должности на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    диализный зал              </w:t>
            </w:r>
          </w:p>
        </w:tc>
      </w:tr>
      <w:tr w:rsidR="009027CE">
        <w:trPr>
          <w:trHeight w:val="225"/>
        </w:trPr>
        <w:tc>
          <w:tcPr>
            <w:tcW w:w="39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Лаборант   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 должность на 8 диализных мест в смену </w:t>
            </w:r>
          </w:p>
        </w:tc>
      </w:tr>
      <w:tr w:rsidR="009027CE">
        <w:trPr>
          <w:trHeight w:val="225"/>
        </w:trPr>
        <w:tc>
          <w:tcPr>
            <w:tcW w:w="39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Врач функциональной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диагностики         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      1                    </w:t>
            </w:r>
          </w:p>
        </w:tc>
      </w:tr>
      <w:tr w:rsidR="009027CE">
        <w:trPr>
          <w:trHeight w:val="225"/>
        </w:trPr>
        <w:tc>
          <w:tcPr>
            <w:tcW w:w="39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Медицинская сестра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функциональной диагностики   </w:t>
            </w:r>
          </w:p>
        </w:tc>
        <w:tc>
          <w:tcPr>
            <w:tcW w:w="516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 должность на каждую 1 должность врача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функциональной диагностики        </w:t>
            </w:r>
          </w:p>
        </w:tc>
      </w:tr>
    </w:tbl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ind w:firstLine="540"/>
        <w:jc w:val="both"/>
      </w:pPr>
      <w:r>
        <w:t>--------------------------------</w:t>
      </w:r>
    </w:p>
    <w:p w:rsidR="009027CE" w:rsidRDefault="009027CE">
      <w:pPr>
        <w:pStyle w:val="ConsPlusNormal"/>
        <w:spacing w:before="220"/>
        <w:ind w:firstLine="540"/>
        <w:jc w:val="both"/>
      </w:pPr>
      <w:bookmarkStart w:id="10" w:name="P632"/>
      <w:bookmarkEnd w:id="10"/>
      <w:r>
        <w:t>&lt;*&gt; Указанные штатные нормативы медицинского персонала не распространяются на медицинские организации частой системы здравоохранения.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12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11" w:name="P648"/>
      <w:bookmarkEnd w:id="11"/>
      <w:r>
        <w:t>СТАНДАРТ</w:t>
      </w:r>
    </w:p>
    <w:p w:rsidR="009027CE" w:rsidRDefault="009027CE">
      <w:pPr>
        <w:pStyle w:val="ConsPlusNormal"/>
        <w:jc w:val="center"/>
      </w:pPr>
      <w:r>
        <w:t>ОСНАЩЕНИЯ НЕФРОЛОГИЧЕСКОГО ЦЕНТРА МЕДИЦИНСКОЙ ОРГАНИЗАЦИИ</w:t>
      </w:r>
    </w:p>
    <w:p w:rsidR="009027CE" w:rsidRDefault="009027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880"/>
        <w:gridCol w:w="2640"/>
      </w:tblGrid>
      <w:tr w:rsidR="009027CE">
        <w:trPr>
          <w:trHeight w:val="225"/>
        </w:trPr>
        <w:tc>
          <w:tcPr>
            <w:tcW w:w="72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8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   Наименование                  </w:t>
            </w:r>
          </w:p>
        </w:tc>
        <w:tc>
          <w:tcPr>
            <w:tcW w:w="264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9027CE" w:rsidRDefault="009027CE">
            <w:pPr>
              <w:pStyle w:val="ConsPlusNonformat"/>
              <w:jc w:val="both"/>
            </w:pPr>
            <w:r>
              <w:lastRenderedPageBreak/>
              <w:t xml:space="preserve">  количество, шт.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 для интраоперационного сбора крови и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сепарации форменных элементов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1 на центр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 для заместительной почечной терапии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6 на центр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 для неинвазивной искусственной   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вентиляции легких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1 на центр   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Стойка инфузионная (3 шприцевых насоса, 3 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инфузионных насоса)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1 на 6 аппаратов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заместительной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почечной терапии  </w:t>
            </w:r>
          </w:p>
        </w:tc>
      </w:tr>
      <w:tr w:rsidR="009027CE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Неинвазивный гемодинамический монитор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1 на 6 аппаратов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заместительной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почечной терапии  </w:t>
            </w:r>
          </w:p>
        </w:tc>
      </w:tr>
    </w:tbl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13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r>
        <w:t>ПРАВИЛА</w:t>
      </w:r>
    </w:p>
    <w:p w:rsidR="009027CE" w:rsidRDefault="009027CE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9027CE" w:rsidRDefault="009027CE">
      <w:pPr>
        <w:pStyle w:val="ConsPlusNormal"/>
        <w:jc w:val="center"/>
      </w:pPr>
      <w:r>
        <w:t>С ХРОНИЧЕСКОЙ БОЛЕЗНЬЮ ПОЧЕК"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"Школа для больных с хронической болезнью почек" медицинской организации (далее - Кабинет).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2. Кабинет может быть организован на базе кабинета врача-нефролога (нефрологического кабинета) медицинской организации, оказывающей амбулаторно-поликлиническую помощь, нефрологического отделения (отделения диализа) нефрологического центра.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3. Структура Кабинета, штатная численность медицинского и другого персонала устанавливаются руководителем медицинской организации, в составе которого создан Кабинет, исходя из объема оказания медицинской помощи и численности обслуживаемого населения с учетом рекомендуемых штатных нормативов медицинского персонала кабинета "Школа для больных с хронической болезнью почек", </w:t>
      </w:r>
      <w:hyperlink w:anchor="P714" w:history="1">
        <w:r>
          <w:rPr>
            <w:color w:val="0000FF"/>
          </w:rPr>
          <w:t>приложение N 14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согласно </w:t>
      </w:r>
      <w:hyperlink w:anchor="P751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 xml:space="preserve">5. На должность врача-нефролога назначается специалист, соответствующий Квалификационным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</w:t>
      </w:r>
      <w:r>
        <w:lastRenderedPageBreak/>
        <w:t>июля 2009 г. N 14292), по специальности "нефрология".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организация обучения различных категорий больных с хронической болезнью почек и риском ее развития по учебно-методическим материалам;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проведение первичных и повторных циклов обучения;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индивидуальная консультативная работа.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14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12" w:name="P714"/>
      <w:bookmarkEnd w:id="12"/>
      <w:r>
        <w:t>РЕКОМЕНДУЕМЫЕ ШТАТНЫЕ НОРМАТИВЫ</w:t>
      </w:r>
    </w:p>
    <w:p w:rsidR="009027CE" w:rsidRDefault="009027CE">
      <w:pPr>
        <w:pStyle w:val="ConsPlusNormal"/>
        <w:jc w:val="center"/>
      </w:pPr>
      <w:r>
        <w:t>МЕДИЦИНСКОГО ПЕРСОНАЛА КАБИНЕТА "ШКОЛА ДЛЯ БОЛЬНЫХ</w:t>
      </w:r>
    </w:p>
    <w:p w:rsidR="009027CE" w:rsidRDefault="009027CE">
      <w:pPr>
        <w:pStyle w:val="ConsPlusNormal"/>
        <w:jc w:val="center"/>
      </w:pPr>
      <w:r>
        <w:t>С ХРОНИЧЕСКОЙ БОЛЕЗНЬЮ ПОЧЕК" &lt;*&gt;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  <w:r>
        <w:t>--------------------------------</w:t>
      </w:r>
    </w:p>
    <w:p w:rsidR="009027CE" w:rsidRDefault="009027CE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9027CE" w:rsidRDefault="009027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80"/>
        <w:gridCol w:w="2640"/>
      </w:tblGrid>
      <w:tr w:rsidR="009027CE">
        <w:trPr>
          <w:trHeight w:val="225"/>
        </w:trPr>
        <w:tc>
          <w:tcPr>
            <w:tcW w:w="9120" w:type="dxa"/>
            <w:gridSpan w:val="2"/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     1. Врачебный персонал                          </w:t>
            </w:r>
          </w:p>
        </w:tc>
      </w:tr>
      <w:tr w:rsidR="009027CE">
        <w:trPr>
          <w:trHeight w:val="225"/>
        </w:trPr>
        <w:tc>
          <w:tcPr>
            <w:tcW w:w="64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Врач-нефролог (в том числе кабинета врача-нефролога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медицинской организации)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120 минут в месяц 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2. Средний медицинский персонал                     </w:t>
            </w:r>
          </w:p>
        </w:tc>
      </w:tr>
      <w:tr w:rsidR="009027CE">
        <w:trPr>
          <w:trHeight w:val="225"/>
        </w:trPr>
        <w:tc>
          <w:tcPr>
            <w:tcW w:w="64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Медицинская сестра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0,5 должности     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   3. Младший медицинский персонал                     </w:t>
            </w:r>
          </w:p>
        </w:tc>
      </w:tr>
      <w:tr w:rsidR="009027CE">
        <w:trPr>
          <w:trHeight w:val="225"/>
        </w:trPr>
        <w:tc>
          <w:tcPr>
            <w:tcW w:w="64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Санитарка   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0,25 должности на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кабинет             </w:t>
            </w:r>
          </w:p>
        </w:tc>
      </w:tr>
    </w:tbl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15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lastRenderedPageBreak/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13" w:name="P751"/>
      <w:bookmarkEnd w:id="13"/>
      <w:r>
        <w:t>СТАНДАРТ</w:t>
      </w:r>
    </w:p>
    <w:p w:rsidR="009027CE" w:rsidRDefault="009027CE">
      <w:pPr>
        <w:pStyle w:val="ConsPlusNormal"/>
        <w:jc w:val="center"/>
      </w:pPr>
      <w:r>
        <w:t>ОСНАЩЕНИЯ КАБИНЕТА "ШКОЛА ДЛЯ БОЛЬНЫХ С ХРОНИЧЕСКОЙ</w:t>
      </w:r>
    </w:p>
    <w:p w:rsidR="009027CE" w:rsidRDefault="009027CE">
      <w:pPr>
        <w:pStyle w:val="ConsPlusNormal"/>
        <w:jc w:val="center"/>
      </w:pPr>
      <w:r>
        <w:t>БОЛЕЗНЬЮ ПОЧЕК"</w:t>
      </w:r>
    </w:p>
    <w:p w:rsidR="009027CE" w:rsidRDefault="009027C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880"/>
        <w:gridCol w:w="2520"/>
      </w:tblGrid>
      <w:tr w:rsidR="009027CE">
        <w:trPr>
          <w:trHeight w:val="225"/>
        </w:trPr>
        <w:tc>
          <w:tcPr>
            <w:tcW w:w="84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88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   Наименование                  </w:t>
            </w:r>
          </w:p>
        </w:tc>
        <w:tc>
          <w:tcPr>
            <w:tcW w:w="252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Требуемое кол-во,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шт.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Стулья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12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Столы без тумбочек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5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Кресло для обучающего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Доска маркерная (с набором маркеров)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Тумбочки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Шкаф платяной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Шкаф для размещения наглядных пособий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Весы напольные для взвешивания больных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Комплекты структурированных программ обучения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Копировальный аппарат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Телевизор с DVD-плеером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Компьютер с принтером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9027CE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Мультимедийный проектор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both"/>
      </w:pPr>
    </w:p>
    <w:p w:rsidR="009027CE" w:rsidRDefault="009027CE">
      <w:pPr>
        <w:pStyle w:val="ConsPlusNormal"/>
        <w:jc w:val="right"/>
        <w:outlineLvl w:val="1"/>
      </w:pPr>
      <w:r>
        <w:t>Приложение N 16</w:t>
      </w:r>
    </w:p>
    <w:p w:rsidR="009027CE" w:rsidRDefault="009027CE">
      <w:pPr>
        <w:pStyle w:val="ConsPlusNormal"/>
        <w:jc w:val="right"/>
      </w:pPr>
      <w:r>
        <w:t>к Порядку оказания медицинской</w:t>
      </w:r>
    </w:p>
    <w:p w:rsidR="009027CE" w:rsidRDefault="009027CE">
      <w:pPr>
        <w:pStyle w:val="ConsPlusNormal"/>
        <w:jc w:val="right"/>
      </w:pPr>
      <w:r>
        <w:t>помощи взрослому населению</w:t>
      </w:r>
    </w:p>
    <w:p w:rsidR="009027CE" w:rsidRDefault="009027CE">
      <w:pPr>
        <w:pStyle w:val="ConsPlusNormal"/>
        <w:jc w:val="right"/>
      </w:pPr>
      <w:r>
        <w:t>по профилю "нефрология",</w:t>
      </w:r>
    </w:p>
    <w:p w:rsidR="009027CE" w:rsidRDefault="009027CE">
      <w:pPr>
        <w:pStyle w:val="ConsPlusNormal"/>
        <w:jc w:val="right"/>
      </w:pPr>
      <w:r>
        <w:t>утвержденному приказом</w:t>
      </w:r>
    </w:p>
    <w:p w:rsidR="009027CE" w:rsidRDefault="009027CE">
      <w:pPr>
        <w:pStyle w:val="ConsPlusNormal"/>
        <w:jc w:val="right"/>
      </w:pPr>
      <w:r>
        <w:t>Министерства здравоохранения</w:t>
      </w:r>
    </w:p>
    <w:p w:rsidR="009027CE" w:rsidRDefault="009027CE">
      <w:pPr>
        <w:pStyle w:val="ConsPlusNormal"/>
        <w:jc w:val="right"/>
      </w:pPr>
      <w:r>
        <w:t>и социального развития</w:t>
      </w:r>
    </w:p>
    <w:p w:rsidR="009027CE" w:rsidRDefault="009027CE">
      <w:pPr>
        <w:pStyle w:val="ConsPlusNormal"/>
        <w:jc w:val="right"/>
      </w:pPr>
      <w:r>
        <w:t>Российской Федерации</w:t>
      </w:r>
    </w:p>
    <w:p w:rsidR="009027CE" w:rsidRDefault="009027CE">
      <w:pPr>
        <w:pStyle w:val="ConsPlusNormal"/>
        <w:jc w:val="right"/>
      </w:pPr>
      <w:r>
        <w:t>от 18 января 2012 г. N 17н</w:t>
      </w: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jc w:val="center"/>
      </w:pPr>
      <w:bookmarkStart w:id="14" w:name="P800"/>
      <w:bookmarkEnd w:id="14"/>
      <w:r>
        <w:t>СТАНДАРТ</w:t>
      </w:r>
    </w:p>
    <w:p w:rsidR="009027CE" w:rsidRDefault="009027CE">
      <w:pPr>
        <w:pStyle w:val="ConsPlusNormal"/>
        <w:jc w:val="center"/>
      </w:pPr>
      <w:r>
        <w:t>ДОПОЛНИТЕЛЬНОГО ОСНАЩЕНИЯ МЕДИЦИНСКОЙ ОРГАНИЗАЦИИ, НА БАЗЕ</w:t>
      </w:r>
    </w:p>
    <w:p w:rsidR="009027CE" w:rsidRDefault="009027CE">
      <w:pPr>
        <w:pStyle w:val="ConsPlusNormal"/>
        <w:jc w:val="center"/>
      </w:pPr>
      <w:r>
        <w:t>КОТОРОГО ОРГАНИЗУЕТСЯ НЕФРОЛОГИЧЕСКОЕ ОТДЕЛЕНИЕ</w:t>
      </w:r>
    </w:p>
    <w:p w:rsidR="009027CE" w:rsidRDefault="009027CE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0"/>
        <w:gridCol w:w="2400"/>
      </w:tblGrid>
      <w:tr w:rsidR="009027CE">
        <w:trPr>
          <w:trHeight w:val="225"/>
        </w:trPr>
        <w:tc>
          <w:tcPr>
            <w:tcW w:w="672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                 Наименование                     </w:t>
            </w:r>
          </w:p>
        </w:tc>
        <w:tc>
          <w:tcPr>
            <w:tcW w:w="2400" w:type="dxa"/>
          </w:tcPr>
          <w:p w:rsidR="009027CE" w:rsidRDefault="009027CE">
            <w:pPr>
              <w:pStyle w:val="ConsPlusNonformat"/>
              <w:jc w:val="both"/>
            </w:pPr>
            <w:r>
              <w:t xml:space="preserve">    Требуемое 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Отделение лучевой диагностики с кабинетом компьютерной томографии  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(кабинет компьютерной томографии) и/или кабинетом магнитно-резонансной  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          томографии (кабинет магнитно-резонансной томографии)           </w:t>
            </w:r>
          </w:p>
        </w:tc>
      </w:tr>
      <w:tr w:rsidR="009027CE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lastRenderedPageBreak/>
              <w:t>Томограф     магнитно-резонансный     или     томограф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рентгеновский компьютерный с программным обеспечением </w:t>
            </w:r>
          </w:p>
        </w:tc>
        <w:tc>
          <w:tcPr>
            <w:tcW w:w="24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Отделение (кабинет) ультразвуковой диагностики              </w:t>
            </w:r>
          </w:p>
        </w:tc>
      </w:tr>
      <w:tr w:rsidR="009027CE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>Комплекс    диагностический     для     ультразвуковых</w:t>
            </w:r>
          </w:p>
          <w:p w:rsidR="009027CE" w:rsidRDefault="009027CE">
            <w:pPr>
              <w:pStyle w:val="ConsPlusNonformat"/>
              <w:jc w:val="both"/>
            </w:pPr>
            <w:r>
              <w:t>исследований с возможностью  проведения  доплерографии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(сосудов почек)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9027CE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>Портативный     диагностический      комплекс      для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ультразвуковых исследований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9027CE">
        <w:trPr>
          <w:trHeight w:val="225"/>
        </w:trPr>
        <w:tc>
          <w:tcPr>
            <w:tcW w:w="9120" w:type="dxa"/>
            <w:gridSpan w:val="2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  <w:outlineLvl w:val="2"/>
            </w:pPr>
            <w:r>
              <w:t xml:space="preserve">                  Отделение анестезиологии и реанимации                  </w:t>
            </w:r>
          </w:p>
        </w:tc>
      </w:tr>
      <w:tr w:rsidR="009027CE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Аппарат для проведения гемодиализа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9027CE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>Аппарат      для       проведения       гемофильтрации</w:t>
            </w:r>
          </w:p>
          <w:p w:rsidR="009027CE" w:rsidRDefault="009027CE">
            <w:pPr>
              <w:pStyle w:val="ConsPlusNonformat"/>
              <w:jc w:val="both"/>
            </w:pPr>
            <w:r>
              <w:t xml:space="preserve">(гемодиафильтрации)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027CE" w:rsidRDefault="009027CE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ind w:firstLine="540"/>
        <w:jc w:val="both"/>
      </w:pPr>
    </w:p>
    <w:p w:rsidR="009027CE" w:rsidRDefault="00902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4D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027CE"/>
    <w:rsid w:val="002C7B3D"/>
    <w:rsid w:val="00531BEA"/>
    <w:rsid w:val="0069379A"/>
    <w:rsid w:val="009027CE"/>
    <w:rsid w:val="009655BB"/>
    <w:rsid w:val="0099314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7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027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C559258107CCC1DDF75BC16C0B4C42D545355837C91C6AAFE1872FFCB7D6FED64E9198566D54Fv8c5H" TargetMode="External"/><Relationship Id="rId13" Type="http://schemas.openxmlformats.org/officeDocument/2006/relationships/hyperlink" Target="consultantplus://offline/ref=656C559258107CCC1DDF75BC16C0B4C42D565F50807991C6AAFE1872FFCB7D6FED64E9198566D54Ev8cCH" TargetMode="External"/><Relationship Id="rId18" Type="http://schemas.openxmlformats.org/officeDocument/2006/relationships/hyperlink" Target="consultantplus://offline/ref=656C559258107CCC1DDF75BC16C0B4C42D545355837C91C6AAFE1872FFCB7D6FED64E9198566D54Fv8c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6C559258107CCC1DDF75BC16C0B4C425505F558E73CCCCA2A71470F8C42278EA2DE5188566D4v4cBH" TargetMode="External"/><Relationship Id="rId12" Type="http://schemas.openxmlformats.org/officeDocument/2006/relationships/hyperlink" Target="consultantplus://offline/ref=656C559258107CCC1DDF75BC16C0B4C42D545355837C91C6AAFE1872FFCB7D6FED64E9198566D54Fv8c5H" TargetMode="External"/><Relationship Id="rId17" Type="http://schemas.openxmlformats.org/officeDocument/2006/relationships/hyperlink" Target="consultantplus://offline/ref=656C559258107CCC1DDF75BC16C0B4C42D545355837C91C6AAFE1872FFCB7D6FED64E9198566D54Fv8c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6C559258107CCC1DDF75BC16C0B4C42D565F50807991C6AAFE1872FFCB7D6FED64E9198566D54Ev8c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C559258107CCC1DDF75BC16C0B4C42D545C51827891C6AAFE1872FFvCcBH" TargetMode="External"/><Relationship Id="rId11" Type="http://schemas.openxmlformats.org/officeDocument/2006/relationships/hyperlink" Target="consultantplus://offline/ref=656C559258107CCC1DDF75BC16C0B4C42D545355837C91C6AAFE1872FFCB7D6FED64E9198566D54Fv8c5H" TargetMode="External"/><Relationship Id="rId5" Type="http://schemas.openxmlformats.org/officeDocument/2006/relationships/hyperlink" Target="consultantplus://offline/ref=656C559258107CCC1DDF75BC16C0B4C42E575D53827091C6AAFE1872FFCB7D6FED64E9198566D646v8c4H" TargetMode="External"/><Relationship Id="rId15" Type="http://schemas.openxmlformats.org/officeDocument/2006/relationships/hyperlink" Target="consultantplus://offline/ref=656C559258107CCC1DDF75BC16C0B4C42D545355837C91C6AAFE1872FFCB7D6FED64E9198566D54Fv8c5H" TargetMode="External"/><Relationship Id="rId10" Type="http://schemas.openxmlformats.org/officeDocument/2006/relationships/hyperlink" Target="consultantplus://offline/ref=656C559258107CCC1DDF75BC16C0B4C42D565F50807991C6AAFE1872FFCB7D6FED64E9198566D54Ev8cC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6C559258107CCC1DDF75BC16C0B4C42D565F50807991C6AAFE1872FFCB7D6FED64E9198566D54Ev8cCH" TargetMode="External"/><Relationship Id="rId14" Type="http://schemas.openxmlformats.org/officeDocument/2006/relationships/hyperlink" Target="consultantplus://offline/ref=656C559258107CCC1DDF75BC16C0B4C42D545355837C91C6AAFE1872FFCB7D6FED64E9198566D54Fv8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7604</Words>
  <Characters>43347</Characters>
  <Application>Microsoft Office Word</Application>
  <DocSecurity>0</DocSecurity>
  <Lines>361</Lines>
  <Paragraphs>101</Paragraphs>
  <ScaleCrop>false</ScaleCrop>
  <Company/>
  <LinksUpToDate>false</LinksUpToDate>
  <CharactersWithSpaces>50850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2017-07-28T07:28:00Z</dcterms:created>
  <dcterms:modified xsi:type="dcterms:W3CDTF">2017-07-28T07:28:00Z</dcterms:modified>
</cp:coreProperties>
</file>