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983"/>
        <w:pBdr/>
        <w:tabs>
          <w:tab w:val="left" w:leader="none" w:pos="7938"/>
        </w:tabs>
        <w:spacing w:line="360" w:lineRule="auto"/>
        <w:ind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                                                                        № _____________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83"/>
        <w:pBdr/>
        <w:spacing w:line="360" w:lineRule="auto"/>
        <w:ind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Волгоград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83"/>
        <w:pBdr/>
        <w:spacing w:line="360" w:lineRule="auto"/>
        <w:ind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1095"/>
        <w:pBdr/>
        <w:spacing w:after="0" w:before="0"/>
        <w:ind w:right="0" w:firstLine="708"/>
        <w:contextualSpacing w:val="tru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комитета здравоохранения          Волгоградской области от 10 декабря 2019 г. № 3666 "О главных внештатных специалистах комитета здравоохранения Волгоградской области"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983"/>
        <w:pBdr/>
        <w:spacing w:after="0" w:before="0"/>
        <w:ind/>
        <w:contextualSpacing w:val="tru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983"/>
        <w:pBdr/>
        <w:spacing w:after="0" w:before="0"/>
        <w:ind/>
        <w:contextualSpacing w:val="tru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3"/>
        <w:pBdr/>
        <w:tabs>
          <w:tab w:val="left" w:leader="none" w:pos="0"/>
        </w:tabs>
        <w:spacing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кадровыми изменениями в медицинских организациях, подведомственных комитету здравоохранения Волгоградской области, в целях повышения качества оказания медицинской помощи населению Волгоградской области и рационального использования ресурсов здравоохранения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3"/>
        <w:pBdr/>
        <w:spacing w:after="0" w:before="0"/>
        <w:ind w:right="0" w:firstLine="709"/>
        <w:contextualSpacing w:val="tru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 р и к а з ы в а ю: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95"/>
        <w:pBdr/>
        <w:spacing w:after="0" w:before="0"/>
        <w:ind w:right="0" w:firstLine="709"/>
        <w:contextualSpacing w:val="true"/>
        <w:jc w:val="both"/>
        <w:rPr>
          <w:rStyle w:val="1058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приказ комитета здравоохранения Волгоградской области от 10 декабря 2019 г. № 3666 "О главных внештатных специалистах комитета здравоохранения Волгоградской области" (далее – приказ № 3666) следующие изменения:</w:t>
      </w:r>
      <w:r>
        <w:rPr>
          <w:rStyle w:val="1058"/>
          <w:sz w:val="28"/>
          <w:szCs w:val="28"/>
          <w:lang w:val="ru-RU"/>
        </w:rPr>
      </w:r>
      <w:r>
        <w:rPr>
          <w:rStyle w:val="1058"/>
          <w:sz w:val="28"/>
          <w:szCs w:val="28"/>
          <w:highlight w:val="none"/>
          <w:lang w:val="ru-RU"/>
        </w:rPr>
      </w:r>
    </w:p>
    <w:p>
      <w:pPr>
        <w:pStyle w:val="983"/>
        <w:numPr>
          <w:ilvl w:val="1"/>
          <w:numId w:val="2"/>
        </w:numPr>
        <w:pBdr/>
        <w:tabs>
          <w:tab w:val="left" w:leader="none" w:pos="1276"/>
        </w:tabs>
        <w:spacing w:after="0" w:before="0"/>
        <w:ind w:right="0" w:firstLine="709" w:left="0"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1058"/>
          <w:sz w:val="28"/>
          <w:szCs w:val="28"/>
          <w:lang w:val="ru-RU"/>
        </w:rPr>
        <w:t xml:space="preserve">В приложении 3 к Положению о главном внештатном специалисте комитета здравоохранения Волгоградской области,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утвержденному приказом № 3666: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983"/>
        <w:numPr>
          <w:ilvl w:val="2"/>
          <w:numId w:val="2"/>
        </w:numPr>
        <w:pBdr/>
        <w:tabs>
          <w:tab w:val="left" w:leader="none" w:pos="1276"/>
        </w:tabs>
        <w:spacing w:after="0" w:before="0"/>
        <w:ind/>
        <w:contextualSpacing w:val="tru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таблицы изложить в следующей редакции: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W w:w="485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2535"/>
        <w:gridCol w:w="2680"/>
        <w:gridCol w:w="2693"/>
        <w:gridCol w:w="538"/>
      </w:tblGrid>
      <w:tr>
        <w:trPr>
          <w:trHeight w:val="9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внештатный специалист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информационным системам в здравоохранении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Некрасова Татьяна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информационных технологий и информационной безопасности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";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/>
          </w:p>
        </w:tc>
      </w:tr>
    </w:tbl>
    <w:p>
      <w:pPr>
        <w:pBdr/>
        <w:tabs>
          <w:tab w:val="left" w:leader="none" w:pos="1276"/>
        </w:tabs>
        <w:spacing w:after="0" w:before="0"/>
        <w:ind w:right="0" w:firstLine="709" w:left="0"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1.1.2. 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Строку 56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таблицы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  <w14:ligatures w14:val="none"/>
        </w:rPr>
      </w:r>
    </w:p>
    <w:tbl>
      <w:tblPr>
        <w:tblW w:w="485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2535"/>
        <w:gridCol w:w="2680"/>
        <w:gridCol w:w="2693"/>
        <w:gridCol w:w="538"/>
      </w:tblGrid>
      <w:tr>
        <w:trPr>
          <w:trHeight w:val="9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внештатный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фтизиатор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Меркулов Сергей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контролю качества медицинской помощи и ра</w:t>
            </w:r>
            <w: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 с гражданами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";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/>
          </w:p>
        </w:tc>
      </w:tr>
    </w:tbl>
    <w:p>
      <w:pPr>
        <w:pBdr/>
        <w:tabs>
          <w:tab w:val="left" w:leader="none" w:pos="1276"/>
        </w:tabs>
        <w:spacing w:after="0" w:before="0"/>
        <w:ind w:right="0" w:firstLine="709" w:left="0"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1.1.3. 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Строку 57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таблицы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  <w14:ligatures w14:val="none"/>
        </w:rPr>
      </w:r>
    </w:p>
    <w:tbl>
      <w:tblPr>
        <w:tblW w:w="485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2535"/>
        <w:gridCol w:w="2680"/>
        <w:gridCol w:w="2693"/>
        <w:gridCol w:w="538"/>
      </w:tblGrid>
      <w:tr>
        <w:trPr>
          <w:trHeight w:val="10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внештатный детский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фтизиатор</w:t>
            </w:r>
            <w:r/>
            <w:r/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Меркулов Сергей Алексеевич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контролю качества медицинской помощи и ра</w:t>
            </w:r>
            <w: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 с гражданами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983"/>
              <w:pBdr/>
              <w:spacing w:line="240" w:lineRule="exact"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/>
            <w:r/>
          </w:p>
        </w:tc>
      </w:tr>
    </w:tbl>
    <w:p>
      <w:pPr>
        <w:pStyle w:val="983"/>
        <w:pBdr/>
        <w:tabs>
          <w:tab w:val="left" w:leader="none" w:pos="1276"/>
        </w:tabs>
        <w:spacing w:after="0" w:before="0"/>
        <w:ind w:right="0" w:firstLine="709"/>
        <w:contextualSpacing w:val="true"/>
        <w:jc w:val="both"/>
        <w:rPr>
          <w:rStyle w:val="1058"/>
          <w:sz w:val="28"/>
          <w:szCs w:val="28"/>
          <w:highlight w:val="none"/>
          <w:lang w:val="ru-RU"/>
        </w:rPr>
      </w:pPr>
      <w:r>
        <w:rPr>
          <w:rStyle w:val="1058"/>
          <w:sz w:val="28"/>
          <w:szCs w:val="28"/>
          <w:lang w:val="ru-RU"/>
        </w:rPr>
        <w:t xml:space="preserve">1.2. В приложении 2 к приказу № 3666:</w:t>
      </w:r>
      <w:r>
        <w:rPr>
          <w:rStyle w:val="1058"/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Style w:val="1058"/>
          <w:sz w:val="28"/>
          <w:szCs w:val="28"/>
          <w:highlight w:val="none"/>
          <w:lang w:val="ru-RU"/>
        </w:rPr>
      </w:r>
    </w:p>
    <w:p>
      <w:pPr>
        <w:pStyle w:val="983"/>
        <w:pBdr/>
        <w:tabs>
          <w:tab w:val="left" w:leader="none" w:pos="1276"/>
        </w:tabs>
        <w:spacing w:after="0" w:before="0"/>
        <w:ind w:right="0" w:firstLine="709"/>
        <w:contextualSpacing w:val="tru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05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1.2.1.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троку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таблицы </w:t>
      </w:r>
      <w:r>
        <w:rPr>
          <w:rStyle w:val="105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изложить в следующей редакции: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W w:w="485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2520"/>
        <w:gridCol w:w="2625"/>
        <w:gridCol w:w="2693"/>
        <w:gridCol w:w="538"/>
      </w:tblGrid>
      <w:tr>
        <w:trPr>
          <w:trHeight w:val="30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внештатный специалист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информационным системам в здравоохранении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Некрасова Татьяна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информатизации государственного бюджетного учреждения здравоохранения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</w:t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Волгоградский областной медицинский информационно-аналитический центр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</w:t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г.Волгоград</w:t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";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83"/>
        <w:pBdr/>
        <w:tabs>
          <w:tab w:val="left" w:leader="none" w:pos="1276"/>
        </w:tabs>
        <w:spacing w:after="0" w:before="0"/>
        <w:ind w:right="0"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Style w:val="105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1.2.2.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троку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таблицы </w:t>
      </w:r>
      <w:r>
        <w:rPr>
          <w:rStyle w:val="105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изложить в следующей редакции: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485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2520"/>
        <w:gridCol w:w="2625"/>
        <w:gridCol w:w="2693"/>
        <w:gridCol w:w="538"/>
      </w:tblGrid>
      <w:tr>
        <w:trPr>
          <w:trHeight w:val="2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внештатный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фтизиатор</w:t>
            </w:r>
            <w:r/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Меркулов Сергей Алексеевич</w:t>
            </w:r>
            <w:r/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здравоохранения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областной клинический противотубер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кулезный диспансер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";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83"/>
        <w:pBdr/>
        <w:tabs>
          <w:tab w:val="left" w:leader="none" w:pos="1276"/>
        </w:tabs>
        <w:spacing w:after="0" w:before="0"/>
        <w:ind w:right="0"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Style w:val="1058"/>
          <w:sz w:val="28"/>
          <w:szCs w:val="28"/>
          <w:lang w:val="ru-RU"/>
        </w:rPr>
      </w:r>
      <w:r>
        <w:rPr>
          <w:rStyle w:val="105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1.2.3.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троку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таблицы </w:t>
      </w:r>
      <w:r>
        <w:rPr>
          <w:rStyle w:val="105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485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2520"/>
        <w:gridCol w:w="2625"/>
        <w:gridCol w:w="2693"/>
        <w:gridCol w:w="538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внештатный детский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фтизиатор</w:t>
            </w:r>
            <w:r/>
            <w:r/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Меркулов Сергей Алексеевич</w:t>
            </w:r>
            <w:r/>
            <w:r/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здравоохранения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областной клинический противотубер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кулезный диспансер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83"/>
              <w:pBdr/>
              <w:spacing w:line="240" w:lineRule="exact"/>
              <w:ind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";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78"/>
              <w:pBdr/>
              <w:spacing w:after="0" w:before="0" w:line="240" w:lineRule="exact"/>
              <w:ind w:right="0" w:firstLine="0"/>
              <w:contextualSpacing w:val="true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</w:p>
        </w:tc>
      </w:tr>
    </w:tbl>
    <w:p>
      <w:pPr>
        <w:pStyle w:val="983"/>
        <w:pBdr/>
        <w:tabs>
          <w:tab w:val="left" w:leader="none" w:pos="709"/>
        </w:tabs>
        <w:spacing w:after="0" w:before="0"/>
        <w:ind/>
        <w:contextualSpacing w:val="true"/>
        <w:jc w:val="both"/>
        <w:rPr>
          <w:rStyle w:val="1058"/>
          <w:sz w:val="28"/>
          <w:szCs w:val="28"/>
          <w:lang w:val="ru-RU"/>
        </w:rPr>
      </w:pPr>
      <w:r>
        <w:rPr>
          <w:rStyle w:val="1058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 Контроль исполнения приказа возложить на </w:t>
      </w:r>
      <w:r>
        <w:rPr>
          <w:rStyle w:val="1057"/>
          <w:b w:val="0"/>
          <w:sz w:val="28"/>
          <w:szCs w:val="28"/>
          <w:lang w:val="ru-RU"/>
        </w:rPr>
        <w:t xml:space="preserve">заместителя председателя комитета здравоохранения Волгоградской области Алимова Н.Н.</w:t>
      </w:r>
      <w:r/>
      <w:r/>
      <w:r>
        <w:rPr>
          <w:rStyle w:val="1058"/>
          <w:sz w:val="28"/>
          <w:szCs w:val="28"/>
          <w:lang w:val="ru-RU"/>
        </w:rPr>
      </w:r>
    </w:p>
    <w:p>
      <w:pPr>
        <w:pStyle w:val="1096"/>
        <w:pBdr/>
        <w:tabs>
          <w:tab w:val="left" w:leader="none" w:pos="4140"/>
        </w:tabs>
        <w:spacing w:after="0" w:before="0" w:line="300" w:lineRule="exact"/>
        <w:ind w:right="0" w:firstLine="708"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1096"/>
        <w:pBdr/>
        <w:tabs>
          <w:tab w:val="left" w:leader="none" w:pos="4140"/>
        </w:tabs>
        <w:spacing w:after="0" w:before="0" w:line="300" w:lineRule="exact"/>
        <w:ind w:right="0"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6"/>
        <w:pBdr/>
        <w:tabs>
          <w:tab w:val="left" w:leader="none" w:pos="4140"/>
        </w:tabs>
        <w:spacing w:after="0" w:before="0" w:line="300" w:lineRule="exact"/>
        <w:ind w:right="0"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numPr>
          <w:ilvl w:val="0"/>
          <w:numId w:val="0"/>
        </w:numPr>
        <w:pBdr/>
        <w:spacing w:after="0" w:before="0"/>
        <w:ind/>
        <w:contextualSpacing w:val="true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Председатель комитета здравоохранения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</w:p>
    <w:p>
      <w:pPr>
        <w:pStyle w:val="983"/>
        <w:numPr>
          <w:ilvl w:val="0"/>
          <w:numId w:val="0"/>
        </w:numPr>
        <w:pBdr/>
        <w:spacing w:after="0" w:before="0"/>
        <w:ind/>
        <w:contextualSpacing w:val="true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Волгоградской области                                                                  А.И.Себелев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</w:p>
    <w:p>
      <w:pPr>
        <w:pStyle w:val="983"/>
        <w:pBdr/>
        <w:shd w:val="clear" w:color="auto" w:fill="ffffff"/>
        <w:tabs>
          <w:tab w:val="left" w:leader="underscore" w:pos="2184"/>
          <w:tab w:val="left" w:leader="none" w:pos="8530"/>
        </w:tabs>
        <w:spacing/>
        <w:ind w:right="0" w:left="4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</w:p>
    <w:p>
      <w:pPr>
        <w:pStyle w:val="983"/>
        <w:pBdr/>
        <w:shd w:val="clear" w:color="auto" w:fill="ffffff"/>
        <w:tabs>
          <w:tab w:val="left" w:leader="underscore" w:pos="2184"/>
          <w:tab w:val="left" w:leader="none" w:pos="8530"/>
        </w:tabs>
        <w:spacing/>
        <w:ind w:right="0" w:left="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1134" w:bottom="851" w:left="1701" w:header="0" w:footer="709" w:gutter="0"/>
      <w:pgNumType w:fmt="none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Lucida Sans Unicode">
    <w:panose1 w:val="020B0603030804020204"/>
  </w:font>
  <w:font w:name="PT Sans">
    <w:panose1 w:val="020B0503020203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pBdr/>
      <w:spacing/>
      <w:ind/>
      <w:jc w:val="center"/>
      <w:rPr>
        <w:lang w:val="ru-RU"/>
      </w:rPr>
    </w:pPr>
    <w:r>
      <w:rPr>
        <w:highlight w:val="none"/>
        <w:lang w:val="ru-RU"/>
      </w:rPr>
    </w:r>
    <w:r>
      <w:rPr>
        <w:highlight w:val="none"/>
        <w:lang w:val="ru-RU"/>
      </w:rPr>
    </w:r>
  </w:p>
  <w:p>
    <w:pPr>
      <w:pStyle w:val="1075"/>
      <w:pBdr/>
      <w:spacing/>
      <w:ind/>
      <w:jc w:val="center"/>
      <w:rPr>
        <w:highlight w:val="none"/>
        <w:lang w:val="ru-RU"/>
      </w:rPr>
    </w:pPr>
    <w:r>
      <w:rPr>
        <w:lang w:val="ru-RU"/>
      </w:rPr>
      <w:t xml:space="preserve">2</w:t>
    </w:r>
    <w:r>
      <w:rPr>
        <w:lang w:val="ru-RU"/>
      </w:rPr>
    </w:r>
    <w:r>
      <w:rPr>
        <w:lang w:val="ru-RU"/>
      </w:rPr>
    </w:r>
  </w:p>
  <w:p>
    <w:pPr>
      <w:pStyle w:val="1075"/>
      <w:pBdr/>
      <w:spacing/>
      <w:ind/>
      <w:jc w:val="center"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07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 w:after="0" w:before="120" w:line="360" w:lineRule="auto"/>
      <w:ind/>
      <w:jc w:val="center"/>
      <w:rPr>
        <w:rFonts w:ascii="Times New Roman" w:hAnsi="Times New Roman" w:cs="Times New Roman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<wp:simplePos x="0" y="0"/>
              <wp:positionH relativeFrom="column">
                <wp:align>center</wp:align>
              </wp:positionH>
              <wp:positionV relativeFrom="page">
                <wp:posOffset>720090</wp:posOffset>
              </wp:positionV>
              <wp:extent cx="458470" cy="611505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3" t="-10" r="-13" b="-10"/>
                      <a:stretch/>
                    </pic:blipFill>
                    <pic:spPr bwMode="auto">
                      <a:xfrm>
                        <a:off x="0" y="0"/>
                        <a:ext cx="458470" cy="6115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524288;o:allowoverlap:true;o:allowincell:false;mso-position-horizontal-relative:text;mso-position-horizontal:center;mso-position-vertical-relative:page;margin-top:56.70pt;mso-position-vertical:absolute;width:36.10pt;height:48.15pt;mso-wrap-distance-left:9.05pt;mso-wrap-distance-top:0.00pt;mso-wrap-distance-right:9.05pt;mso-wrap-distance-bottom:0.00pt;z-index:1;" stroked="f">
              <v:imagedata r:id="rId1" o:title="" croptop="-6f" cropleft="-8f" cropbottom="-6f" cropright="-8f"/>
              <o:lock v:ext="edit" rotation="t"/>
            </v:shape>
          </w:pict>
        </mc:Fallback>
      </mc:AlternateConten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ru-RU"/>
      </w:rPr>
      <w:t xml:space="preserve">КОМИТЕТ ЗДРАВООХРАНЕНИЯ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</w:rPr>
      <w:t xml:space="preserve">ВОЛГОГРАДСКОЙ ОБЛАСТИ</w:t>
    </w:r>
    <w:r>
      <w:rPr>
        <w:rFonts w:ascii="Times New Roman" w:hAnsi="Times New Roman" w:cs="Times New Roman"/>
        <w:sz w:val="28"/>
        <w:szCs w:val="28"/>
        <w:lang w:val="ru-RU"/>
      </w:rPr>
    </w:r>
    <w:r>
      <w:rPr>
        <w:rFonts w:ascii="Times New Roman" w:hAnsi="Times New Roman" w:cs="Times New Roman"/>
        <w:sz w:val="28"/>
        <w:szCs w:val="28"/>
        <w:lang w:val="ru-RU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 xml:space="preserve">(ОБЛЗДРАВ)</w:t>
    </w:r>
    <w:r>
      <w:rPr>
        <w:rFonts w:ascii="Times New Roman" w:hAnsi="Times New Roman" w:cs="Times New Roman"/>
        <w:sz w:val="28"/>
        <w:szCs w:val="28"/>
        <w:lang w:val="ru-RU"/>
      </w:rPr>
    </w:r>
    <w:r>
      <w:rPr>
        <w:rFonts w:ascii="Times New Roman" w:hAnsi="Times New Roman" w:cs="Times New Roman"/>
        <w:sz w:val="28"/>
        <w:szCs w:val="28"/>
        <w:lang w:val="ru-RU"/>
      </w:rPr>
    </w:r>
  </w:p>
  <w:p>
    <w:pPr>
      <w:pStyle w:val="983"/>
      <w:pBdr/>
      <w:spacing/>
      <w:ind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</w:r>
    <w:r>
      <w:rPr>
        <w:rFonts w:ascii="Times New Roman" w:hAnsi="Times New Roman" w:cs="Times New Roman"/>
        <w:sz w:val="28"/>
        <w:szCs w:val="28"/>
        <w:lang w:val="ru-RU"/>
      </w:rPr>
    </w:r>
    <w:r>
      <w:rPr>
        <w:rFonts w:ascii="Times New Roman" w:hAnsi="Times New Roman" w:cs="Times New Roman"/>
        <w:sz w:val="28"/>
        <w:szCs w:val="28"/>
        <w:lang w:val="ru-RU"/>
      </w:rPr>
    </w:r>
  </w:p>
  <w:p>
    <w:pPr>
      <w:pStyle w:val="983"/>
      <w:pBdr/>
      <w:spacing w:line="360" w:lineRule="auto"/>
      <w:ind/>
      <w:jc w:val="center"/>
      <w:rPr/>
    </w:pPr>
    <w:r>
      <w:rPr>
        <w:rFonts w:ascii="Times New Roman" w:hAnsi="Times New Roman" w:cs="Times New Roman"/>
        <w:b/>
        <w:spacing w:val="20"/>
        <w:sz w:val="28"/>
        <w:szCs w:val="28"/>
      </w:rPr>
      <w:t xml:space="preserve">ПРИКАЗ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84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85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86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87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88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89"/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90"/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91"/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992"/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1260" w:left="12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1260" w:left="33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1260" w:left="197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1260" w:left="33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260" w:left="409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800" w:left="60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2160" w:left="7832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1260" w:left="12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1260" w:left="33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1260" w:left="197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1260" w:left="33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260" w:left="409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800" w:left="60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2160" w:left="7832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4">
    <w:name w:val="Table Grid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Table Grid Light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1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2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1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2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3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4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5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6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1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2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3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4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5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6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1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2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3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4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5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6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0" w:default="1">
    <w:name w:val="Default Paragraph Font"/>
    <w:uiPriority w:val="1"/>
    <w:semiHidden/>
    <w:unhideWhenUsed/>
    <w:pPr>
      <w:pBdr/>
      <w:spacing/>
      <w:ind/>
    </w:pPr>
  </w:style>
  <w:style w:type="numbering" w:styleId="941" w:default="1">
    <w:name w:val="No List"/>
    <w:uiPriority w:val="99"/>
    <w:semiHidden/>
    <w:unhideWhenUsed/>
    <w:pPr>
      <w:pBdr/>
      <w:spacing/>
      <w:ind/>
    </w:pPr>
  </w:style>
  <w:style w:type="character" w:styleId="942">
    <w:name w:val="Heading 1 Char"/>
    <w:basedOn w:val="940"/>
    <w:link w:val="9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3">
    <w:name w:val="Heading 2 Char"/>
    <w:basedOn w:val="940"/>
    <w:link w:val="9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4">
    <w:name w:val="Heading 3 Char"/>
    <w:basedOn w:val="940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5">
    <w:name w:val="Heading 4 Char"/>
    <w:basedOn w:val="940"/>
    <w:link w:val="98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6">
    <w:name w:val="Heading 5 Char"/>
    <w:basedOn w:val="940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7">
    <w:name w:val="Heading 6 Char"/>
    <w:basedOn w:val="940"/>
    <w:link w:val="98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8">
    <w:name w:val="Heading 7 Char"/>
    <w:basedOn w:val="940"/>
    <w:link w:val="9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9">
    <w:name w:val="Heading 8 Char"/>
    <w:basedOn w:val="940"/>
    <w:link w:val="9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0">
    <w:name w:val="Heading 9 Char"/>
    <w:basedOn w:val="940"/>
    <w:link w:val="99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51">
    <w:name w:val="Title"/>
    <w:basedOn w:val="983"/>
    <w:next w:val="983"/>
    <w:link w:val="95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52">
    <w:name w:val="Title Char"/>
    <w:basedOn w:val="940"/>
    <w:link w:val="95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3">
    <w:name w:val="Subtitle Char"/>
    <w:basedOn w:val="940"/>
    <w:link w:val="109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4">
    <w:name w:val="Quote"/>
    <w:basedOn w:val="983"/>
    <w:next w:val="983"/>
    <w:link w:val="9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5">
    <w:name w:val="Quote Char"/>
    <w:basedOn w:val="940"/>
    <w:link w:val="9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6">
    <w:name w:val="List Paragraph"/>
    <w:basedOn w:val="983"/>
    <w:uiPriority w:val="34"/>
    <w:qFormat/>
    <w:pPr>
      <w:pBdr/>
      <w:spacing/>
      <w:ind w:left="720"/>
      <w:contextualSpacing w:val="true"/>
    </w:pPr>
  </w:style>
  <w:style w:type="character" w:styleId="957">
    <w:name w:val="Intense Emphasis"/>
    <w:basedOn w:val="9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8">
    <w:name w:val="Intense Quote"/>
    <w:basedOn w:val="983"/>
    <w:next w:val="983"/>
    <w:link w:val="9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9">
    <w:name w:val="Intense Quote Char"/>
    <w:basedOn w:val="940"/>
    <w:link w:val="9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60">
    <w:name w:val="Intense Reference"/>
    <w:basedOn w:val="9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1">
    <w:name w:val="No Spacing"/>
    <w:basedOn w:val="983"/>
    <w:uiPriority w:val="1"/>
    <w:qFormat/>
    <w:pPr>
      <w:pBdr/>
      <w:spacing w:after="0" w:line="240" w:lineRule="auto"/>
      <w:ind/>
    </w:pPr>
  </w:style>
  <w:style w:type="character" w:styleId="962">
    <w:name w:val="Subtle Emphasis"/>
    <w:basedOn w:val="9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3">
    <w:name w:val="Subtle Reference"/>
    <w:basedOn w:val="9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4">
    <w:name w:val="Book Title"/>
    <w:basedOn w:val="94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5">
    <w:name w:val="Header Char"/>
    <w:basedOn w:val="940"/>
    <w:link w:val="1075"/>
    <w:uiPriority w:val="99"/>
    <w:pPr>
      <w:pBdr/>
      <w:spacing/>
      <w:ind/>
    </w:pPr>
  </w:style>
  <w:style w:type="character" w:styleId="966">
    <w:name w:val="Footer Char"/>
    <w:basedOn w:val="940"/>
    <w:link w:val="1076"/>
    <w:uiPriority w:val="99"/>
    <w:pPr>
      <w:pBdr/>
      <w:spacing/>
      <w:ind/>
    </w:pPr>
  </w:style>
  <w:style w:type="character" w:styleId="967">
    <w:name w:val="Footnote Text Char"/>
    <w:basedOn w:val="940"/>
    <w:link w:val="1067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940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983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>
    <w:name w:val="Endnote Text Char"/>
    <w:basedOn w:val="940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940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FollowedHyperlink"/>
    <w:basedOn w:val="9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2"/>
    <w:basedOn w:val="983"/>
    <w:next w:val="983"/>
    <w:uiPriority w:val="39"/>
    <w:unhideWhenUsed/>
    <w:pPr>
      <w:pBdr/>
      <w:spacing w:after="100"/>
      <w:ind w:left="220"/>
    </w:pPr>
  </w:style>
  <w:style w:type="paragraph" w:styleId="974">
    <w:name w:val="toc 3"/>
    <w:basedOn w:val="983"/>
    <w:next w:val="983"/>
    <w:uiPriority w:val="39"/>
    <w:unhideWhenUsed/>
    <w:pPr>
      <w:pBdr/>
      <w:spacing w:after="100"/>
      <w:ind w:left="440"/>
    </w:pPr>
  </w:style>
  <w:style w:type="paragraph" w:styleId="975">
    <w:name w:val="toc 4"/>
    <w:basedOn w:val="983"/>
    <w:next w:val="983"/>
    <w:uiPriority w:val="39"/>
    <w:unhideWhenUsed/>
    <w:pPr>
      <w:pBdr/>
      <w:spacing w:after="100"/>
      <w:ind w:left="660"/>
    </w:pPr>
  </w:style>
  <w:style w:type="paragraph" w:styleId="976">
    <w:name w:val="toc 5"/>
    <w:basedOn w:val="983"/>
    <w:next w:val="983"/>
    <w:uiPriority w:val="39"/>
    <w:unhideWhenUsed/>
    <w:pPr>
      <w:pBdr/>
      <w:spacing w:after="100"/>
      <w:ind w:left="880"/>
    </w:pPr>
  </w:style>
  <w:style w:type="paragraph" w:styleId="977">
    <w:name w:val="toc 6"/>
    <w:basedOn w:val="983"/>
    <w:next w:val="983"/>
    <w:uiPriority w:val="39"/>
    <w:unhideWhenUsed/>
    <w:pPr>
      <w:pBdr/>
      <w:spacing w:after="100"/>
      <w:ind w:left="1100"/>
    </w:pPr>
  </w:style>
  <w:style w:type="paragraph" w:styleId="978">
    <w:name w:val="toc 7"/>
    <w:basedOn w:val="983"/>
    <w:next w:val="983"/>
    <w:uiPriority w:val="39"/>
    <w:unhideWhenUsed/>
    <w:pPr>
      <w:pBdr/>
      <w:spacing w:after="100"/>
      <w:ind w:left="1320"/>
    </w:pPr>
  </w:style>
  <w:style w:type="paragraph" w:styleId="979">
    <w:name w:val="toc 8"/>
    <w:basedOn w:val="983"/>
    <w:next w:val="983"/>
    <w:uiPriority w:val="39"/>
    <w:unhideWhenUsed/>
    <w:pPr>
      <w:pBdr/>
      <w:spacing w:after="100"/>
      <w:ind w:left="1540"/>
    </w:pPr>
  </w:style>
  <w:style w:type="paragraph" w:styleId="980">
    <w:name w:val="toc 9"/>
    <w:basedOn w:val="983"/>
    <w:next w:val="983"/>
    <w:uiPriority w:val="39"/>
    <w:unhideWhenUsed/>
    <w:pPr>
      <w:pBdr/>
      <w:spacing w:after="100"/>
      <w:ind w:left="1760"/>
    </w:pPr>
  </w:style>
  <w:style w:type="paragraph" w:styleId="981">
    <w:name w:val="table of figures"/>
    <w:basedOn w:val="983"/>
    <w:next w:val="983"/>
    <w:uiPriority w:val="99"/>
    <w:unhideWhenUsed/>
    <w:pPr>
      <w:pBdr/>
      <w:spacing w:after="0" w:afterAutospacing="0"/>
      <w:ind/>
    </w:pPr>
  </w:style>
  <w:style w:type="table" w:styleId="98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3" w:default="1">
    <w:name w:val="Normal"/>
    <w:next w:val="983"/>
    <w:pPr>
      <w:widowControl w:val="true"/>
      <w:pBdr/>
      <w:bidi w:val="false"/>
      <w:spacing/>
      <w:ind/>
    </w:pPr>
    <w:rPr>
      <w:rFonts w:ascii="Calibri" w:hAnsi="Calibri" w:eastAsia="Times New Roman" w:cs="Times New Roman"/>
      <w:color w:val="auto"/>
      <w:sz w:val="24"/>
      <w:szCs w:val="24"/>
      <w:lang w:val="en-US" w:eastAsia="zh-CN" w:bidi="en-US"/>
    </w:rPr>
  </w:style>
  <w:style w:type="paragraph" w:styleId="984">
    <w:name w:val="Heading 1"/>
    <w:basedOn w:val="983"/>
    <w:next w:val="983"/>
    <w:pPr>
      <w:keepNext w:val="true"/>
      <w:numPr>
        <w:ilvl w:val="0"/>
        <w:numId w:val="1"/>
      </w:numPr>
      <w:pBdr/>
      <w:spacing w:after="60" w:before="240"/>
      <w:ind/>
      <w:outlineLvl w:val="0"/>
    </w:pPr>
    <w:rPr>
      <w:rFonts w:ascii="Cambria" w:hAnsi="Cambria" w:eastAsia="Times New Roman" w:cs="Arial"/>
      <w:b/>
      <w:bCs/>
      <w:sz w:val="32"/>
      <w:szCs w:val="32"/>
    </w:rPr>
  </w:style>
  <w:style w:type="paragraph" w:styleId="985">
    <w:name w:val="Heading 2"/>
    <w:basedOn w:val="983"/>
    <w:next w:val="983"/>
    <w:pPr>
      <w:keepNext w:val="true"/>
      <w:numPr>
        <w:ilvl w:val="1"/>
        <w:numId w:val="1"/>
      </w:numPr>
      <w:pBdr/>
      <w:spacing w:after="60" w:before="240"/>
      <w:ind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986">
    <w:name w:val="Heading 3"/>
    <w:basedOn w:val="983"/>
    <w:next w:val="983"/>
    <w:pPr>
      <w:keepNext w:val="true"/>
      <w:numPr>
        <w:ilvl w:val="2"/>
        <w:numId w:val="1"/>
      </w:numPr>
      <w:pBdr/>
      <w:spacing w:after="60" w:before="240"/>
      <w:ind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987">
    <w:name w:val="Heading 4"/>
    <w:basedOn w:val="983"/>
    <w:next w:val="983"/>
    <w:pPr>
      <w:keepNext w:val="true"/>
      <w:numPr>
        <w:ilvl w:val="3"/>
        <w:numId w:val="1"/>
      </w:numPr>
      <w:pBdr/>
      <w:spacing w:after="60" w:before="240"/>
      <w:ind/>
      <w:outlineLvl w:val="3"/>
    </w:pPr>
    <w:rPr>
      <w:b/>
      <w:bCs/>
      <w:sz w:val="28"/>
      <w:szCs w:val="28"/>
    </w:rPr>
  </w:style>
  <w:style w:type="paragraph" w:styleId="988">
    <w:name w:val="Heading 5"/>
    <w:basedOn w:val="983"/>
    <w:next w:val="983"/>
    <w:link w:val="983"/>
    <w:pPr>
      <w:numPr>
        <w:ilvl w:val="4"/>
        <w:numId w:val="1"/>
      </w:numPr>
      <w:pBdr/>
      <w:spacing w:after="60" w:before="240"/>
      <w:ind/>
      <w:outlineLvl w:val="4"/>
    </w:pPr>
    <w:rPr>
      <w:b/>
      <w:bCs/>
      <w:i/>
      <w:iCs/>
      <w:sz w:val="26"/>
      <w:szCs w:val="26"/>
    </w:rPr>
  </w:style>
  <w:style w:type="paragraph" w:styleId="989">
    <w:name w:val="Heading 6"/>
    <w:basedOn w:val="983"/>
    <w:next w:val="983"/>
    <w:pPr>
      <w:numPr>
        <w:ilvl w:val="5"/>
        <w:numId w:val="1"/>
      </w:numPr>
      <w:pBdr/>
      <w:spacing w:after="60" w:before="240"/>
      <w:ind/>
      <w:outlineLvl w:val="5"/>
    </w:pPr>
    <w:rPr>
      <w:b/>
      <w:bCs/>
      <w:sz w:val="22"/>
      <w:szCs w:val="22"/>
    </w:rPr>
  </w:style>
  <w:style w:type="paragraph" w:styleId="990">
    <w:name w:val="Heading 7"/>
    <w:basedOn w:val="983"/>
    <w:next w:val="983"/>
    <w:link w:val="983"/>
    <w:pPr>
      <w:numPr>
        <w:ilvl w:val="6"/>
        <w:numId w:val="1"/>
      </w:numPr>
      <w:pBdr/>
      <w:spacing w:after="60" w:before="240"/>
      <w:ind/>
      <w:outlineLvl w:val="6"/>
    </w:pPr>
  </w:style>
  <w:style w:type="paragraph" w:styleId="991">
    <w:name w:val="Heading 8"/>
    <w:basedOn w:val="983"/>
    <w:next w:val="983"/>
    <w:pPr>
      <w:numPr>
        <w:ilvl w:val="7"/>
        <w:numId w:val="1"/>
      </w:numPr>
      <w:pBdr/>
      <w:spacing w:after="60" w:before="240"/>
      <w:ind/>
      <w:outlineLvl w:val="7"/>
    </w:pPr>
    <w:rPr>
      <w:i/>
      <w:iCs/>
    </w:rPr>
  </w:style>
  <w:style w:type="paragraph" w:styleId="992">
    <w:name w:val="Heading 9"/>
    <w:basedOn w:val="983"/>
    <w:next w:val="983"/>
    <w:link w:val="983"/>
    <w:pPr>
      <w:numPr>
        <w:ilvl w:val="8"/>
        <w:numId w:val="1"/>
      </w:numPr>
      <w:pBdr/>
      <w:spacing w:after="60" w:before="240"/>
      <w:ind/>
      <w:outlineLvl w:val="8"/>
    </w:pPr>
    <w:rPr>
      <w:rFonts w:ascii="Cambria" w:hAnsi="Cambria" w:eastAsia="Times New Roman" w:cs="Cambria"/>
      <w:sz w:val="22"/>
      <w:szCs w:val="22"/>
    </w:rPr>
  </w:style>
  <w:style w:type="character" w:styleId="993">
    <w:name w:val="WW8Num1z1"/>
    <w:next w:val="993"/>
    <w:pPr>
      <w:pBdr/>
      <w:spacing/>
      <w:ind/>
    </w:pPr>
    <w:rPr>
      <w:rFonts w:ascii="PT Sans" w:hAnsi="PT Sans" w:cs="PT Sans"/>
      <w:b/>
      <w:bCs/>
      <w:i w:val="0"/>
      <w:iCs w:val="0"/>
      <w:sz w:val="24"/>
      <w:szCs w:val="29"/>
    </w:rPr>
  </w:style>
  <w:style w:type="character" w:styleId="994">
    <w:name w:val="WW8Num2z0"/>
    <w:next w:val="994"/>
    <w:pPr>
      <w:pBdr/>
      <w:spacing/>
      <w:ind/>
    </w:pPr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styleId="995">
    <w:name w:val="WW8Num3z0"/>
    <w:next w:val="995"/>
    <w:link w:val="983"/>
    <w:pPr>
      <w:pBdr/>
      <w:spacing/>
      <w:ind/>
    </w:pPr>
    <w:rPr>
      <w:b/>
    </w:rPr>
  </w:style>
  <w:style w:type="character" w:styleId="996">
    <w:name w:val="WW8Num3z1"/>
    <w:next w:val="996"/>
    <w:pPr>
      <w:pBdr/>
      <w:spacing/>
      <w:ind/>
    </w:pPr>
    <w:rPr>
      <w:b w:val="0"/>
    </w:rPr>
  </w:style>
  <w:style w:type="character" w:styleId="997">
    <w:name w:val="WW8Num4z0"/>
    <w:next w:val="997"/>
    <w:link w:val="983"/>
    <w:pPr>
      <w:pBdr/>
      <w:spacing/>
      <w:ind/>
    </w:pPr>
  </w:style>
  <w:style w:type="character" w:styleId="998">
    <w:name w:val="WW8Num5z0"/>
    <w:next w:val="998"/>
    <w:link w:val="983"/>
    <w:pPr>
      <w:pBdr/>
      <w:spacing/>
      <w:ind/>
    </w:pPr>
  </w:style>
  <w:style w:type="character" w:styleId="999">
    <w:name w:val="WW8Num6z0"/>
    <w:next w:val="999"/>
    <w:link w:val="983"/>
    <w:pPr>
      <w:pBdr/>
      <w:spacing/>
      <w:ind/>
    </w:pPr>
  </w:style>
  <w:style w:type="character" w:styleId="1000">
    <w:name w:val="WW8Num7z0"/>
    <w:next w:val="1000"/>
    <w:link w:val="983"/>
    <w:pPr>
      <w:pBdr/>
      <w:spacing/>
      <w:ind/>
    </w:pPr>
  </w:style>
  <w:style w:type="character" w:styleId="1001">
    <w:name w:val="WW8Num8z0"/>
    <w:next w:val="1001"/>
    <w:link w:val="983"/>
    <w:pPr>
      <w:pBdr/>
      <w:spacing/>
      <w:ind/>
    </w:pPr>
  </w:style>
  <w:style w:type="character" w:styleId="1002">
    <w:name w:val="WW8Num10z0"/>
    <w:next w:val="1002"/>
    <w:link w:val="983"/>
    <w:pPr>
      <w:pBdr/>
      <w:spacing/>
      <w:ind/>
    </w:pPr>
  </w:style>
  <w:style w:type="character" w:styleId="1003">
    <w:name w:val="WW8Num11z0"/>
    <w:next w:val="1003"/>
    <w:link w:val="983"/>
    <w:pPr>
      <w:pBdr/>
      <w:spacing/>
      <w:ind/>
    </w:pPr>
  </w:style>
  <w:style w:type="character" w:styleId="1004">
    <w:name w:val="WW8Num13z0"/>
    <w:next w:val="1004"/>
    <w:link w:val="983"/>
    <w:pPr>
      <w:pBdr/>
      <w:spacing/>
      <w:ind/>
    </w:pPr>
    <w:rPr>
      <w:b/>
    </w:rPr>
  </w:style>
  <w:style w:type="character" w:styleId="1005">
    <w:name w:val="WW8Num13z1"/>
    <w:next w:val="1005"/>
    <w:link w:val="983"/>
    <w:pPr>
      <w:pBdr/>
      <w:spacing/>
      <w:ind/>
    </w:pPr>
    <w:rPr>
      <w:b w:val="0"/>
    </w:rPr>
  </w:style>
  <w:style w:type="character" w:styleId="1006">
    <w:name w:val="WW8Num14z0"/>
    <w:next w:val="1006"/>
    <w:link w:val="983"/>
    <w:pPr>
      <w:pBdr/>
      <w:spacing/>
      <w:ind/>
    </w:pPr>
  </w:style>
  <w:style w:type="character" w:styleId="1007">
    <w:name w:val="WW8Num15z0"/>
    <w:next w:val="1007"/>
    <w:link w:val="983"/>
    <w:pPr>
      <w:pBdr/>
      <w:spacing/>
      <w:ind/>
    </w:pPr>
  </w:style>
  <w:style w:type="character" w:styleId="1008">
    <w:name w:val="WW8Num16z0"/>
    <w:next w:val="1008"/>
    <w:link w:val="983"/>
    <w:pPr>
      <w:pBdr/>
      <w:spacing/>
      <w:ind/>
    </w:pPr>
  </w:style>
  <w:style w:type="character" w:styleId="1009">
    <w:name w:val="WW8Num18z0"/>
    <w:next w:val="1009"/>
    <w:link w:val="983"/>
    <w:pPr>
      <w:pBdr/>
      <w:spacing/>
      <w:ind/>
    </w:pPr>
    <w:rPr>
      <w:b/>
    </w:rPr>
  </w:style>
  <w:style w:type="character" w:styleId="1010">
    <w:name w:val="WW8Num19z0"/>
    <w:next w:val="1010"/>
    <w:link w:val="983"/>
    <w:pPr>
      <w:pBdr/>
      <w:spacing/>
      <w:ind/>
    </w:pPr>
  </w:style>
  <w:style w:type="character" w:styleId="1011">
    <w:name w:val="WW8Num20z0"/>
    <w:next w:val="1011"/>
    <w:link w:val="983"/>
    <w:pPr>
      <w:pBdr/>
      <w:spacing/>
      <w:ind/>
    </w:pPr>
    <w:rPr>
      <w:b/>
    </w:rPr>
  </w:style>
  <w:style w:type="character" w:styleId="1012">
    <w:name w:val="WW8Num22z0"/>
    <w:next w:val="1012"/>
    <w:link w:val="983"/>
    <w:pPr>
      <w:pBdr/>
      <w:spacing/>
      <w:ind/>
    </w:pPr>
    <w:rPr>
      <w:b/>
    </w:rPr>
  </w:style>
  <w:style w:type="character" w:styleId="1013">
    <w:name w:val="WW8Num22z2"/>
    <w:next w:val="1013"/>
    <w:link w:val="983"/>
    <w:pPr>
      <w:pBdr/>
      <w:spacing/>
      <w:ind/>
    </w:pPr>
    <w:rPr>
      <w:b w:val="0"/>
    </w:rPr>
  </w:style>
  <w:style w:type="character" w:styleId="1014">
    <w:name w:val="WW8Num23z0"/>
    <w:next w:val="1014"/>
    <w:link w:val="983"/>
    <w:pPr>
      <w:pBdr/>
      <w:spacing/>
      <w:ind/>
    </w:pPr>
  </w:style>
  <w:style w:type="character" w:styleId="1015">
    <w:name w:val="WW8Num24z0"/>
    <w:next w:val="1015"/>
    <w:link w:val="983"/>
    <w:pPr>
      <w:pBdr/>
      <w:spacing/>
      <w:ind/>
    </w:pPr>
    <w:rPr>
      <w:b/>
    </w:rPr>
  </w:style>
  <w:style w:type="character" w:styleId="1016">
    <w:name w:val="WW8Num24z1"/>
    <w:next w:val="1016"/>
    <w:link w:val="983"/>
    <w:pPr>
      <w:pBdr/>
      <w:spacing/>
      <w:ind/>
    </w:pPr>
    <w:rPr>
      <w:b w:val="0"/>
    </w:rPr>
  </w:style>
  <w:style w:type="character" w:styleId="1017">
    <w:name w:val="WW8Num25z0"/>
    <w:next w:val="1017"/>
    <w:link w:val="983"/>
    <w:pPr>
      <w:pBdr/>
      <w:spacing/>
      <w:ind/>
    </w:pPr>
  </w:style>
  <w:style w:type="character" w:styleId="1018">
    <w:name w:val="WW8Num27z0"/>
    <w:next w:val="1018"/>
    <w:link w:val="983"/>
    <w:pPr>
      <w:pBdr/>
      <w:spacing/>
      <w:ind/>
    </w:pPr>
  </w:style>
  <w:style w:type="character" w:styleId="1019">
    <w:name w:val="WW8Num28z0"/>
    <w:next w:val="1019"/>
    <w:link w:val="983"/>
    <w:pPr>
      <w:pBdr/>
      <w:spacing/>
      <w:ind/>
    </w:pPr>
  </w:style>
  <w:style w:type="character" w:styleId="1020">
    <w:name w:val="WW8Num29z0"/>
    <w:next w:val="1020"/>
    <w:link w:val="983"/>
    <w:pPr>
      <w:pBdr/>
      <w:spacing/>
      <w:ind/>
    </w:pPr>
  </w:style>
  <w:style w:type="character" w:styleId="1021">
    <w:name w:val="WW8Num30z0"/>
    <w:next w:val="1021"/>
    <w:link w:val="983"/>
    <w:pPr>
      <w:pBdr/>
      <w:spacing/>
      <w:ind/>
    </w:pPr>
  </w:style>
  <w:style w:type="character" w:styleId="1022">
    <w:name w:val="WW8Num30z3"/>
    <w:next w:val="1022"/>
    <w:link w:val="983"/>
    <w:pPr>
      <w:pBdr/>
      <w:spacing/>
      <w:ind/>
    </w:pPr>
    <w:rPr>
      <w:b w:val="0"/>
    </w:rPr>
  </w:style>
  <w:style w:type="character" w:styleId="1023">
    <w:name w:val="WW8Num31z0"/>
    <w:next w:val="1023"/>
    <w:link w:val="983"/>
    <w:pPr>
      <w:pBdr/>
      <w:spacing/>
      <w:ind/>
    </w:pPr>
  </w:style>
  <w:style w:type="character" w:styleId="1024">
    <w:name w:val="WW8Num31z1"/>
    <w:next w:val="1024"/>
    <w:link w:val="983"/>
    <w:pPr>
      <w:pBdr/>
      <w:spacing/>
      <w:ind/>
    </w:pPr>
    <w:rPr>
      <w:b w:val="0"/>
    </w:rPr>
  </w:style>
  <w:style w:type="character" w:styleId="1025">
    <w:name w:val="Основной шрифт абзаца"/>
    <w:next w:val="1025"/>
    <w:link w:val="983"/>
    <w:pPr>
      <w:pBdr/>
      <w:spacing/>
      <w:ind/>
    </w:pPr>
  </w:style>
  <w:style w:type="character" w:styleId="1026">
    <w:name w:val="Заголовок 1 Знак"/>
    <w:basedOn w:val="1025"/>
    <w:next w:val="1026"/>
    <w:link w:val="983"/>
    <w:pPr>
      <w:pBdr/>
      <w:spacing/>
      <w:ind/>
    </w:pPr>
    <w:rPr>
      <w:rFonts w:ascii="Cambria" w:hAnsi="Cambria" w:eastAsia="Times New Roman" w:cs="Arial"/>
      <w:b/>
      <w:bCs/>
      <w:sz w:val="32"/>
      <w:szCs w:val="32"/>
    </w:rPr>
  </w:style>
  <w:style w:type="character" w:styleId="1027">
    <w:name w:val="Hyperlink"/>
    <w:next w:val="1027"/>
    <w:pPr>
      <w:pBdr/>
      <w:spacing/>
      <w:ind/>
    </w:pPr>
    <w:rPr>
      <w:color w:val="000080"/>
      <w:u w:val="single"/>
    </w:rPr>
  </w:style>
  <w:style w:type="character" w:styleId="1028">
    <w:name w:val="Символ сноски"/>
    <w:next w:val="1028"/>
    <w:link w:val="983"/>
    <w:pPr>
      <w:pBdr/>
      <w:spacing/>
      <w:ind/>
    </w:pPr>
  </w:style>
  <w:style w:type="character" w:styleId="1029">
    <w:name w:val="Знак сноски"/>
    <w:next w:val="1029"/>
    <w:link w:val="983"/>
    <w:pPr>
      <w:pBdr/>
      <w:spacing/>
      <w:ind/>
    </w:pPr>
    <w:rPr>
      <w:vertAlign w:val="superscript"/>
    </w:rPr>
  </w:style>
  <w:style w:type="character" w:styleId="1030">
    <w:name w:val="Основной текст Знак"/>
    <w:basedOn w:val="1025"/>
    <w:next w:val="1030"/>
    <w:link w:val="983"/>
    <w:pPr>
      <w:pBdr/>
      <w:spacing/>
      <w:ind/>
    </w:pPr>
    <w:rPr>
      <w:rFonts w:ascii="PT Sans" w:hAnsi="PT Sans" w:eastAsia="Lucida Sans Unicode" w:cs="Times New Roman"/>
      <w:sz w:val="28"/>
      <w:szCs w:val="24"/>
    </w:rPr>
  </w:style>
  <w:style w:type="character" w:styleId="1031">
    <w:name w:val="Основной текст с отступом Знак"/>
    <w:basedOn w:val="1025"/>
    <w:next w:val="1031"/>
    <w:pPr>
      <w:pBdr/>
      <w:spacing/>
      <w:ind/>
    </w:pPr>
    <w:rPr>
      <w:rFonts w:ascii="PT Sans" w:hAnsi="PT Sans" w:eastAsia="Lucida Sans Unicode" w:cs="Times New Roman"/>
      <w:sz w:val="24"/>
      <w:szCs w:val="24"/>
    </w:rPr>
  </w:style>
  <w:style w:type="character" w:styleId="1032">
    <w:name w:val="Текст сноски Знак"/>
    <w:basedOn w:val="1025"/>
    <w:next w:val="1032"/>
    <w:pPr>
      <w:pBdr/>
      <w:spacing/>
      <w:ind/>
    </w:pPr>
    <w:rPr>
      <w:rFonts w:ascii="Arial" w:hAnsi="Arial" w:eastAsia="Lucida Sans Unicode" w:cs="Times New Roman"/>
      <w:color w:val="000000"/>
      <w:sz w:val="20"/>
      <w:szCs w:val="20"/>
    </w:rPr>
  </w:style>
  <w:style w:type="character" w:styleId="1033">
    <w:name w:val="Верхний колонтитул Знак"/>
    <w:basedOn w:val="1025"/>
    <w:next w:val="1033"/>
    <w:pPr>
      <w:pBdr/>
      <w:spacing/>
      <w:ind/>
    </w:pPr>
  </w:style>
  <w:style w:type="character" w:styleId="1034">
    <w:name w:val="Нижний колонтитул Знак"/>
    <w:basedOn w:val="1025"/>
    <w:next w:val="1034"/>
    <w:link w:val="983"/>
    <w:pPr>
      <w:pBdr/>
      <w:spacing/>
      <w:ind/>
    </w:pPr>
  </w:style>
  <w:style w:type="character" w:styleId="1035">
    <w:name w:val="Page Number"/>
    <w:basedOn w:val="1025"/>
    <w:next w:val="1035"/>
    <w:link w:val="983"/>
    <w:pPr>
      <w:pBdr/>
      <w:spacing/>
      <w:ind/>
    </w:pPr>
  </w:style>
  <w:style w:type="character" w:styleId="1036">
    <w:name w:val="Знак примечания"/>
    <w:basedOn w:val="1025"/>
    <w:next w:val="1036"/>
    <w:link w:val="983"/>
    <w:pPr>
      <w:pBdr/>
      <w:spacing/>
      <w:ind/>
    </w:pPr>
    <w:rPr>
      <w:sz w:val="16"/>
      <w:szCs w:val="16"/>
    </w:rPr>
  </w:style>
  <w:style w:type="character" w:styleId="1037">
    <w:name w:val="Красная строка Знак"/>
    <w:basedOn w:val="1030"/>
    <w:next w:val="1037"/>
    <w:link w:val="983"/>
    <w:pPr>
      <w:pBdr/>
      <w:spacing/>
      <w:ind/>
    </w:pPr>
    <w:rPr>
      <w:sz w:val="22"/>
      <w:szCs w:val="22"/>
    </w:rPr>
  </w:style>
  <w:style w:type="character" w:styleId="1038">
    <w:name w:val="Заголовок 2 Знак"/>
    <w:basedOn w:val="1025"/>
    <w:next w:val="1038"/>
    <w:link w:val="983"/>
    <w:pPr>
      <w:pBdr/>
      <w:spacing/>
      <w:ind/>
    </w:pPr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1039">
    <w:name w:val="Заголовок 3 Знак"/>
    <w:basedOn w:val="1025"/>
    <w:next w:val="1039"/>
    <w:pPr>
      <w:pBdr/>
      <w:spacing/>
      <w:ind/>
    </w:pPr>
    <w:rPr>
      <w:rFonts w:ascii="Cambria" w:hAnsi="Cambria" w:eastAsia="Times New Roman" w:cs="Cambria"/>
      <w:b/>
      <w:bCs/>
      <w:sz w:val="26"/>
      <w:szCs w:val="26"/>
    </w:rPr>
  </w:style>
  <w:style w:type="character" w:styleId="1040">
    <w:name w:val="Заголовок 4 Знак"/>
    <w:basedOn w:val="1025"/>
    <w:next w:val="1040"/>
    <w:pPr>
      <w:pBdr/>
      <w:spacing/>
      <w:ind/>
    </w:pPr>
    <w:rPr>
      <w:b/>
      <w:bCs/>
      <w:sz w:val="28"/>
      <w:szCs w:val="28"/>
    </w:rPr>
  </w:style>
  <w:style w:type="character" w:styleId="1041">
    <w:name w:val="Заголовок 5 Знак"/>
    <w:basedOn w:val="1025"/>
    <w:next w:val="1041"/>
    <w:link w:val="983"/>
    <w:pPr>
      <w:pBdr/>
      <w:spacing/>
      <w:ind/>
    </w:pPr>
    <w:rPr>
      <w:b/>
      <w:bCs/>
      <w:i/>
      <w:iCs/>
      <w:sz w:val="26"/>
      <w:szCs w:val="26"/>
    </w:rPr>
  </w:style>
  <w:style w:type="character" w:styleId="1042">
    <w:name w:val="Заголовок 6 Знак"/>
    <w:basedOn w:val="1025"/>
    <w:next w:val="1042"/>
    <w:pPr>
      <w:pBdr/>
      <w:spacing/>
      <w:ind/>
    </w:pPr>
    <w:rPr>
      <w:b/>
      <w:bCs/>
    </w:rPr>
  </w:style>
  <w:style w:type="character" w:styleId="1043">
    <w:name w:val="Заголовок 7 Знак"/>
    <w:basedOn w:val="1025"/>
    <w:next w:val="1043"/>
    <w:link w:val="983"/>
    <w:pPr>
      <w:pBdr/>
      <w:spacing/>
      <w:ind/>
    </w:pPr>
    <w:rPr>
      <w:sz w:val="24"/>
      <w:szCs w:val="24"/>
    </w:rPr>
  </w:style>
  <w:style w:type="character" w:styleId="1044">
    <w:name w:val="Заголовок 8 Знак"/>
    <w:basedOn w:val="1025"/>
    <w:next w:val="1044"/>
    <w:link w:val="983"/>
    <w:pPr>
      <w:pBdr/>
      <w:spacing/>
      <w:ind/>
    </w:pPr>
    <w:rPr>
      <w:i/>
      <w:iCs/>
      <w:sz w:val="24"/>
      <w:szCs w:val="24"/>
    </w:rPr>
  </w:style>
  <w:style w:type="character" w:styleId="1045">
    <w:name w:val="Заголовок 9 Знак"/>
    <w:basedOn w:val="1025"/>
    <w:next w:val="1045"/>
    <w:link w:val="983"/>
    <w:pPr>
      <w:pBdr/>
      <w:spacing/>
      <w:ind/>
    </w:pPr>
    <w:rPr>
      <w:rFonts w:ascii="Cambria" w:hAnsi="Cambria" w:eastAsia="Times New Roman" w:cs="Cambria"/>
    </w:rPr>
  </w:style>
  <w:style w:type="character" w:styleId="1046">
    <w:name w:val="Название Знак"/>
    <w:basedOn w:val="1025"/>
    <w:next w:val="1046"/>
    <w:link w:val="983"/>
    <w:pPr>
      <w:pBdr/>
      <w:spacing/>
      <w:ind/>
    </w:pPr>
    <w:rPr>
      <w:rFonts w:ascii="Cambria" w:hAnsi="Cambria" w:eastAsia="Times New Roman" w:cs="Cambria"/>
      <w:b/>
      <w:bCs/>
      <w:sz w:val="32"/>
      <w:szCs w:val="32"/>
    </w:rPr>
  </w:style>
  <w:style w:type="character" w:styleId="1047">
    <w:name w:val="Подзаголовок Знак"/>
    <w:basedOn w:val="1025"/>
    <w:next w:val="1047"/>
    <w:pPr>
      <w:pBdr/>
      <w:spacing/>
      <w:ind/>
    </w:pPr>
    <w:rPr>
      <w:rFonts w:ascii="Cambria" w:hAnsi="Cambria" w:eastAsia="Times New Roman" w:cs="Cambria"/>
      <w:sz w:val="24"/>
      <w:szCs w:val="24"/>
    </w:rPr>
  </w:style>
  <w:style w:type="character" w:styleId="1048">
    <w:name w:val="Strong"/>
    <w:basedOn w:val="1025"/>
    <w:next w:val="1048"/>
    <w:pPr>
      <w:pBdr/>
      <w:spacing/>
      <w:ind/>
    </w:pPr>
    <w:rPr>
      <w:b/>
      <w:bCs/>
    </w:rPr>
  </w:style>
  <w:style w:type="character" w:styleId="1049">
    <w:name w:val="Emphasis"/>
    <w:basedOn w:val="1025"/>
    <w:next w:val="1049"/>
    <w:link w:val="983"/>
    <w:pPr>
      <w:pBdr/>
      <w:spacing/>
      <w:ind/>
    </w:pPr>
    <w:rPr>
      <w:rFonts w:ascii="Calibri" w:hAnsi="Calibri" w:cs="Calibri"/>
      <w:b/>
      <w:i/>
      <w:iCs/>
    </w:rPr>
  </w:style>
  <w:style w:type="character" w:styleId="1050">
    <w:name w:val="Цитата 2 Знак"/>
    <w:basedOn w:val="1025"/>
    <w:next w:val="1050"/>
    <w:pPr>
      <w:pBdr/>
      <w:spacing/>
      <w:ind/>
    </w:pPr>
    <w:rPr>
      <w:i/>
      <w:sz w:val="24"/>
      <w:szCs w:val="24"/>
    </w:rPr>
  </w:style>
  <w:style w:type="character" w:styleId="1051">
    <w:name w:val="Выделенная цитата Знак"/>
    <w:basedOn w:val="1025"/>
    <w:next w:val="1051"/>
    <w:link w:val="983"/>
    <w:pPr>
      <w:pBdr/>
      <w:spacing/>
      <w:ind/>
    </w:pPr>
    <w:rPr>
      <w:b/>
      <w:i/>
      <w:sz w:val="24"/>
    </w:rPr>
  </w:style>
  <w:style w:type="character" w:styleId="1052">
    <w:name w:val="Слабое выделение"/>
    <w:next w:val="1052"/>
    <w:link w:val="983"/>
    <w:pPr>
      <w:pBdr/>
      <w:spacing/>
      <w:ind/>
    </w:pPr>
    <w:rPr>
      <w:i/>
      <w:color w:val="5a5a5a"/>
    </w:rPr>
  </w:style>
  <w:style w:type="character" w:styleId="1053">
    <w:name w:val="Сильное выделение"/>
    <w:basedOn w:val="1025"/>
    <w:next w:val="1053"/>
    <w:link w:val="983"/>
    <w:pPr>
      <w:pBdr/>
      <w:spacing/>
      <w:ind/>
    </w:pPr>
    <w:rPr>
      <w:b/>
      <w:i/>
      <w:sz w:val="24"/>
      <w:szCs w:val="24"/>
      <w:u w:val="single"/>
    </w:rPr>
  </w:style>
  <w:style w:type="character" w:styleId="1054">
    <w:name w:val="Слабая ссылка"/>
    <w:basedOn w:val="1025"/>
    <w:next w:val="1054"/>
    <w:pPr>
      <w:pBdr/>
      <w:spacing/>
      <w:ind/>
    </w:pPr>
    <w:rPr>
      <w:sz w:val="24"/>
      <w:szCs w:val="24"/>
      <w:u w:val="single"/>
    </w:rPr>
  </w:style>
  <w:style w:type="character" w:styleId="1055">
    <w:name w:val="Сильная ссылка"/>
    <w:basedOn w:val="1025"/>
    <w:next w:val="1055"/>
    <w:link w:val="983"/>
    <w:pPr>
      <w:pBdr/>
      <w:spacing/>
      <w:ind/>
    </w:pPr>
    <w:rPr>
      <w:b/>
      <w:sz w:val="24"/>
      <w:u w:val="single"/>
    </w:rPr>
  </w:style>
  <w:style w:type="character" w:styleId="1056">
    <w:name w:val="Название книги"/>
    <w:basedOn w:val="1025"/>
    <w:next w:val="1056"/>
    <w:link w:val="983"/>
    <w:pPr>
      <w:pBdr/>
      <w:spacing/>
      <w:ind/>
    </w:pPr>
    <w:rPr>
      <w:rFonts w:ascii="Cambria" w:hAnsi="Cambria" w:eastAsia="Times New Roman" w:cs="Cambria"/>
      <w:b/>
      <w:i/>
      <w:sz w:val="24"/>
      <w:szCs w:val="24"/>
    </w:rPr>
  </w:style>
  <w:style w:type="character" w:styleId="1057">
    <w:name w:val="Font Style37"/>
    <w:next w:val="1057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1058">
    <w:name w:val="Font Style18"/>
    <w:next w:val="1058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1059">
    <w:name w:val="Заголовок"/>
    <w:basedOn w:val="983"/>
    <w:next w:val="983"/>
    <w:pPr>
      <w:pBdr/>
      <w:spacing w:after="60" w:before="240"/>
      <w:ind/>
      <w:jc w:val="center"/>
      <w:outlineLvl w:val="0"/>
    </w:pPr>
    <w:rPr>
      <w:rFonts w:ascii="Cambria" w:hAnsi="Cambria" w:eastAsia="Times New Roman" w:cs="Cambria"/>
      <w:b/>
      <w:bCs/>
      <w:sz w:val="32"/>
      <w:szCs w:val="32"/>
    </w:rPr>
  </w:style>
  <w:style w:type="paragraph" w:styleId="1060">
    <w:name w:val="Body Text"/>
    <w:basedOn w:val="983"/>
    <w:next w:val="1060"/>
    <w:pPr>
      <w:widowControl w:val="false"/>
      <w:pBdr/>
      <w:spacing w:after="120" w:before="0" w:line="240" w:lineRule="auto"/>
      <w:ind/>
    </w:pPr>
    <w:rPr>
      <w:rFonts w:ascii="PT Sans" w:hAnsi="PT Sans" w:eastAsia="Lucida Sans Unicode" w:cs="PT Sans"/>
      <w:sz w:val="28"/>
      <w:szCs w:val="24"/>
    </w:rPr>
  </w:style>
  <w:style w:type="paragraph" w:styleId="1061">
    <w:name w:val="List"/>
    <w:basedOn w:val="1060"/>
    <w:next w:val="1061"/>
    <w:pPr>
      <w:pBdr/>
      <w:spacing/>
      <w:ind/>
    </w:pPr>
    <w:rPr>
      <w:rFonts w:cs="Lohit Devanagari"/>
    </w:rPr>
  </w:style>
  <w:style w:type="paragraph" w:styleId="1062">
    <w:name w:val="Caption"/>
    <w:basedOn w:val="983"/>
    <w:next w:val="1062"/>
    <w:link w:val="983"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1063">
    <w:name w:val="Указатель"/>
    <w:basedOn w:val="983"/>
    <w:next w:val="1063"/>
    <w:pPr>
      <w:suppressLineNumbers w:val="true"/>
      <w:pBdr/>
      <w:spacing/>
      <w:ind/>
    </w:pPr>
    <w:rPr>
      <w:rFonts w:cs="Lohit Devanagari"/>
    </w:rPr>
  </w:style>
  <w:style w:type="paragraph" w:styleId="1064">
    <w:name w:val="Body Text Indent"/>
    <w:basedOn w:val="1060"/>
    <w:next w:val="1064"/>
    <w:link w:val="983"/>
    <w:pPr>
      <w:pBdr/>
      <w:spacing w:after="0" w:before="0"/>
      <w:ind w:right="0" w:firstLine="709" w:left="0"/>
      <w:jc w:val="both"/>
    </w:pPr>
    <w:rPr>
      <w:sz w:val="24"/>
    </w:rPr>
  </w:style>
  <w:style w:type="paragraph" w:styleId="1065">
    <w:name w:val="Содержимое таблицы"/>
    <w:basedOn w:val="983"/>
    <w:next w:val="1065"/>
    <w:pPr>
      <w:widowControl w:val="false"/>
      <w:suppressLineNumbers w:val="true"/>
      <w:pBdr/>
      <w:spacing w:after="0" w:before="0" w:line="240" w:lineRule="auto"/>
      <w:ind/>
    </w:pPr>
    <w:rPr>
      <w:rFonts w:ascii="Arial" w:hAnsi="Arial" w:eastAsia="Lucida Sans Unicode" w:cs="Arial"/>
      <w:sz w:val="20"/>
      <w:szCs w:val="24"/>
    </w:rPr>
  </w:style>
  <w:style w:type="paragraph" w:styleId="1066">
    <w:name w:val="Заголовок таблицы"/>
    <w:basedOn w:val="1065"/>
    <w:next w:val="1066"/>
    <w:pPr>
      <w:pBdr/>
      <w:spacing/>
      <w:ind/>
      <w:jc w:val="center"/>
    </w:pPr>
    <w:rPr>
      <w:b/>
      <w:bCs/>
    </w:rPr>
  </w:style>
  <w:style w:type="paragraph" w:styleId="1067">
    <w:name w:val="footnote text"/>
    <w:basedOn w:val="983"/>
    <w:next w:val="1067"/>
    <w:link w:val="983"/>
    <w:pPr>
      <w:widowControl w:val="false"/>
      <w:suppressLineNumbers w:val="true"/>
      <w:pBdr/>
      <w:spacing w:after="0" w:before="0" w:line="240" w:lineRule="auto"/>
      <w:ind w:right="0" w:hanging="283" w:left="283"/>
    </w:pPr>
    <w:rPr>
      <w:rFonts w:ascii="Arial" w:hAnsi="Arial" w:eastAsia="Lucida Sans Unicode" w:cs="Arial"/>
      <w:color w:val="000000"/>
      <w:sz w:val="20"/>
      <w:szCs w:val="20"/>
    </w:rPr>
  </w:style>
  <w:style w:type="paragraph" w:styleId="1068">
    <w:name w:val="Основной текст с отступом 21"/>
    <w:basedOn w:val="1060"/>
    <w:next w:val="1068"/>
    <w:pPr>
      <w:pBdr/>
      <w:spacing w:after="0" w:before="0"/>
      <w:ind w:right="0" w:firstLine="0" w:left="1361"/>
    </w:pPr>
    <w:rPr>
      <w:sz w:val="24"/>
    </w:rPr>
  </w:style>
  <w:style w:type="paragraph" w:styleId="1069">
    <w:name w:val="Заголовок Раздел"/>
    <w:next w:val="1069"/>
    <w:link w:val="983"/>
    <w:pPr>
      <w:widowControl w:val="false"/>
      <w:pBdr/>
      <w:bidi w:val="false"/>
      <w:spacing w:after="240" w:before="240" w:line="276" w:lineRule="auto"/>
      <w:ind/>
      <w:jc w:val="center"/>
    </w:pPr>
    <w:rPr>
      <w:rFonts w:ascii="PT Sans" w:hAnsi="PT Sans" w:eastAsia="Lucida Sans Unicode" w:cs="PT Sans"/>
      <w:b/>
      <w:color w:val="auto"/>
      <w:sz w:val="24"/>
      <w:szCs w:val="24"/>
      <w:lang w:val="ru-RU" w:eastAsia="zh-CN" w:bidi="ar-SA"/>
    </w:rPr>
  </w:style>
  <w:style w:type="paragraph" w:styleId="1070">
    <w:name w:val="Заголовок Глава"/>
    <w:next w:val="1070"/>
    <w:pPr>
      <w:widowControl w:val="false"/>
      <w:pBdr/>
      <w:bidi w:val="false"/>
      <w:spacing w:after="240" w:before="240" w:line="276" w:lineRule="auto"/>
      <w:ind/>
      <w:jc w:val="center"/>
    </w:pPr>
    <w:rPr>
      <w:rFonts w:ascii="PT Sans" w:hAnsi="PT Sans" w:eastAsia="Lucida Sans Unicode" w:cs="PT Sans"/>
      <w:color w:val="auto"/>
      <w:sz w:val="24"/>
      <w:szCs w:val="24"/>
      <w:lang w:val="ru-RU" w:eastAsia="zh-CN" w:bidi="ar-SA"/>
    </w:rPr>
  </w:style>
  <w:style w:type="paragraph" w:styleId="1071">
    <w:name w:val="Заголовок Параграф"/>
    <w:next w:val="1071"/>
    <w:pPr>
      <w:widowControl w:val="false"/>
      <w:pBdr/>
      <w:bidi w:val="false"/>
      <w:spacing w:after="240" w:before="240" w:line="276" w:lineRule="auto"/>
      <w:ind/>
      <w:jc w:val="center"/>
    </w:pPr>
    <w:rPr>
      <w:rFonts w:ascii="PT Sans" w:hAnsi="PT Sans" w:eastAsia="Lucida Sans Unicode" w:cs="PT Sans"/>
      <w:color w:val="auto"/>
      <w:sz w:val="24"/>
      <w:szCs w:val="24"/>
      <w:lang w:val="ru-RU" w:eastAsia="zh-CN" w:bidi="ar-SA"/>
    </w:rPr>
  </w:style>
  <w:style w:type="paragraph" w:styleId="1072">
    <w:name w:val="Заголовок Пункт"/>
    <w:next w:val="1072"/>
    <w:pPr>
      <w:widowControl w:val="false"/>
      <w:pBdr/>
      <w:bidi w:val="false"/>
      <w:spacing w:after="200" w:before="0" w:line="276" w:lineRule="auto"/>
      <w:ind w:right="0" w:firstLine="710" w:left="0"/>
      <w:jc w:val="both"/>
    </w:pPr>
    <w:rPr>
      <w:rFonts w:ascii="PT Sans" w:hAnsi="PT Sans" w:eastAsia="Lucida Sans Unicode" w:cs="PT Sans"/>
      <w:color w:val="auto"/>
      <w:sz w:val="24"/>
      <w:szCs w:val="24"/>
      <w:lang w:val="ru-RU" w:eastAsia="zh-CN" w:bidi="ar-SA"/>
    </w:rPr>
  </w:style>
  <w:style w:type="paragraph" w:styleId="1073">
    <w:name w:val="Абзац списка"/>
    <w:basedOn w:val="983"/>
    <w:next w:val="1073"/>
    <w:pPr>
      <w:pBdr/>
      <w:spacing w:after="0" w:before="0"/>
      <w:ind w:right="0" w:firstLine="0" w:left="720"/>
      <w:contextualSpacing w:val="true"/>
    </w:pPr>
  </w:style>
  <w:style w:type="paragraph" w:styleId="1074">
    <w:name w:val="Колонтитул"/>
    <w:basedOn w:val="983"/>
    <w:next w:val="1074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075">
    <w:name w:val="Header"/>
    <w:basedOn w:val="983"/>
    <w:next w:val="1075"/>
    <w:link w:val="983"/>
    <w:pPr>
      <w:pBdr/>
      <w:spacing w:after="0" w:before="0" w:line="240" w:lineRule="auto"/>
      <w:ind/>
    </w:pPr>
  </w:style>
  <w:style w:type="paragraph" w:styleId="1076">
    <w:name w:val="Footer"/>
    <w:basedOn w:val="983"/>
    <w:next w:val="1076"/>
    <w:link w:val="983"/>
    <w:pPr>
      <w:pBdr/>
      <w:spacing w:after="0" w:before="0" w:line="240" w:lineRule="auto"/>
      <w:ind/>
    </w:pPr>
  </w:style>
  <w:style w:type="paragraph" w:styleId="1077">
    <w:name w:val="Текст выноски"/>
    <w:basedOn w:val="983"/>
    <w:next w:val="1077"/>
    <w:link w:val="983"/>
    <w:pPr>
      <w:pBdr/>
      <w:spacing/>
      <w:ind/>
    </w:pPr>
    <w:rPr>
      <w:rFonts w:ascii="Tahoma" w:hAnsi="Tahoma" w:cs="Tahoma"/>
      <w:sz w:val="16"/>
      <w:szCs w:val="16"/>
    </w:rPr>
  </w:style>
  <w:style w:type="paragraph" w:styleId="1078">
    <w:name w:val="ConsPlusNormal"/>
    <w:next w:val="1078"/>
    <w:link w:val="983"/>
    <w:pPr>
      <w:widowControl w:val="false"/>
      <w:pBdr/>
      <w:bidi w:val="false"/>
      <w:spacing w:after="200" w:before="0" w:line="276" w:lineRule="auto"/>
      <w:ind w:right="0" w:firstLine="720" w:left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1079">
    <w:name w:val="Текст примечания"/>
    <w:basedOn w:val="983"/>
    <w:next w:val="1079"/>
    <w:pPr>
      <w:pBdr/>
      <w:spacing/>
      <w:ind/>
    </w:pPr>
    <w:rPr>
      <w:sz w:val="20"/>
      <w:szCs w:val="20"/>
    </w:rPr>
  </w:style>
  <w:style w:type="paragraph" w:styleId="1080">
    <w:name w:val="Тема примечания"/>
    <w:basedOn w:val="1079"/>
    <w:next w:val="1079"/>
    <w:pPr>
      <w:pBdr/>
      <w:spacing/>
      <w:ind/>
    </w:pPr>
    <w:rPr>
      <w:b/>
      <w:bCs/>
    </w:rPr>
  </w:style>
  <w:style w:type="paragraph" w:styleId="1081">
    <w:name w:val="Рецензия"/>
    <w:next w:val="1081"/>
    <w:link w:val="983"/>
    <w:pPr>
      <w:widowControl w:val="true"/>
      <w:pBdr/>
      <w:bidi w:val="false"/>
      <w:spacing w:after="200" w:before="0" w:line="276" w:lineRule="auto"/>
      <w:ind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082">
    <w:name w:val="toc 1"/>
    <w:basedOn w:val="983"/>
    <w:next w:val="983"/>
    <w:pPr>
      <w:pBdr/>
      <w:tabs>
        <w:tab w:val="right" w:leader="dot" w:pos="9356"/>
      </w:tabs>
      <w:spacing/>
      <w:ind w:right="849" w:firstLine="0" w:left="0"/>
    </w:pPr>
  </w:style>
  <w:style w:type="paragraph" w:styleId="1083">
    <w:name w:val="Заголовок к приложению"/>
    <w:basedOn w:val="983"/>
    <w:next w:val="1083"/>
    <w:link w:val="983"/>
    <w:pPr>
      <w:widowControl w:val="false"/>
      <w:pBdr/>
      <w:spacing w:after="480" w:before="1400" w:line="240" w:lineRule="auto"/>
      <w:ind/>
      <w:jc w:val="center"/>
    </w:pPr>
    <w:rPr>
      <w:rFonts w:ascii="PT Sans" w:hAnsi="PT Sans" w:eastAsia="Lucida Sans Unicode" w:cs="PT Sans"/>
      <w:b/>
      <w:sz w:val="24"/>
      <w:szCs w:val="24"/>
    </w:rPr>
  </w:style>
  <w:style w:type="paragraph" w:styleId="1084">
    <w:name w:val="Заголовок в тексте"/>
    <w:next w:val="1084"/>
    <w:pPr>
      <w:widowControl w:val="false"/>
      <w:pBdr/>
      <w:bidi w:val="false"/>
      <w:spacing w:after="200" w:before="240" w:line="276" w:lineRule="auto"/>
      <w:ind w:right="0" w:firstLine="710" w:left="0"/>
      <w:jc w:val="both"/>
    </w:pPr>
    <w:rPr>
      <w:rFonts w:ascii="PT Sans" w:hAnsi="PT Sans" w:eastAsia="Lucida Sans Unicode" w:cs="PT Sans"/>
      <w:b/>
      <w:color w:val="auto"/>
      <w:sz w:val="24"/>
      <w:szCs w:val="24"/>
      <w:lang w:val="ru-RU" w:eastAsia="zh-CN" w:bidi="ar-SA"/>
    </w:rPr>
  </w:style>
  <w:style w:type="paragraph" w:styleId="1085">
    <w:name w:val="Таблицы (моноширинный)"/>
    <w:basedOn w:val="983"/>
    <w:next w:val="983"/>
    <w:pPr>
      <w:widowControl w:val="false"/>
      <w:pBdr/>
      <w:spacing w:after="0" w:before="0" w:line="240" w:lineRule="auto"/>
      <w:ind/>
      <w:jc w:val="both"/>
    </w:pPr>
    <w:rPr>
      <w:rFonts w:ascii="Courier New" w:hAnsi="Courier New" w:cs="Courier New"/>
      <w:sz w:val="20"/>
      <w:szCs w:val="20"/>
    </w:rPr>
  </w:style>
  <w:style w:type="paragraph" w:styleId="1086">
    <w:name w:val="Основной текст примеров"/>
    <w:basedOn w:val="1064"/>
    <w:next w:val="1086"/>
    <w:pPr>
      <w:pBdr/>
      <w:spacing/>
      <w:ind/>
      <w:jc w:val="left"/>
    </w:pPr>
    <w:rPr>
      <w:i/>
    </w:rPr>
  </w:style>
  <w:style w:type="paragraph" w:styleId="1087">
    <w:name w:val="Основной текст с отступом Закон"/>
    <w:next w:val="1087"/>
    <w:link w:val="983"/>
    <w:pPr>
      <w:widowControl w:val="false"/>
      <w:pBdr/>
      <w:bidi w:val="false"/>
      <w:spacing w:after="200" w:before="720" w:line="100" w:lineRule="atLeast"/>
      <w:ind w:right="0" w:firstLine="710" w:left="0"/>
      <w:jc w:val="both"/>
    </w:pPr>
    <w:rPr>
      <w:rFonts w:ascii="PT Sans" w:hAnsi="PT Sans" w:eastAsia="Lucida Sans Unicode" w:cs="PT Sans"/>
      <w:color w:val="auto"/>
      <w:sz w:val="28"/>
      <w:szCs w:val="24"/>
      <w:lang w:val="ru-RU" w:eastAsia="zh-CN" w:bidi="ar-SA"/>
    </w:rPr>
  </w:style>
  <w:style w:type="paragraph" w:styleId="1088">
    <w:name w:val="Красная строка"/>
    <w:basedOn w:val="1060"/>
    <w:next w:val="1088"/>
    <w:pPr>
      <w:widowControl w:val="true"/>
      <w:pBdr/>
      <w:spacing w:line="276" w:lineRule="auto"/>
      <w:ind w:right="0" w:firstLine="210" w:left="0"/>
    </w:pPr>
    <w:rPr>
      <w:rFonts w:ascii="Calibri" w:hAnsi="Calibri" w:eastAsia="Times New Roman" w:cs="Calibri"/>
      <w:sz w:val="22"/>
      <w:szCs w:val="22"/>
    </w:rPr>
  </w:style>
  <w:style w:type="paragraph" w:styleId="1089">
    <w:name w:val="Без интервала"/>
    <w:basedOn w:val="983"/>
    <w:next w:val="1089"/>
    <w:pPr>
      <w:pBdr/>
      <w:spacing/>
      <w:ind/>
    </w:pPr>
    <w:rPr>
      <w:szCs w:val="32"/>
    </w:rPr>
  </w:style>
  <w:style w:type="paragraph" w:styleId="1090">
    <w:name w:val="Subtitle"/>
    <w:basedOn w:val="983"/>
    <w:next w:val="983"/>
    <w:link w:val="983"/>
    <w:pPr>
      <w:pBdr/>
      <w:spacing w:after="60" w:before="0"/>
      <w:ind/>
      <w:jc w:val="center"/>
      <w:outlineLvl w:val="1"/>
    </w:pPr>
    <w:rPr>
      <w:rFonts w:ascii="Cambria" w:hAnsi="Cambria" w:eastAsia="Times New Roman" w:cs="Cambria"/>
    </w:rPr>
  </w:style>
  <w:style w:type="paragraph" w:styleId="1091">
    <w:name w:val="Цитата 2"/>
    <w:basedOn w:val="983"/>
    <w:next w:val="983"/>
    <w:link w:val="983"/>
    <w:pPr>
      <w:pBdr/>
      <w:spacing/>
      <w:ind/>
    </w:pPr>
    <w:rPr>
      <w:i/>
    </w:rPr>
  </w:style>
  <w:style w:type="paragraph" w:styleId="1092">
    <w:name w:val="Выделенная цитата"/>
    <w:basedOn w:val="983"/>
    <w:next w:val="983"/>
    <w:link w:val="983"/>
    <w:pPr>
      <w:pBdr/>
      <w:spacing/>
      <w:ind w:right="720" w:firstLine="0" w:left="720"/>
    </w:pPr>
    <w:rPr>
      <w:b/>
      <w:i/>
      <w:szCs w:val="22"/>
    </w:rPr>
  </w:style>
  <w:style w:type="paragraph" w:styleId="1093">
    <w:name w:val="Index Heading"/>
    <w:basedOn w:val="1059"/>
    <w:next w:val="1093"/>
    <w:link w:val="983"/>
    <w:pPr>
      <w:suppressLineNumbers w:val="true"/>
      <w:pBdr/>
      <w:spacing/>
      <w:ind w:firstLine="0" w:left="0"/>
    </w:pPr>
    <w:rPr>
      <w:b/>
      <w:bCs/>
      <w:sz w:val="32"/>
      <w:szCs w:val="32"/>
    </w:rPr>
  </w:style>
  <w:style w:type="paragraph" w:styleId="1094">
    <w:name w:val="TOC Heading"/>
    <w:basedOn w:val="984"/>
    <w:next w:val="983"/>
    <w:link w:val="983"/>
    <w:pPr>
      <w:numPr>
        <w:ilvl w:val="0"/>
        <w:numId w:val="0"/>
      </w:numPr>
      <w:pBdr/>
      <w:spacing/>
      <w:ind/>
      <w:outlineLvl w:val="9"/>
    </w:pPr>
    <w:rPr>
      <w:rFonts w:cs="Times New Roman"/>
    </w:rPr>
  </w:style>
  <w:style w:type="paragraph" w:styleId="1095">
    <w:name w:val="ConsPlusTitle"/>
    <w:next w:val="1095"/>
    <w:link w:val="983"/>
    <w:pPr>
      <w:widowControl w:val="false"/>
      <w:pBdr/>
      <w:bidi w:val="false"/>
      <w:spacing/>
      <w:ind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1096">
    <w:name w:val="Абзац списка1"/>
    <w:basedOn w:val="983"/>
    <w:next w:val="1096"/>
    <w:pPr>
      <w:pBdr/>
      <w:spacing w:after="200" w:before="0" w:line="276" w:lineRule="auto"/>
      <w:ind w:right="0" w:firstLine="0" w:left="720"/>
    </w:pPr>
    <w:rPr>
      <w:rFonts w:cs="Calibri"/>
      <w:sz w:val="22"/>
      <w:szCs w:val="22"/>
      <w:lang w:val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Application>ONLYOFFICE/8.3.3.21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revision>6</cp:revision>
  <dcterms:created xsi:type="dcterms:W3CDTF">2024-07-01T10:21:00Z</dcterms:created>
  <dcterms:modified xsi:type="dcterms:W3CDTF">2025-06-20T05:44:06Z</dcterms:modified>
</cp:coreProperties>
</file>