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DB" w:rsidRDefault="00EB44D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44DB" w:rsidRDefault="00EB44DB">
      <w:pPr>
        <w:pStyle w:val="ConsPlusNormal"/>
        <w:jc w:val="both"/>
        <w:outlineLvl w:val="0"/>
      </w:pPr>
    </w:p>
    <w:p w:rsidR="00EB44DB" w:rsidRDefault="00EB44DB">
      <w:pPr>
        <w:pStyle w:val="ConsPlusTitle"/>
        <w:jc w:val="center"/>
        <w:outlineLvl w:val="0"/>
      </w:pPr>
      <w:r>
        <w:t>АДМИНИСТРАЦИЯ ВОЛГОГРАДСКОЙ ОБЛАСТИ</w:t>
      </w:r>
    </w:p>
    <w:p w:rsidR="00EB44DB" w:rsidRDefault="00EB44DB">
      <w:pPr>
        <w:pStyle w:val="ConsPlusTitle"/>
        <w:jc w:val="center"/>
      </w:pPr>
    </w:p>
    <w:p w:rsidR="00EB44DB" w:rsidRDefault="00EB44DB">
      <w:pPr>
        <w:pStyle w:val="ConsPlusTitle"/>
        <w:jc w:val="center"/>
      </w:pPr>
      <w:r>
        <w:t>ПОСТАНОВЛЕНИЕ</w:t>
      </w:r>
    </w:p>
    <w:p w:rsidR="00EB44DB" w:rsidRDefault="00EB44DB">
      <w:pPr>
        <w:pStyle w:val="ConsPlusTitle"/>
        <w:jc w:val="center"/>
      </w:pPr>
      <w:r>
        <w:t>от 22 августа 2016 г. N 475-п</w:t>
      </w:r>
    </w:p>
    <w:p w:rsidR="00EB44DB" w:rsidRDefault="00EB44DB">
      <w:pPr>
        <w:pStyle w:val="ConsPlusTitle"/>
        <w:jc w:val="center"/>
      </w:pPr>
    </w:p>
    <w:p w:rsidR="00EB44DB" w:rsidRDefault="00EB44DB">
      <w:pPr>
        <w:pStyle w:val="ConsPlusTitle"/>
        <w:jc w:val="center"/>
      </w:pPr>
      <w:r>
        <w:t>ОБ УТВЕРЖДЕНИИ ПОРЯДКА ВЫПЛАТЫ ГРАЖДАНАМ КОМПЕНСАЦИИ ЧАСТИ</w:t>
      </w:r>
    </w:p>
    <w:p w:rsidR="00EB44DB" w:rsidRDefault="00EB44DB">
      <w:pPr>
        <w:pStyle w:val="ConsPlusTitle"/>
        <w:jc w:val="center"/>
      </w:pPr>
      <w:r>
        <w:t>СТОИМОСТИ ПРИОБРЕТЕННЫХ ПУТЕВОК В ЛЕТНИЕ ЛАГЕРЯ ОТДЫХА</w:t>
      </w:r>
    </w:p>
    <w:p w:rsidR="00EB44DB" w:rsidRDefault="00EB44DB">
      <w:pPr>
        <w:pStyle w:val="ConsPlusTitle"/>
        <w:jc w:val="center"/>
      </w:pPr>
      <w:r>
        <w:t>И ОЗДОРОВЛЕНИЯ ДЕТЕЙ, РАСПОЛОЖЕННЫЕ НА ТЕРРИТОРИИ</w:t>
      </w:r>
    </w:p>
    <w:p w:rsidR="00EB44DB" w:rsidRDefault="00EB44DB">
      <w:pPr>
        <w:pStyle w:val="ConsPlusTitle"/>
        <w:jc w:val="center"/>
      </w:pPr>
      <w:r>
        <w:t>РОССИЙСКОЙ ФЕДЕРАЦИИ</w:t>
      </w:r>
    </w:p>
    <w:p w:rsidR="00EB44DB" w:rsidRDefault="00EB44DB">
      <w:pPr>
        <w:pStyle w:val="ConsPlusNormal"/>
        <w:jc w:val="both"/>
      </w:pPr>
    </w:p>
    <w:p w:rsidR="00EB44DB" w:rsidRDefault="00EB44DB">
      <w:pPr>
        <w:pStyle w:val="ConsPlusNormal"/>
        <w:ind w:firstLine="540"/>
        <w:jc w:val="both"/>
      </w:pPr>
      <w:r>
        <w:t xml:space="preserve">В целях реализации </w:t>
      </w:r>
      <w:hyperlink r:id="rId5" w:history="1">
        <w:r>
          <w:rPr>
            <w:color w:val="0000FF"/>
          </w:rPr>
          <w:t>Закона</w:t>
        </w:r>
      </w:hyperlink>
      <w:r>
        <w:t xml:space="preserve"> Волгоградской области от 15 июля 2010 г. N 2079-ОД "Об организации отдыха и оздоровления детей в Волгоградской области" Администрация Волгоградской области постановляет:</w:t>
      </w:r>
    </w:p>
    <w:p w:rsidR="00EB44DB" w:rsidRDefault="00EB44D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выплаты гражданам компенсации части стоимости приобретенных путевок в летние лагеря отдыха и оздоровления детей, расположенные на территории Российской Федерации.</w:t>
      </w:r>
    </w:p>
    <w:p w:rsidR="00EB44DB" w:rsidRDefault="00EB44DB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EB44DB" w:rsidRDefault="00EB44DB">
      <w:pPr>
        <w:pStyle w:val="ConsPlusNormal"/>
        <w:jc w:val="both"/>
      </w:pPr>
    </w:p>
    <w:p w:rsidR="00EB44DB" w:rsidRDefault="00EB44DB">
      <w:pPr>
        <w:pStyle w:val="ConsPlusNormal"/>
        <w:jc w:val="right"/>
      </w:pPr>
      <w:r>
        <w:t>И.о. Губернатора</w:t>
      </w:r>
    </w:p>
    <w:p w:rsidR="00EB44DB" w:rsidRDefault="00EB44DB">
      <w:pPr>
        <w:pStyle w:val="ConsPlusNormal"/>
        <w:jc w:val="right"/>
      </w:pPr>
      <w:r>
        <w:t>Волгоградской области</w:t>
      </w:r>
    </w:p>
    <w:p w:rsidR="00EB44DB" w:rsidRDefault="00EB44DB">
      <w:pPr>
        <w:pStyle w:val="ConsPlusNormal"/>
        <w:jc w:val="right"/>
      </w:pPr>
      <w:r>
        <w:t>Е.А.ХАРИЧКИН</w:t>
      </w:r>
    </w:p>
    <w:p w:rsidR="00EB44DB" w:rsidRDefault="00EB44DB">
      <w:pPr>
        <w:pStyle w:val="ConsPlusNormal"/>
        <w:jc w:val="both"/>
      </w:pPr>
    </w:p>
    <w:p w:rsidR="00EB44DB" w:rsidRDefault="00EB44DB">
      <w:pPr>
        <w:pStyle w:val="ConsPlusNormal"/>
        <w:jc w:val="both"/>
      </w:pPr>
    </w:p>
    <w:p w:rsidR="00EB44DB" w:rsidRDefault="00EB44DB">
      <w:pPr>
        <w:pStyle w:val="ConsPlusNormal"/>
        <w:jc w:val="both"/>
      </w:pPr>
    </w:p>
    <w:p w:rsidR="00EB44DB" w:rsidRDefault="00EB44DB">
      <w:pPr>
        <w:pStyle w:val="ConsPlusNormal"/>
        <w:jc w:val="both"/>
      </w:pPr>
    </w:p>
    <w:p w:rsidR="00EB44DB" w:rsidRDefault="00EB44DB">
      <w:pPr>
        <w:pStyle w:val="ConsPlusNormal"/>
        <w:jc w:val="both"/>
      </w:pPr>
    </w:p>
    <w:p w:rsidR="00EB44DB" w:rsidRDefault="00EB44DB">
      <w:pPr>
        <w:pStyle w:val="ConsPlusNormal"/>
        <w:jc w:val="right"/>
        <w:outlineLvl w:val="0"/>
      </w:pPr>
      <w:r>
        <w:t>Утвержден</w:t>
      </w:r>
    </w:p>
    <w:p w:rsidR="00EB44DB" w:rsidRDefault="00EB44DB">
      <w:pPr>
        <w:pStyle w:val="ConsPlusNormal"/>
        <w:jc w:val="right"/>
      </w:pPr>
      <w:r>
        <w:t>постановлением</w:t>
      </w:r>
    </w:p>
    <w:p w:rsidR="00EB44DB" w:rsidRDefault="00EB44DB">
      <w:pPr>
        <w:pStyle w:val="ConsPlusNormal"/>
        <w:jc w:val="right"/>
      </w:pPr>
      <w:r>
        <w:t>Администрации</w:t>
      </w:r>
    </w:p>
    <w:p w:rsidR="00EB44DB" w:rsidRDefault="00EB44DB">
      <w:pPr>
        <w:pStyle w:val="ConsPlusNormal"/>
        <w:jc w:val="right"/>
      </w:pPr>
      <w:r>
        <w:t>Волгоградской области</w:t>
      </w:r>
    </w:p>
    <w:p w:rsidR="00EB44DB" w:rsidRDefault="00EB44DB">
      <w:pPr>
        <w:pStyle w:val="ConsPlusNormal"/>
        <w:jc w:val="right"/>
      </w:pPr>
      <w:r>
        <w:t>от 22 августа 2016 г. N 475-п</w:t>
      </w:r>
    </w:p>
    <w:p w:rsidR="00EB44DB" w:rsidRDefault="00EB44DB">
      <w:pPr>
        <w:pStyle w:val="ConsPlusNormal"/>
        <w:jc w:val="both"/>
      </w:pPr>
    </w:p>
    <w:p w:rsidR="00EB44DB" w:rsidRDefault="00EB44DB">
      <w:pPr>
        <w:pStyle w:val="ConsPlusTitle"/>
        <w:jc w:val="center"/>
      </w:pPr>
      <w:bookmarkStart w:id="0" w:name="P29"/>
      <w:bookmarkEnd w:id="0"/>
      <w:r>
        <w:t>ПОРЯДОК</w:t>
      </w:r>
    </w:p>
    <w:p w:rsidR="00EB44DB" w:rsidRDefault="00EB44DB">
      <w:pPr>
        <w:pStyle w:val="ConsPlusTitle"/>
        <w:jc w:val="center"/>
      </w:pPr>
      <w:r>
        <w:t xml:space="preserve">ВЫПЛАТЫ ГРАЖДАНАМ КОМПЕНСАЦИИ ЧАСТИ СТОИМОСТИ </w:t>
      </w:r>
      <w:proofErr w:type="gramStart"/>
      <w:r>
        <w:t>ПРИОБРЕТЕННЫХ</w:t>
      </w:r>
      <w:proofErr w:type="gramEnd"/>
    </w:p>
    <w:p w:rsidR="00EB44DB" w:rsidRDefault="00EB44DB">
      <w:pPr>
        <w:pStyle w:val="ConsPlusTitle"/>
        <w:jc w:val="center"/>
      </w:pPr>
      <w:r>
        <w:t>ПУТЕВОК В ЛЕТНИЕ ЛАГЕРЯ ОТДЫХА И ОЗДОРОВЛЕНИЯ ДЕТЕЙ,</w:t>
      </w:r>
    </w:p>
    <w:p w:rsidR="00EB44DB" w:rsidRDefault="00EB44DB">
      <w:pPr>
        <w:pStyle w:val="ConsPlusTitle"/>
        <w:jc w:val="center"/>
      </w:pPr>
      <w:r>
        <w:t>РАСПОЛОЖЕННЫЕ НА ТЕРРИТОРИИ РОССИЙСКОЙ ФЕДЕРАЦИИ</w:t>
      </w:r>
    </w:p>
    <w:p w:rsidR="00EB44DB" w:rsidRDefault="00EB44DB">
      <w:pPr>
        <w:pStyle w:val="ConsPlusNormal"/>
        <w:jc w:val="both"/>
      </w:pPr>
    </w:p>
    <w:p w:rsidR="00EB44DB" w:rsidRDefault="00EB44DB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Волгоградской области от 15 июля 2010 г. N 2079-ОД "Об организации отдыха и оздоровления детей в Волгоградской области" и определяет </w:t>
      </w:r>
      <w:proofErr w:type="gramStart"/>
      <w:r>
        <w:t>условия</w:t>
      </w:r>
      <w:proofErr w:type="gramEnd"/>
      <w:r>
        <w:t xml:space="preserve"> и механизм выплаты гражданам компенсации части стоимости приобретенных в текущем году путевок в летние лагеря отдыха и оздоровления детей, расположенные на территории Российской Федерации (далее именуется - компенсация).</w:t>
      </w:r>
    </w:p>
    <w:p w:rsidR="00EB44DB" w:rsidRDefault="00EB44DB">
      <w:pPr>
        <w:pStyle w:val="ConsPlusNormal"/>
        <w:ind w:firstLine="540"/>
        <w:jc w:val="both"/>
      </w:pPr>
      <w:bookmarkStart w:id="1" w:name="P35"/>
      <w:bookmarkEnd w:id="1"/>
      <w:r>
        <w:t>2. Компенсация предоставляется одному из родителей (далее именуется - заявитель) на ребенка в возрасте от 6 лет 6 месяцев до 17 лет включительно на дату начала смены, проживающего на территории Волгоградской области.</w:t>
      </w:r>
    </w:p>
    <w:p w:rsidR="00EB44DB" w:rsidRDefault="00EB44DB">
      <w:pPr>
        <w:pStyle w:val="ConsPlusNormal"/>
        <w:ind w:firstLine="540"/>
        <w:jc w:val="both"/>
      </w:pPr>
      <w:r>
        <w:t>3. Компенсация предоставляется заявителям за счет средств областного бюджета.</w:t>
      </w:r>
    </w:p>
    <w:p w:rsidR="00EB44DB" w:rsidRDefault="00EB44DB">
      <w:pPr>
        <w:pStyle w:val="ConsPlusNormal"/>
        <w:ind w:firstLine="540"/>
        <w:jc w:val="both"/>
      </w:pPr>
      <w:r>
        <w:t>Главным распорядителем средств областного бюджета, направляемых на выплату компенсации, является комитет молодежной политики Волгоградской области (далее именуется - комитет молодежной политики).</w:t>
      </w:r>
    </w:p>
    <w:p w:rsidR="00EB44DB" w:rsidRDefault="00EB44DB">
      <w:pPr>
        <w:pStyle w:val="ConsPlusNormal"/>
        <w:ind w:firstLine="540"/>
        <w:jc w:val="both"/>
      </w:pPr>
      <w:r>
        <w:t xml:space="preserve">4. Размер компенсации за один день пребывания ребенка в летнем лагере отдыха и </w:t>
      </w:r>
      <w:r>
        <w:lastRenderedPageBreak/>
        <w:t>оздоровления детей, расположенном на территории Российской Федерации (далее именуется - летний лагерь), составляет 351 рубль.</w:t>
      </w:r>
    </w:p>
    <w:p w:rsidR="00EB44DB" w:rsidRDefault="00EB44DB">
      <w:pPr>
        <w:pStyle w:val="ConsPlusNormal"/>
        <w:ind w:firstLine="540"/>
        <w:jc w:val="both"/>
      </w:pPr>
      <w:r>
        <w:t>Размер компенсации за путевку в летний лагерь (далее именуется - путевка) рассчитывается путем умножения размера компенсации за один день пребывания ребенка в летнем лагере на количество дней фактического пребывания в летнем лагере, указанных в обратном талоне к путевке.</w:t>
      </w:r>
    </w:p>
    <w:p w:rsidR="00EB44DB" w:rsidRDefault="00EB44DB">
      <w:pPr>
        <w:pStyle w:val="ConsPlusNormal"/>
        <w:ind w:firstLine="540"/>
        <w:jc w:val="both"/>
      </w:pPr>
      <w:r>
        <w:t>Размер компенсации не может превышать фактические расходы заявителя на приобретение путевки.</w:t>
      </w:r>
    </w:p>
    <w:p w:rsidR="00EB44DB" w:rsidRDefault="00EB44DB">
      <w:pPr>
        <w:pStyle w:val="ConsPlusNormal"/>
        <w:ind w:firstLine="540"/>
        <w:jc w:val="both"/>
      </w:pPr>
      <w:bookmarkStart w:id="2" w:name="P41"/>
      <w:bookmarkEnd w:id="2"/>
      <w:r>
        <w:t>5. Для получения компенсации заявитель не позднее 01 октября текущего года представляет в комитет молодежной политики следующие документы:</w:t>
      </w:r>
    </w:p>
    <w:p w:rsidR="00EB44DB" w:rsidRDefault="00EB44DB">
      <w:pPr>
        <w:pStyle w:val="ConsPlusNormal"/>
        <w:ind w:firstLine="540"/>
        <w:jc w:val="both"/>
      </w:pPr>
      <w:r>
        <w:t>заявление по форме, утвержденной приказом комитета молодежной политики;</w:t>
      </w:r>
    </w:p>
    <w:p w:rsidR="00EB44DB" w:rsidRDefault="00EB44DB">
      <w:pPr>
        <w:pStyle w:val="ConsPlusNormal"/>
        <w:ind w:firstLine="540"/>
        <w:jc w:val="both"/>
      </w:pPr>
      <w:r>
        <w:t>копию паспорта заявителя или иного документа, удостоверяющего личность заявителя, в соответствии с законодательством Российской Федерации;</w:t>
      </w:r>
    </w:p>
    <w:p w:rsidR="00EB44DB" w:rsidRDefault="00EB44DB">
      <w:pPr>
        <w:pStyle w:val="ConsPlusNormal"/>
        <w:ind w:firstLine="540"/>
        <w:jc w:val="both"/>
      </w:pPr>
      <w:r>
        <w:t>копию свидетельства о рождении или паспорта ребенка;</w:t>
      </w:r>
    </w:p>
    <w:p w:rsidR="00EB44DB" w:rsidRDefault="00EB44DB">
      <w:pPr>
        <w:pStyle w:val="ConsPlusNormal"/>
        <w:ind w:firstLine="540"/>
        <w:jc w:val="both"/>
      </w:pPr>
      <w:r>
        <w:t>копии документов, подтверждающих оплату путевки одним из родителей;</w:t>
      </w:r>
    </w:p>
    <w:p w:rsidR="00EB44DB" w:rsidRDefault="00EB44DB">
      <w:pPr>
        <w:pStyle w:val="ConsPlusNormal"/>
        <w:ind w:firstLine="540"/>
        <w:jc w:val="both"/>
      </w:pPr>
      <w:r>
        <w:t>копию паспорта родителя, оплатившего путевку, в случае оплаты путевки родителем, не являющимся заявителем;</w:t>
      </w:r>
    </w:p>
    <w:p w:rsidR="00EB44DB" w:rsidRDefault="00EB44DB">
      <w:pPr>
        <w:pStyle w:val="ConsPlusNormal"/>
        <w:ind w:firstLine="540"/>
        <w:jc w:val="both"/>
      </w:pPr>
      <w:r>
        <w:t xml:space="preserve">копию обратного талона к путевке, оформленного по </w:t>
      </w:r>
      <w:hyperlink r:id="rId7" w:history="1">
        <w:r>
          <w:rPr>
            <w:color w:val="0000FF"/>
          </w:rPr>
          <w:t>форме 1</w:t>
        </w:r>
      </w:hyperlink>
      <w:r>
        <w:t xml:space="preserve"> (код по </w:t>
      </w:r>
      <w:hyperlink r:id="rId8" w:history="1">
        <w:r>
          <w:rPr>
            <w:color w:val="0000FF"/>
          </w:rPr>
          <w:t>ОКУД</w:t>
        </w:r>
      </w:hyperlink>
      <w:r>
        <w:t xml:space="preserve"> 0791615), утвержденной приказом Министерства финансов Российской Федерации от 10 декабря 1999 г. N 90н "Об утверждении бланков строгой отчетности";</w:t>
      </w:r>
    </w:p>
    <w:p w:rsidR="00EB44DB" w:rsidRDefault="00EB44DB">
      <w:pPr>
        <w:pStyle w:val="ConsPlusNormal"/>
        <w:ind w:firstLine="540"/>
        <w:jc w:val="both"/>
      </w:pPr>
      <w:r>
        <w:t>документ, подтверждающий полномочия представителя действовать от имени заявителя, копию паспорта или иного документа, удостоверяющего личность представителя, в случае подачи заявления представителем;</w:t>
      </w:r>
    </w:p>
    <w:p w:rsidR="00EB44DB" w:rsidRDefault="00EB44DB">
      <w:pPr>
        <w:pStyle w:val="ConsPlusNormal"/>
        <w:ind w:firstLine="540"/>
        <w:jc w:val="both"/>
      </w:pPr>
      <w:r>
        <w:t xml:space="preserve">согласие на обработку персональных данных в случаях и по форме, которые установлены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данных".</w:t>
      </w:r>
    </w:p>
    <w:p w:rsidR="00EB44DB" w:rsidRDefault="00EB44DB">
      <w:pPr>
        <w:pStyle w:val="ConsPlusNormal"/>
        <w:ind w:firstLine="540"/>
        <w:jc w:val="both"/>
      </w:pPr>
      <w:r>
        <w:t>Копии документов, указанные в настоящем пункте, должны быть заверены в установленном законодательством порядке или представлены с предъявлением подлинников.</w:t>
      </w:r>
    </w:p>
    <w:p w:rsidR="00EB44DB" w:rsidRDefault="00EB44DB">
      <w:pPr>
        <w:pStyle w:val="ConsPlusNormal"/>
        <w:ind w:firstLine="540"/>
        <w:jc w:val="both"/>
      </w:pPr>
      <w:r>
        <w:t xml:space="preserve">6. Документы, указанные в </w:t>
      </w:r>
      <w:hyperlink w:anchor="P41" w:history="1">
        <w:r>
          <w:rPr>
            <w:color w:val="0000FF"/>
          </w:rPr>
          <w:t>пункте 5</w:t>
        </w:r>
      </w:hyperlink>
      <w:r>
        <w:t xml:space="preserve"> настоящего Порядка, представляются одним из следующих способов:</w:t>
      </w:r>
    </w:p>
    <w:p w:rsidR="00EB44DB" w:rsidRDefault="00EB44DB">
      <w:pPr>
        <w:pStyle w:val="ConsPlusNormal"/>
        <w:ind w:firstLine="540"/>
        <w:jc w:val="both"/>
      </w:pPr>
      <w:r>
        <w:t>непосредственно при личном обращении в комитет молодежной политики;</w:t>
      </w:r>
    </w:p>
    <w:p w:rsidR="00EB44DB" w:rsidRDefault="00EB44DB">
      <w:pPr>
        <w:pStyle w:val="ConsPlusNormal"/>
        <w:ind w:firstLine="540"/>
        <w:jc w:val="both"/>
      </w:pPr>
      <w:r>
        <w:t>заказным почтовым отправлением;</w:t>
      </w:r>
    </w:p>
    <w:p w:rsidR="00EB44DB" w:rsidRDefault="00EB44DB">
      <w:pPr>
        <w:pStyle w:val="ConsPlusNormal"/>
        <w:ind w:firstLine="540"/>
        <w:jc w:val="both"/>
      </w:pPr>
      <w:r>
        <w:t>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именуется - Единый портал) или государственной информационной системы "Портал государственных и муниципальных услуг (функций) Волгоградской области" (далее именуется - Региональный портал);</w:t>
      </w:r>
    </w:p>
    <w:p w:rsidR="00EB44DB" w:rsidRDefault="00EB44DB">
      <w:pPr>
        <w:pStyle w:val="ConsPlusNormal"/>
        <w:ind w:firstLine="540"/>
        <w:jc w:val="both"/>
      </w:pPr>
      <w:r>
        <w:t>через многофункциональные центры предоставления государственных и муниципальных услуг (далее именуются - МФЦ) - с 01 января 2017 г.</w:t>
      </w:r>
    </w:p>
    <w:p w:rsidR="00EB44DB" w:rsidRDefault="00EB44DB">
      <w:pPr>
        <w:pStyle w:val="ConsPlusNormal"/>
        <w:ind w:firstLine="540"/>
        <w:jc w:val="both"/>
      </w:pPr>
      <w:r>
        <w:t xml:space="preserve">Заявления, подаваемые в форме электронных документов с использованием Единого портала или Регионального портала, подписываются электронной подписью в соответствии с требованиями федеральных законов от 06 апреля 2011 г. </w:t>
      </w:r>
      <w:hyperlink r:id="rId10" w:history="1">
        <w:r>
          <w:rPr>
            <w:color w:val="0000FF"/>
          </w:rPr>
          <w:t>N 63-ФЗ</w:t>
        </w:r>
      </w:hyperlink>
      <w:r>
        <w:t xml:space="preserve"> "Об электронной подписи" и от 27 июля 2010 г. </w:t>
      </w:r>
      <w:hyperlink r:id="rId11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услуг".</w:t>
      </w:r>
    </w:p>
    <w:p w:rsidR="00EB44DB" w:rsidRDefault="00EB44DB">
      <w:pPr>
        <w:pStyle w:val="ConsPlusNormal"/>
        <w:ind w:firstLine="540"/>
        <w:jc w:val="both"/>
      </w:pPr>
      <w:r>
        <w:t>7. Заявления регистрируются в установленном порядке в день их поступления в комитет молодежной политики.</w:t>
      </w:r>
    </w:p>
    <w:p w:rsidR="00EB44DB" w:rsidRDefault="00EB44DB">
      <w:pPr>
        <w:pStyle w:val="ConsPlusNormal"/>
        <w:ind w:firstLine="540"/>
        <w:jc w:val="both"/>
      </w:pPr>
      <w:r>
        <w:t>8. Комитет молодежной политики в порядке межведомственного информационного взаимодействия в срок, не превышающий пяти рабочих дней со дня поступления заявления, запрашивает документ, подтверждающий проживание ребенка на территории Волгоградской области.</w:t>
      </w:r>
    </w:p>
    <w:p w:rsidR="00EB44DB" w:rsidRDefault="00EB44DB">
      <w:pPr>
        <w:pStyle w:val="ConsPlusNormal"/>
        <w:ind w:firstLine="540"/>
        <w:jc w:val="both"/>
      </w:pPr>
      <w:r>
        <w:t>Заявитель вправе представить в комитет молодежной политики документ, указанный в настоящем пункте, по собственной инициативе.</w:t>
      </w:r>
    </w:p>
    <w:p w:rsidR="00EB44DB" w:rsidRDefault="00EB44DB">
      <w:pPr>
        <w:pStyle w:val="ConsPlusNormal"/>
        <w:ind w:firstLine="540"/>
        <w:jc w:val="both"/>
      </w:pPr>
      <w:r>
        <w:t>9. Заявитель несет ответственность за полноту и достоверность сведений, содержащихся в документах, представленных им в комитет молодежной политики в соответствии с настоящим Порядком.</w:t>
      </w:r>
    </w:p>
    <w:p w:rsidR="00EB44DB" w:rsidRDefault="00EB44DB">
      <w:pPr>
        <w:pStyle w:val="ConsPlusNormal"/>
        <w:ind w:firstLine="540"/>
        <w:jc w:val="both"/>
      </w:pPr>
      <w:r>
        <w:lastRenderedPageBreak/>
        <w:t>10. Комитет молодежной политики в срок, не превышающий 30 календарных дней со дня поступления заявления:</w:t>
      </w:r>
    </w:p>
    <w:p w:rsidR="00EB44DB" w:rsidRDefault="00EB44DB">
      <w:pPr>
        <w:pStyle w:val="ConsPlusNormal"/>
        <w:ind w:firstLine="540"/>
        <w:jc w:val="both"/>
      </w:pPr>
      <w:r>
        <w:t xml:space="preserve">определяет соответствие заявителя требованиям, установленным </w:t>
      </w:r>
      <w:hyperlink w:anchor="P35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EB44DB" w:rsidRDefault="00EB44DB">
      <w:pPr>
        <w:pStyle w:val="ConsPlusNormal"/>
        <w:ind w:firstLine="540"/>
        <w:jc w:val="both"/>
      </w:pPr>
      <w:r>
        <w:t xml:space="preserve">рассматривает заявление и документы, указанные в </w:t>
      </w:r>
      <w:hyperlink w:anchor="P41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EB44DB" w:rsidRDefault="00EB44DB">
      <w:pPr>
        <w:pStyle w:val="ConsPlusNormal"/>
        <w:ind w:firstLine="540"/>
        <w:jc w:val="both"/>
      </w:pPr>
      <w:r>
        <w:t>принимает решение о выплате компенсац</w:t>
      </w:r>
      <w:proofErr w:type="gramStart"/>
      <w:r>
        <w:t>ии и ее</w:t>
      </w:r>
      <w:proofErr w:type="gramEnd"/>
      <w:r>
        <w:t xml:space="preserve"> размере либо об отказе в выплате компенсации и направляет уведомление о принятом решении заявителю. В случае принятия решения об отказе в выплате компенсации в уведомлении указываются основания принятия такого решения.</w:t>
      </w:r>
    </w:p>
    <w:p w:rsidR="00EB44DB" w:rsidRDefault="00EB44DB">
      <w:pPr>
        <w:pStyle w:val="ConsPlusNormal"/>
        <w:ind w:firstLine="540"/>
        <w:jc w:val="both"/>
      </w:pPr>
      <w:r>
        <w:t>11. Основаниями для принятия комитетом молодежной политики решения об отказе в выплате компенсации являются:</w:t>
      </w:r>
    </w:p>
    <w:p w:rsidR="00EB44DB" w:rsidRDefault="00EB44DB">
      <w:pPr>
        <w:pStyle w:val="ConsPlusNormal"/>
        <w:ind w:firstLine="540"/>
        <w:jc w:val="both"/>
      </w:pPr>
      <w:r>
        <w:t xml:space="preserve">несоответствие заявителя требованиям, установленным </w:t>
      </w:r>
      <w:hyperlink w:anchor="P35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EB44DB" w:rsidRDefault="00EB44DB">
      <w:pPr>
        <w:pStyle w:val="ConsPlusNormal"/>
        <w:ind w:firstLine="540"/>
        <w:jc w:val="both"/>
      </w:pPr>
      <w:r>
        <w:t xml:space="preserve">представление заявления с нарушением срока, предусмотренного </w:t>
      </w:r>
      <w:hyperlink w:anchor="P41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EB44DB" w:rsidRDefault="00EB44DB">
      <w:pPr>
        <w:pStyle w:val="ConsPlusNormal"/>
        <w:ind w:firstLine="540"/>
        <w:jc w:val="both"/>
      </w:pPr>
      <w:r>
        <w:t xml:space="preserve">представление не в полном объеме документов, указанных в </w:t>
      </w:r>
      <w:hyperlink w:anchor="P41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EB44DB" w:rsidRDefault="00EB44DB">
      <w:pPr>
        <w:pStyle w:val="ConsPlusNormal"/>
        <w:ind w:firstLine="540"/>
        <w:jc w:val="both"/>
      </w:pPr>
      <w:r>
        <w:t>несоответствие заявления и прилагаемых к нему документов требованиям, установленным настоящим Порядком.</w:t>
      </w:r>
    </w:p>
    <w:p w:rsidR="00EB44DB" w:rsidRDefault="00EB44DB">
      <w:pPr>
        <w:pStyle w:val="ConsPlusNormal"/>
        <w:ind w:firstLine="540"/>
        <w:jc w:val="both"/>
      </w:pPr>
      <w:r>
        <w:t xml:space="preserve">12. </w:t>
      </w:r>
      <w:proofErr w:type="gramStart"/>
      <w:r>
        <w:t>В случае принятия решения о выплате компенсации комитет молодежной политики до 31 декабря текущего года осуществляет выплату компенсации по выбору заявителя способом, указанным в заявлении, - путем зачисления денежных средств на открытые счета по вкладам, или на счета банковских карт, или через отделения Управления Федеральной почтовой связи Волгоградской области - филиала федерального государственного унитарного предприятия "Почта России".</w:t>
      </w:r>
      <w:proofErr w:type="gramEnd"/>
    </w:p>
    <w:p w:rsidR="00EB44DB" w:rsidRDefault="00EB44DB">
      <w:pPr>
        <w:pStyle w:val="ConsPlusNormal"/>
        <w:jc w:val="both"/>
      </w:pPr>
    </w:p>
    <w:p w:rsidR="00EB44DB" w:rsidRDefault="00EB44DB">
      <w:pPr>
        <w:pStyle w:val="ConsPlusNormal"/>
        <w:jc w:val="both"/>
      </w:pPr>
    </w:p>
    <w:p w:rsidR="00EB44DB" w:rsidRDefault="00EB44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D2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44DB"/>
    <w:rsid w:val="000E7335"/>
    <w:rsid w:val="002C7B3D"/>
    <w:rsid w:val="00531BEA"/>
    <w:rsid w:val="009655BB"/>
    <w:rsid w:val="009E26A8"/>
    <w:rsid w:val="00C4342C"/>
    <w:rsid w:val="00DD3267"/>
    <w:rsid w:val="00EB44DB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4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44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338C7F88E6DD910FE1D15BACA1AEB3BC49E9D3C66AFC6E401FFD0B8C6v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C338C7F88E6DD910FE1D15BACA1AEB3BC29A983A6DF2CCEC58F3D2BF61FE28C0C74F21C25880C1vE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C338C7F88E6DD910FE0318ACA645EE39CFC6953F65A797BF57F987E73EA76A87CE4575811D8D1F8F81CADDC0v4M" TargetMode="External"/><Relationship Id="rId11" Type="http://schemas.openxmlformats.org/officeDocument/2006/relationships/hyperlink" Target="consultantplus://offline/ref=91C338C7F88E6DD910FE1D15BACA1AEB3BC499993A60AFC6E401FFD0B8C6vEM" TargetMode="External"/><Relationship Id="rId5" Type="http://schemas.openxmlformats.org/officeDocument/2006/relationships/hyperlink" Target="consultantplus://offline/ref=91C338C7F88E6DD910FE0318ACA645EE39CFC6953F65A797BF57F987E73EA76A87CE4575811D8D1F8F81CADDC0v4M" TargetMode="External"/><Relationship Id="rId10" Type="http://schemas.openxmlformats.org/officeDocument/2006/relationships/hyperlink" Target="consultantplus://offline/ref=91C338C7F88E6DD910FE1D15BACA1AEB38CD99913B60AFC6E401FFD0B8C6v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1C338C7F88E6DD910FE1D15BACA1AEB38C3909F3A6FAFC6E401FFD0B8C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2016-12-22T12:47:00Z</dcterms:created>
  <dcterms:modified xsi:type="dcterms:W3CDTF">2016-12-22T12:47:00Z</dcterms:modified>
</cp:coreProperties>
</file>