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A8" w:rsidRDefault="00E578A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578A8" w:rsidRDefault="00E578A8">
      <w:pPr>
        <w:pStyle w:val="ConsPlusNormal"/>
        <w:jc w:val="both"/>
        <w:outlineLvl w:val="0"/>
      </w:pPr>
    </w:p>
    <w:p w:rsidR="00E578A8" w:rsidRDefault="00E578A8">
      <w:pPr>
        <w:pStyle w:val="ConsPlusNormal"/>
        <w:outlineLvl w:val="0"/>
      </w:pPr>
      <w:r>
        <w:t>Зарегистрировано в Минюсте России 24 мая 2012 г. N 24308</w:t>
      </w:r>
    </w:p>
    <w:p w:rsidR="00E578A8" w:rsidRDefault="00E578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78A8" w:rsidRDefault="00E578A8">
      <w:pPr>
        <w:pStyle w:val="ConsPlusNormal"/>
      </w:pPr>
    </w:p>
    <w:p w:rsidR="00E578A8" w:rsidRDefault="00E578A8">
      <w:pPr>
        <w:pStyle w:val="ConsPlusTitle"/>
        <w:jc w:val="center"/>
      </w:pPr>
      <w:r>
        <w:t>МИНИСТЕРСТВО ЗДРАВООХРАНЕНИЯ И СОЦИАЛЬНОГО РАЗВИТИЯ</w:t>
      </w:r>
    </w:p>
    <w:p w:rsidR="00E578A8" w:rsidRDefault="00E578A8">
      <w:pPr>
        <w:pStyle w:val="ConsPlusTitle"/>
        <w:jc w:val="center"/>
      </w:pPr>
      <w:r>
        <w:t>РОССИЙСКОЙ ФЕДЕРАЦИИ</w:t>
      </w:r>
    </w:p>
    <w:p w:rsidR="00E578A8" w:rsidRDefault="00E578A8">
      <w:pPr>
        <w:pStyle w:val="ConsPlusTitle"/>
        <w:jc w:val="center"/>
      </w:pPr>
    </w:p>
    <w:p w:rsidR="00E578A8" w:rsidRDefault="00E578A8">
      <w:pPr>
        <w:pStyle w:val="ConsPlusTitle"/>
        <w:jc w:val="center"/>
      </w:pPr>
      <w:r>
        <w:t>ПРИКАЗ</w:t>
      </w:r>
    </w:p>
    <w:p w:rsidR="00E578A8" w:rsidRDefault="00E578A8">
      <w:pPr>
        <w:pStyle w:val="ConsPlusTitle"/>
        <w:jc w:val="center"/>
      </w:pPr>
      <w:r>
        <w:t>от 16 апреля 2012 г. N 363н</w:t>
      </w:r>
    </w:p>
    <w:p w:rsidR="00E578A8" w:rsidRDefault="00E578A8">
      <w:pPr>
        <w:pStyle w:val="ConsPlusTitle"/>
        <w:jc w:val="center"/>
      </w:pPr>
    </w:p>
    <w:p w:rsidR="00E578A8" w:rsidRDefault="00E578A8">
      <w:pPr>
        <w:pStyle w:val="ConsPlusTitle"/>
        <w:jc w:val="center"/>
      </w:pPr>
      <w:r>
        <w:t>ОБ УТВЕРЖДЕНИИ ПОРЯДКА</w:t>
      </w:r>
    </w:p>
    <w:p w:rsidR="00E578A8" w:rsidRDefault="00E578A8">
      <w:pPr>
        <w:pStyle w:val="ConsPlusTitle"/>
        <w:jc w:val="center"/>
      </w:pPr>
      <w:r>
        <w:t>ОКАЗАНИЯ МЕДИЦИНСКОЙ ПОМОЩИ НЕСОВЕРШЕННОЛЕТНИМ В ПЕРИОД</w:t>
      </w:r>
    </w:p>
    <w:p w:rsidR="00E578A8" w:rsidRDefault="00E578A8">
      <w:pPr>
        <w:pStyle w:val="ConsPlusTitle"/>
        <w:jc w:val="center"/>
      </w:pPr>
      <w:r>
        <w:t>ОЗДОРОВЛЕНИЯ И ОРГАНИЗОВАННОГО ОТДЫХА</w:t>
      </w:r>
    </w:p>
    <w:p w:rsidR="00E578A8" w:rsidRDefault="00E578A8">
      <w:pPr>
        <w:pStyle w:val="ConsPlusNormal"/>
        <w:jc w:val="center"/>
      </w:pPr>
    </w:p>
    <w:p w:rsidR="00E578A8" w:rsidRDefault="00E578A8">
      <w:pPr>
        <w:pStyle w:val="ConsPlusNormal"/>
        <w:jc w:val="center"/>
      </w:pPr>
      <w:r>
        <w:t>Список изменяющих документов</w:t>
      </w:r>
    </w:p>
    <w:p w:rsidR="00E578A8" w:rsidRDefault="00E578A8">
      <w:pPr>
        <w:pStyle w:val="ConsPlusNormal"/>
        <w:jc w:val="center"/>
      </w:pPr>
      <w:r>
        <w:t xml:space="preserve">(в ред. Приказов Минздрава России от 09.06.2015 </w:t>
      </w:r>
      <w:hyperlink r:id="rId5" w:history="1">
        <w:r>
          <w:rPr>
            <w:color w:val="0000FF"/>
          </w:rPr>
          <w:t>N 329н</w:t>
        </w:r>
      </w:hyperlink>
      <w:r>
        <w:t>,</w:t>
      </w:r>
    </w:p>
    <w:p w:rsidR="00E578A8" w:rsidRDefault="00E578A8">
      <w:pPr>
        <w:pStyle w:val="ConsPlusNormal"/>
        <w:jc w:val="center"/>
      </w:pPr>
      <w:r>
        <w:t xml:space="preserve">от 13.05.2016 </w:t>
      </w:r>
      <w:hyperlink r:id="rId6" w:history="1">
        <w:r>
          <w:rPr>
            <w:color w:val="0000FF"/>
          </w:rPr>
          <w:t>N 295н</w:t>
        </w:r>
      </w:hyperlink>
      <w:r>
        <w:t>)</w:t>
      </w:r>
    </w:p>
    <w:p w:rsidR="00E578A8" w:rsidRDefault="00E578A8">
      <w:pPr>
        <w:pStyle w:val="ConsPlusNormal"/>
        <w:jc w:val="center"/>
      </w:pPr>
    </w:p>
    <w:p w:rsidR="00E578A8" w:rsidRDefault="00E578A8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4" w:history="1">
        <w:r>
          <w:rPr>
            <w:color w:val="0000FF"/>
          </w:rPr>
          <w:t>Порядок</w:t>
        </w:r>
      </w:hyperlink>
      <w:r>
        <w:t xml:space="preserve"> оказания медицинской помощи несовершеннолетним в период оздоровления и организованного отдыха согласно приложению.</w:t>
      </w: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Normal"/>
        <w:jc w:val="right"/>
      </w:pPr>
      <w:r>
        <w:t>Министр</w:t>
      </w:r>
    </w:p>
    <w:p w:rsidR="00E578A8" w:rsidRDefault="00E578A8">
      <w:pPr>
        <w:pStyle w:val="ConsPlusNormal"/>
        <w:jc w:val="right"/>
      </w:pPr>
      <w:r>
        <w:t>Т.А.ГОЛИКОВА</w:t>
      </w: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Normal"/>
        <w:jc w:val="right"/>
        <w:outlineLvl w:val="0"/>
      </w:pPr>
      <w:r>
        <w:t>Приложение</w:t>
      </w:r>
    </w:p>
    <w:p w:rsidR="00E578A8" w:rsidRDefault="00E578A8">
      <w:pPr>
        <w:pStyle w:val="ConsPlusNormal"/>
        <w:jc w:val="right"/>
      </w:pPr>
      <w:r>
        <w:t>к приказу Министерства</w:t>
      </w:r>
    </w:p>
    <w:p w:rsidR="00E578A8" w:rsidRDefault="00E578A8">
      <w:pPr>
        <w:pStyle w:val="ConsPlusNormal"/>
        <w:jc w:val="right"/>
      </w:pPr>
      <w:r>
        <w:t>здравоохранения и социального</w:t>
      </w:r>
    </w:p>
    <w:p w:rsidR="00E578A8" w:rsidRDefault="00E578A8">
      <w:pPr>
        <w:pStyle w:val="ConsPlusNormal"/>
        <w:jc w:val="right"/>
      </w:pPr>
      <w:r>
        <w:t>развития Российской Федерации</w:t>
      </w:r>
    </w:p>
    <w:p w:rsidR="00E578A8" w:rsidRDefault="00E578A8">
      <w:pPr>
        <w:pStyle w:val="ConsPlusNormal"/>
        <w:jc w:val="right"/>
      </w:pPr>
      <w:r>
        <w:t>от 16 апреля 2012 г. N 363н</w:t>
      </w: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Title"/>
        <w:jc w:val="center"/>
      </w:pPr>
      <w:bookmarkStart w:id="0" w:name="P34"/>
      <w:bookmarkEnd w:id="0"/>
      <w:r>
        <w:t>ПОРЯДОК</w:t>
      </w:r>
    </w:p>
    <w:p w:rsidR="00E578A8" w:rsidRDefault="00E578A8">
      <w:pPr>
        <w:pStyle w:val="ConsPlusTitle"/>
        <w:jc w:val="center"/>
      </w:pPr>
      <w:r>
        <w:t>ОКАЗАНИЯ МЕДИЦИНСКОЙ ПОМОЩИ НЕСОВЕРШЕННОЛЕТНИМ В ПЕРИОД</w:t>
      </w:r>
    </w:p>
    <w:p w:rsidR="00E578A8" w:rsidRDefault="00E578A8">
      <w:pPr>
        <w:pStyle w:val="ConsPlusTitle"/>
        <w:jc w:val="center"/>
      </w:pPr>
      <w:r>
        <w:t>ОЗДОРОВЛЕНИЯ И ОРГАНИЗОВАННОГО ОТДЫХА</w:t>
      </w:r>
    </w:p>
    <w:p w:rsidR="00E578A8" w:rsidRDefault="00E578A8">
      <w:pPr>
        <w:pStyle w:val="ConsPlusNormal"/>
        <w:jc w:val="center"/>
      </w:pPr>
    </w:p>
    <w:p w:rsidR="00E578A8" w:rsidRDefault="00E578A8">
      <w:pPr>
        <w:pStyle w:val="ConsPlusNormal"/>
        <w:jc w:val="center"/>
      </w:pPr>
      <w:r>
        <w:t>Список изменяющих документов</w:t>
      </w:r>
    </w:p>
    <w:p w:rsidR="00E578A8" w:rsidRDefault="00E578A8">
      <w:pPr>
        <w:pStyle w:val="ConsPlusNormal"/>
        <w:jc w:val="center"/>
      </w:pPr>
      <w:r>
        <w:t xml:space="preserve">(в ред. Приказов Минздрава России от 09.06.2015 </w:t>
      </w:r>
      <w:hyperlink r:id="rId8" w:history="1">
        <w:r>
          <w:rPr>
            <w:color w:val="0000FF"/>
          </w:rPr>
          <w:t>N 329н</w:t>
        </w:r>
      </w:hyperlink>
      <w:r>
        <w:t>,</w:t>
      </w:r>
    </w:p>
    <w:p w:rsidR="00E578A8" w:rsidRDefault="00E578A8">
      <w:pPr>
        <w:pStyle w:val="ConsPlusNormal"/>
        <w:jc w:val="center"/>
      </w:pPr>
      <w:r>
        <w:t xml:space="preserve">от 13.05.2016 </w:t>
      </w:r>
      <w:hyperlink r:id="rId9" w:history="1">
        <w:r>
          <w:rPr>
            <w:color w:val="0000FF"/>
          </w:rPr>
          <w:t>N 295н</w:t>
        </w:r>
      </w:hyperlink>
      <w:r>
        <w:t>)</w:t>
      </w: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несовершеннолетним (далее - детям) в период оздоровления и организованного отдыха.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2. В организации отдыха и оздоровления (далее - учреждения) направляются дети, не имеющие следующих медицинских противопоказаний для пребывания в учреждениях: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 xml:space="preserve">соматические заболевания в острой и подострой стадии, хронические заболевания в стадии </w:t>
      </w:r>
      <w:r>
        <w:lastRenderedPageBreak/>
        <w:t>обострения, в стадии декомпенсации;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инфекционные и паразитарные болезни, в том числе с поражением глаз и кожи, инфестации (педикулез, чесотка) - в период до окончания срока изоляции;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установленный диагноз "бактерионосительство возбудителей кишечных инфекций, дифтерии";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активный туберкулез любой локализации;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злокачественные новообразования, требующие лечения, в том числе проведения химиотерапии;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эпилепсия с текущими приступами, в том числе резистентная к проводимому лечению;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эпилепсия с медикаментозной ремиссией менее 1 года;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кахексия;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психические расстройства и расстройства поведения в состоянии обострения и (или) представляющие опасность для больного и окружающих;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психические расстройства и расстройства поведения, вызванные употреблением психоактивных веществ.</w:t>
      </w:r>
    </w:p>
    <w:p w:rsidR="00E578A8" w:rsidRDefault="00E578A8">
      <w:pPr>
        <w:pStyle w:val="ConsPlusNormal"/>
        <w:jc w:val="both"/>
      </w:pPr>
      <w:r>
        <w:t xml:space="preserve">(п. 2 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Минздрава России от 13.05.2016 N 295н)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2.1. Дети, нуждающиеся в соблюдении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питания), направляются в учреждения, в которых созданы условия для их пребывания, в том числе наличие врача-педиатра, условия для хранения лекарственных препаратов для медицинского применения и специализированных продуктов лечебного питания.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Дети, нуждающиеся в сопровождении и (или) индивидуальной помощи в связи с имеющимися физическими, психическими, интеллектуальными или сенсорными нарушениями, направляются в учреждения, в которых созданы условия для их пребывания в сопровождении законных представителей или иных лиц при наличии заверенной в установленном порядке доверенности и медицинской справки о состоянии здоровья сопровождающего лица.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Для детей-инвалидов нуждаемость в сопровождении и (или) индивидуальной помощи определяется в соответствии с имеющимися ограничениями основных категорий жизнедеятельности, указанных в индивидуальной программе реабилитации и абилитации инвалида.</w:t>
      </w:r>
    </w:p>
    <w:p w:rsidR="00E578A8" w:rsidRDefault="00E578A8">
      <w:pPr>
        <w:pStyle w:val="ConsPlusNormal"/>
        <w:jc w:val="both"/>
      </w:pPr>
      <w:r>
        <w:t xml:space="preserve">(п. 2.1 введен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Минздрава России от 13.05.2016 N 295н)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3. Оказание медицинской помощи детям в период оздоровления и организованного отдыха включает в себя два основных этапа: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первый, осуществляемый врачами-педиатрами, а в случае их отсутствия - врачами общей практики (семейными врачами), - проведение организационно-подготовительной работы (перед выездом детей в учреждение);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второй, осуществляемый врачами-педиатрами, врачами общей практики (семейными врачами), медицинскими сестрами, прошедшими подготовку по вопросам медико-санитарного обеспечения детей в учреждениях, в период пребывания детей в учреждении.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 xml:space="preserve">4. На первом этапе оказания медицинской помощи детям в период оздоровления и организованного отдыха врачом-педиатром, врачом общей практики (семейным врачом) </w:t>
      </w:r>
      <w:r>
        <w:lastRenderedPageBreak/>
        <w:t>проводится организационно-подготовительная работа (перед выездом детей в лагерь), включающая: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 xml:space="preserve">комплектование медицинского пункта учреждения лекарственными средствами для медицинского применения и медицинскими изделиями, примерный перечень которых, используемых медицинским пунктом учреждения для оказания медицинской помощи детям в период оздоровления и организованного отдыха, предусмотрен </w:t>
      </w:r>
      <w:hyperlink w:anchor="P441" w:history="1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проверку медицинских документов на каждого сотрудника учреждения (наличие необходимых медицинских обследований, вакцинации против дифтерии, отметки о сдаче зачета после прохождения курса медико-гигиенического обучения);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участие в комиссии по определению готовности учреждения к приему детей (предварительный осмотр помещений и проверка готовности учреждения к приему детей, мест занятий физкультурой и спортом), к организации оздоровительной работы, рациональному питанию, физическому воспитанию;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осмотр кожных покровов и видимых слизистых, волосистой части головы детей в день заезда перед посадкой их в транспорт, проверка медицинской документации;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распределение совместно с руководителем учреждения или уполномоченным им лицом детей по отрядам с учетом возраста и состояния здоровья;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информирование руководителя закрепленной за учреждением медицинской организации о результатах осмотра детей (продолжительность смены (дата заезда, дата отъезда), запланированное количество детей в смену (по количеству проданных путевок), количество осмотренных детей, количество недопущенных детей, в том числе по медицинским показаниям, отсутствию медицинской документации);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сопровождение детей в учреждение.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5. Организация и оказание медицинской помощи детям в период оздоровления и организованного отдыха в учреждениях осуществляется врачом-педиатром, врачом общей практики (семейным врачом) (далее - врач), который назначается на должность и освобождается от должности руководителем учреждения.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6. Врач возглавляет медицинский пункт, который является структурным подразделением учреждения и создается для оказания медицинской помощи детям в период оздоровления и организованного отдыха.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 xml:space="preserve">7. На должность врача медицинского пункта учреждения назначается специалист, соответствующий </w:t>
      </w:r>
      <w:hyperlink r:id="rId12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специальности "педиатрия", "организация здравоохранения" или "лечебное дело", имеющий стаж работы по данной специальности не менее 5 лет в соответствии с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Минюстом России 25 августа 2010 г., регистрационный N 18247).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 xml:space="preserve">8. Деятельность медицинского пункта учреждения, включающего кабинет врача, кабинет медицинской сестры, процедурный кабинет и изолятор (2 палаты для капельных и кишечных инфекций с числом коек 1,5 - 2% от числа детей в учреждении), осуществляется в соответствии с </w:t>
      </w:r>
      <w:r>
        <w:lastRenderedPageBreak/>
        <w:t>федеральными законами, актами Президента Российской Федерации и Правительства Российской Федерации, нормативными правовыми актами Министерства здравоохранения и социального развития Российской Федерации, настоящим Порядком, нормативными правовыми актами субъекта Российской Федерации и учредительными документами учреждения.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 xml:space="preserve">9. Штатные нормативы медицинского персонала и стандарт оснащения медицинского пункта учреждения определяются объемом проводимой медицинской работы и числом обслуживаемых детей в учреждении с учетом рекомендуемых штатных нормативов медицинского персонала медицинского пункта учреждения и рекомендуемого стандарта оснащения медицинского пункта учреждения, предусмотренных </w:t>
      </w:r>
      <w:hyperlink w:anchor="P113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157" w:history="1">
        <w:r>
          <w:rPr>
            <w:color w:val="0000FF"/>
          </w:rPr>
          <w:t>2</w:t>
        </w:r>
      </w:hyperlink>
      <w:r>
        <w:t xml:space="preserve"> к настоящему Порядку.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10. В целях оказания медицинской помощи детям в период оздоровления и организованного отдыха медицинский пункт учреждения осуществляет следующие функции: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организация и проведение профилактических, лечебно-оздоровительных мероприятий;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наблюдение за состоянием здоровья детей, особенно за детьми с отклонением в состоянии здоровья;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проведение антропометрических и физиометрических (динамометрия и спирометрия) исследований детей в первые 1 - 2 дня пребывания в учреждении, а также за день до окончания их пребывания в учреждении;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осмотр детей на педикулез, заразные кожные заболевания 1 раз в 7 дней и за 1 - 3 дня до окончания их пребывания в учреждении с ведением учета осмотров;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информирование руководителя учреждения, воспитателей и сотрудника, отвечающего за физическую культуру, о состоянии здоровья детей, рекомендуемом режиме для детей с отклонениями в состоянии здоровья;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ежедневный амбулаторный прием с целью оказания медицинской помощи (по показаниям), активное выявление заболевших детей, своевременная их изоляция;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направление детей в медицинские организации для оказания специализированной медицинской помощи при наличии медицинских показаний;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оказание первой медицинской помощи при возникновении травм, несчастных случаев, транспортирование в стационар;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 xml:space="preserve">обеспечение информирования родителей </w:t>
      </w:r>
      <w:hyperlink r:id="rId14" w:history="1">
        <w:r>
          <w:rPr>
            <w:color w:val="0000FF"/>
          </w:rPr>
          <w:t>(законных представителей)</w:t>
        </w:r>
      </w:hyperlink>
      <w:r>
        <w:t xml:space="preserve"> в случае направления ребенка на стационарное лечение;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обеспечение регистрации инфекционных заболеваний, необычных реакций на прививку лиц, пострадавших от укусов иксодовыми клещами, больных чесоткой и микозами после консультации дерматолога, сообщение в уполномоченные органы о случаях инфекционных заболеваний среди детей и персонала учреждения;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проведение иммунопрофилактики;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организация и проведение санитарно-гигиенических и противоэпидемических мероприятий для обеспечения безопасности детей и персонала, предотвращения распространения инфекций;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 xml:space="preserve">осуществление контроля за организацией режима дня, выполнением норм питания детей, качеством поступающих продуктов, условиями их хранения, соблюдением сроков реализации, технологией приготовления блюд, качеством готовой пищи, санитарным состоянием и </w:t>
      </w:r>
      <w:r>
        <w:lastRenderedPageBreak/>
        <w:t>содержанием пищеблока, мытьем посуды, витаминизацией пищи; проведение ежедневных осмотров персонала пищеблока и дежурных детей на гнойничковые заболевания; отбор суточной пробы;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осуществление контроля за санитарным состоянием и содержанием всех помещений и территории учреждения, мест для купания, за соблюдением правил личной гигиены детьми и персоналом;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проведение работы по формированию здорового образа жизни с персоналом учреждения и детьми;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осуществление медицинского контроля за организацией и проведением спортивно-оздоровительных мероприятий, в том числе за состоянием и содержанием мест занятий физической культурой;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обеспечение медицинского сопровождения детей во время проведения спортивных соревнований, походов, купаний, экскурсий;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ведение медицинской документации в установленном порядке;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взаимодействие с медицинскими организациями по вопросам медицинского обеспечения детей, охраны здоровья;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 xml:space="preserve">обеспечение сбора, хранения и уничтожение медицинских отходов в соответствии с установленным </w:t>
      </w:r>
      <w:hyperlink r:id="rId15" w:history="1">
        <w:r>
          <w:rPr>
            <w:color w:val="0000FF"/>
          </w:rPr>
          <w:t>порядком</w:t>
        </w:r>
      </w:hyperlink>
      <w:r>
        <w:t>;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проведение анализа показателей работы медицинского пункта, эффективности и качества медицинской помощи, разработка предложений по улучшению качества медицинской помощи детям.</w:t>
      </w: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Normal"/>
        <w:jc w:val="right"/>
        <w:outlineLvl w:val="1"/>
      </w:pPr>
      <w:r>
        <w:t>Приложение N 1</w:t>
      </w:r>
    </w:p>
    <w:p w:rsidR="00E578A8" w:rsidRDefault="00E578A8">
      <w:pPr>
        <w:pStyle w:val="ConsPlusNormal"/>
        <w:jc w:val="right"/>
      </w:pPr>
      <w:r>
        <w:t>к Порядку оказания медицинской</w:t>
      </w:r>
    </w:p>
    <w:p w:rsidR="00E578A8" w:rsidRDefault="00E578A8">
      <w:pPr>
        <w:pStyle w:val="ConsPlusNormal"/>
        <w:jc w:val="right"/>
      </w:pPr>
      <w:r>
        <w:t>помощи несовершеннолетним</w:t>
      </w:r>
    </w:p>
    <w:p w:rsidR="00E578A8" w:rsidRDefault="00E578A8">
      <w:pPr>
        <w:pStyle w:val="ConsPlusNormal"/>
        <w:jc w:val="right"/>
      </w:pPr>
      <w:r>
        <w:t>в период оздоровления</w:t>
      </w:r>
    </w:p>
    <w:p w:rsidR="00E578A8" w:rsidRDefault="00E578A8">
      <w:pPr>
        <w:pStyle w:val="ConsPlusNormal"/>
        <w:jc w:val="right"/>
      </w:pPr>
      <w:r>
        <w:t>и организованного отдыха,</w:t>
      </w:r>
    </w:p>
    <w:p w:rsidR="00E578A8" w:rsidRDefault="00E578A8">
      <w:pPr>
        <w:pStyle w:val="ConsPlusNormal"/>
        <w:jc w:val="right"/>
      </w:pPr>
      <w:r>
        <w:t>утвержденному приказом</w:t>
      </w:r>
    </w:p>
    <w:p w:rsidR="00E578A8" w:rsidRDefault="00E578A8">
      <w:pPr>
        <w:pStyle w:val="ConsPlusNormal"/>
        <w:jc w:val="right"/>
      </w:pPr>
      <w:r>
        <w:t>Министерства здравоохранения</w:t>
      </w:r>
    </w:p>
    <w:p w:rsidR="00E578A8" w:rsidRDefault="00E578A8">
      <w:pPr>
        <w:pStyle w:val="ConsPlusNormal"/>
        <w:jc w:val="right"/>
      </w:pPr>
      <w:r>
        <w:t>и социального развития</w:t>
      </w:r>
    </w:p>
    <w:p w:rsidR="00E578A8" w:rsidRDefault="00E578A8">
      <w:pPr>
        <w:pStyle w:val="ConsPlusNormal"/>
        <w:jc w:val="right"/>
      </w:pPr>
      <w:r>
        <w:t>Российской Федерации</w:t>
      </w:r>
    </w:p>
    <w:p w:rsidR="00E578A8" w:rsidRDefault="00E578A8">
      <w:pPr>
        <w:pStyle w:val="ConsPlusNormal"/>
        <w:jc w:val="right"/>
      </w:pPr>
      <w:r>
        <w:t>от 16 апреля 2012 г. N 363н</w:t>
      </w: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Normal"/>
        <w:jc w:val="center"/>
      </w:pPr>
      <w:bookmarkStart w:id="1" w:name="P113"/>
      <w:bookmarkEnd w:id="1"/>
      <w:r>
        <w:t>РЕКОМЕНДУЕМЫЕ ШТАТНЫЕ НОРМАТИВЫ</w:t>
      </w:r>
    </w:p>
    <w:p w:rsidR="00E578A8" w:rsidRDefault="00E578A8">
      <w:pPr>
        <w:pStyle w:val="ConsPlusNormal"/>
        <w:jc w:val="center"/>
      </w:pPr>
      <w:r>
        <w:t>МЕДИЦИНСКОГО ПЕРСОНАЛА МЕДИЦИНСКОГО ПУНКТА ОЗДОРОВИТЕЛЬНОГО</w:t>
      </w:r>
    </w:p>
    <w:p w:rsidR="00E578A8" w:rsidRDefault="00E578A8">
      <w:pPr>
        <w:pStyle w:val="ConsPlusNormal"/>
        <w:jc w:val="center"/>
      </w:pPr>
      <w:r>
        <w:t>УЧРЕЖДЕНИЯ &lt;*&gt;</w:t>
      </w: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Normal"/>
        <w:ind w:firstLine="540"/>
        <w:jc w:val="both"/>
      </w:pPr>
      <w:r>
        <w:t>--------------------------------</w:t>
      </w:r>
    </w:p>
    <w:p w:rsidR="00E578A8" w:rsidRDefault="00E578A8">
      <w:pPr>
        <w:pStyle w:val="ConsPlusNormal"/>
        <w:spacing w:before="220"/>
        <w:ind w:firstLine="540"/>
        <w:jc w:val="both"/>
      </w:pPr>
      <w:r>
        <w:t>&lt;*&gt; Рекомендуется для медицинских пунктов оздоровительных учреждений государственной и муниципальной систем здравоохранения.</w:t>
      </w:r>
    </w:p>
    <w:p w:rsidR="00E578A8" w:rsidRDefault="00E578A8">
      <w:pPr>
        <w:sectPr w:rsidR="00E578A8" w:rsidSect="008241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78A8" w:rsidRDefault="00E578A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5280"/>
        <w:gridCol w:w="6105"/>
      </w:tblGrid>
      <w:tr w:rsidR="00E578A8">
        <w:tc>
          <w:tcPr>
            <w:tcW w:w="825" w:type="dxa"/>
          </w:tcPr>
          <w:p w:rsidR="00E578A8" w:rsidRDefault="00E578A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80" w:type="dxa"/>
          </w:tcPr>
          <w:p w:rsidR="00E578A8" w:rsidRDefault="00E578A8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6105" w:type="dxa"/>
          </w:tcPr>
          <w:p w:rsidR="00E578A8" w:rsidRDefault="00E578A8">
            <w:pPr>
              <w:pStyle w:val="ConsPlusNormal"/>
              <w:jc w:val="center"/>
            </w:pPr>
            <w:r>
              <w:t>Количество штатных единиц, шт.</w:t>
            </w:r>
          </w:p>
        </w:tc>
      </w:tr>
      <w:tr w:rsidR="00E578A8">
        <w:tc>
          <w:tcPr>
            <w:tcW w:w="825" w:type="dxa"/>
          </w:tcPr>
          <w:p w:rsidR="00E578A8" w:rsidRDefault="00E578A8">
            <w:pPr>
              <w:pStyle w:val="ConsPlusNormal"/>
            </w:pPr>
            <w:r>
              <w:t>1.</w:t>
            </w:r>
          </w:p>
        </w:tc>
        <w:tc>
          <w:tcPr>
            <w:tcW w:w="5280" w:type="dxa"/>
          </w:tcPr>
          <w:p w:rsidR="00E578A8" w:rsidRDefault="00E578A8">
            <w:pPr>
              <w:pStyle w:val="ConsPlusNormal"/>
            </w:pPr>
            <w:r>
              <w:t>Врач-педиатр, врач общей практики (семейный врач)</w:t>
            </w:r>
          </w:p>
        </w:tc>
        <w:tc>
          <w:tcPr>
            <w:tcW w:w="6105" w:type="dxa"/>
          </w:tcPr>
          <w:p w:rsidR="00E578A8" w:rsidRDefault="00E578A8">
            <w:pPr>
              <w:pStyle w:val="ConsPlusNormal"/>
            </w:pPr>
            <w:r>
              <w:t>1 на 200 детей (2 на более чем 200 детей)</w:t>
            </w:r>
          </w:p>
        </w:tc>
      </w:tr>
      <w:tr w:rsidR="00E578A8">
        <w:tc>
          <w:tcPr>
            <w:tcW w:w="825" w:type="dxa"/>
          </w:tcPr>
          <w:p w:rsidR="00E578A8" w:rsidRDefault="00E578A8">
            <w:pPr>
              <w:pStyle w:val="ConsPlusNormal"/>
            </w:pPr>
            <w:r>
              <w:t>2.</w:t>
            </w:r>
          </w:p>
        </w:tc>
        <w:tc>
          <w:tcPr>
            <w:tcW w:w="5280" w:type="dxa"/>
          </w:tcPr>
          <w:p w:rsidR="00E578A8" w:rsidRDefault="00E578A8">
            <w:pPr>
              <w:pStyle w:val="ConsPlusNormal"/>
            </w:pPr>
            <w:r>
              <w:t xml:space="preserve">Врач-стоматолог (зубной врач) </w:t>
            </w:r>
            <w:hyperlink w:anchor="P14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105" w:type="dxa"/>
          </w:tcPr>
          <w:p w:rsidR="00E578A8" w:rsidRDefault="00E578A8">
            <w:pPr>
              <w:pStyle w:val="ConsPlusNormal"/>
            </w:pPr>
            <w:r>
              <w:t>1</w:t>
            </w:r>
          </w:p>
        </w:tc>
      </w:tr>
      <w:tr w:rsidR="00E578A8">
        <w:tc>
          <w:tcPr>
            <w:tcW w:w="825" w:type="dxa"/>
          </w:tcPr>
          <w:p w:rsidR="00E578A8" w:rsidRDefault="00E578A8">
            <w:pPr>
              <w:pStyle w:val="ConsPlusNormal"/>
            </w:pPr>
            <w:r>
              <w:t>3.</w:t>
            </w:r>
          </w:p>
        </w:tc>
        <w:tc>
          <w:tcPr>
            <w:tcW w:w="5280" w:type="dxa"/>
          </w:tcPr>
          <w:p w:rsidR="00E578A8" w:rsidRDefault="00E578A8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6105" w:type="dxa"/>
          </w:tcPr>
          <w:p w:rsidR="00E578A8" w:rsidRDefault="00E578A8">
            <w:pPr>
              <w:pStyle w:val="ConsPlusNormal"/>
            </w:pPr>
            <w:r>
              <w:t>4,5 (для обеспечения работы одного круглосуточного поста)</w:t>
            </w:r>
          </w:p>
        </w:tc>
      </w:tr>
      <w:tr w:rsidR="00E578A8">
        <w:tc>
          <w:tcPr>
            <w:tcW w:w="825" w:type="dxa"/>
          </w:tcPr>
          <w:p w:rsidR="00E578A8" w:rsidRDefault="00E578A8">
            <w:pPr>
              <w:pStyle w:val="ConsPlusNormal"/>
              <w:jc w:val="both"/>
            </w:pPr>
          </w:p>
        </w:tc>
        <w:tc>
          <w:tcPr>
            <w:tcW w:w="5280" w:type="dxa"/>
          </w:tcPr>
          <w:p w:rsidR="00E578A8" w:rsidRDefault="00E578A8">
            <w:pPr>
              <w:pStyle w:val="ConsPlusNormal"/>
            </w:pPr>
            <w:r>
              <w:t>Медицинская сестра диетическая</w:t>
            </w:r>
          </w:p>
        </w:tc>
        <w:tc>
          <w:tcPr>
            <w:tcW w:w="6105" w:type="dxa"/>
          </w:tcPr>
          <w:p w:rsidR="00E578A8" w:rsidRDefault="00E578A8">
            <w:pPr>
              <w:pStyle w:val="ConsPlusNormal"/>
            </w:pPr>
            <w:r>
              <w:t>1 на 200 детей</w:t>
            </w:r>
          </w:p>
        </w:tc>
      </w:tr>
      <w:tr w:rsidR="00E578A8">
        <w:tc>
          <w:tcPr>
            <w:tcW w:w="825" w:type="dxa"/>
          </w:tcPr>
          <w:p w:rsidR="00E578A8" w:rsidRDefault="00E578A8">
            <w:pPr>
              <w:pStyle w:val="ConsPlusNormal"/>
            </w:pPr>
            <w:r>
              <w:t>4.</w:t>
            </w:r>
          </w:p>
        </w:tc>
        <w:tc>
          <w:tcPr>
            <w:tcW w:w="5280" w:type="dxa"/>
          </w:tcPr>
          <w:p w:rsidR="00E578A8" w:rsidRDefault="00E578A8">
            <w:pPr>
              <w:pStyle w:val="ConsPlusNormal"/>
            </w:pPr>
            <w:r>
              <w:t>Младшая медицинская сестра</w:t>
            </w:r>
          </w:p>
        </w:tc>
        <w:tc>
          <w:tcPr>
            <w:tcW w:w="6105" w:type="dxa"/>
          </w:tcPr>
          <w:p w:rsidR="00E578A8" w:rsidRDefault="00E578A8">
            <w:pPr>
              <w:pStyle w:val="ConsPlusNormal"/>
            </w:pPr>
            <w:r>
              <w:t>0,5</w:t>
            </w:r>
          </w:p>
        </w:tc>
      </w:tr>
    </w:tbl>
    <w:p w:rsidR="00E578A8" w:rsidRDefault="00E578A8">
      <w:pPr>
        <w:pStyle w:val="ConsPlusNormal"/>
        <w:jc w:val="both"/>
      </w:pPr>
    </w:p>
    <w:p w:rsidR="00E578A8" w:rsidRDefault="00E578A8">
      <w:pPr>
        <w:pStyle w:val="ConsPlusNormal"/>
        <w:ind w:firstLine="540"/>
        <w:jc w:val="both"/>
      </w:pPr>
      <w:r>
        <w:t>--------------------------------</w:t>
      </w:r>
    </w:p>
    <w:p w:rsidR="00E578A8" w:rsidRDefault="00E578A8">
      <w:pPr>
        <w:pStyle w:val="ConsPlusNormal"/>
        <w:spacing w:before="220"/>
        <w:ind w:firstLine="540"/>
        <w:jc w:val="both"/>
      </w:pPr>
      <w:bookmarkStart w:id="2" w:name="P140"/>
      <w:bookmarkEnd w:id="2"/>
      <w:r>
        <w:t>&lt;*&gt; При наличии в оздоровительном учреждении стоматологического кабинета, оснащенного стоматологическим оборудованием.</w:t>
      </w: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Normal"/>
        <w:jc w:val="right"/>
        <w:outlineLvl w:val="1"/>
      </w:pPr>
      <w:r>
        <w:t>Приложение N 2</w:t>
      </w:r>
    </w:p>
    <w:p w:rsidR="00E578A8" w:rsidRDefault="00E578A8">
      <w:pPr>
        <w:pStyle w:val="ConsPlusNormal"/>
        <w:jc w:val="right"/>
      </w:pPr>
      <w:r>
        <w:t>к Порядку оказания медицинской</w:t>
      </w:r>
    </w:p>
    <w:p w:rsidR="00E578A8" w:rsidRDefault="00E578A8">
      <w:pPr>
        <w:pStyle w:val="ConsPlusNormal"/>
        <w:jc w:val="right"/>
      </w:pPr>
      <w:r>
        <w:t>помощи несовершеннолетним</w:t>
      </w:r>
    </w:p>
    <w:p w:rsidR="00E578A8" w:rsidRDefault="00E578A8">
      <w:pPr>
        <w:pStyle w:val="ConsPlusNormal"/>
        <w:jc w:val="right"/>
      </w:pPr>
      <w:r>
        <w:t>в период оздоровления</w:t>
      </w:r>
    </w:p>
    <w:p w:rsidR="00E578A8" w:rsidRDefault="00E578A8">
      <w:pPr>
        <w:pStyle w:val="ConsPlusNormal"/>
        <w:jc w:val="right"/>
      </w:pPr>
      <w:r>
        <w:t>и организованного отдыха,</w:t>
      </w:r>
    </w:p>
    <w:p w:rsidR="00E578A8" w:rsidRDefault="00E578A8">
      <w:pPr>
        <w:pStyle w:val="ConsPlusNormal"/>
        <w:jc w:val="right"/>
      </w:pPr>
      <w:r>
        <w:t>утвержденному приказом</w:t>
      </w:r>
    </w:p>
    <w:p w:rsidR="00E578A8" w:rsidRDefault="00E578A8">
      <w:pPr>
        <w:pStyle w:val="ConsPlusNormal"/>
        <w:jc w:val="right"/>
      </w:pPr>
      <w:r>
        <w:t>Министерства здравоохранения</w:t>
      </w:r>
    </w:p>
    <w:p w:rsidR="00E578A8" w:rsidRDefault="00E578A8">
      <w:pPr>
        <w:pStyle w:val="ConsPlusNormal"/>
        <w:jc w:val="right"/>
      </w:pPr>
      <w:r>
        <w:t>и социального развития</w:t>
      </w:r>
    </w:p>
    <w:p w:rsidR="00E578A8" w:rsidRDefault="00E578A8">
      <w:pPr>
        <w:pStyle w:val="ConsPlusNormal"/>
        <w:jc w:val="right"/>
      </w:pPr>
      <w:r>
        <w:t>Российской Федерации</w:t>
      </w:r>
    </w:p>
    <w:p w:rsidR="00E578A8" w:rsidRDefault="00E578A8">
      <w:pPr>
        <w:pStyle w:val="ConsPlusNormal"/>
        <w:jc w:val="right"/>
      </w:pPr>
      <w:r>
        <w:t>от 16 апреля 2012 г. N 363н</w:t>
      </w: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Normal"/>
        <w:jc w:val="center"/>
      </w:pPr>
      <w:bookmarkStart w:id="3" w:name="P157"/>
      <w:bookmarkEnd w:id="3"/>
      <w:r>
        <w:t>РЕКОМЕНДУЕМЫЙ СТАНДАРТ</w:t>
      </w:r>
    </w:p>
    <w:p w:rsidR="00E578A8" w:rsidRDefault="00E578A8">
      <w:pPr>
        <w:pStyle w:val="ConsPlusNormal"/>
        <w:jc w:val="center"/>
      </w:pPr>
      <w:r>
        <w:t>ОСНАЩЕНИЯ МЕДИЦИНСКОГО ПУНКТА ОЗДОРОВИТЕЛЬНОГО УЧРЕЖДЕНИЯ</w:t>
      </w:r>
    </w:p>
    <w:p w:rsidR="00E578A8" w:rsidRDefault="00E578A8">
      <w:pPr>
        <w:pStyle w:val="ConsPlusNormal"/>
        <w:jc w:val="center"/>
      </w:pPr>
      <w:r>
        <w:t>(ИЗ РАСЧЕТА НА 100 ДЕТЕЙ)</w:t>
      </w:r>
    </w:p>
    <w:p w:rsidR="00E578A8" w:rsidRDefault="00E578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8580"/>
        <w:gridCol w:w="2640"/>
      </w:tblGrid>
      <w:tr w:rsidR="00E578A8">
        <w:tc>
          <w:tcPr>
            <w:tcW w:w="990" w:type="dxa"/>
          </w:tcPr>
          <w:p w:rsidR="00E578A8" w:rsidRDefault="00E578A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1.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2.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Кровать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3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3.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Столик хирургический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4.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Стол письменный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5.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Стол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в соответствии с количеством палат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6.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Стулья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4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7.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3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8.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Тумбочка для спирометра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9.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Холодильник для медикаментов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10.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Шкаф медицинский со стеклом для инструментов и медикаментов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11.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Шкаф для хранения запасов медикаментов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12.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Аппарат для измерения кровяного давления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13.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Биксы разные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14.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Лоток почкообразный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15.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Лоток прямоугольный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16.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Медицинская сумка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17.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Носилки санитарные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lastRenderedPageBreak/>
              <w:t>18.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Сухожаровой шкаф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19.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Шины Крамера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2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20.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Шины Дитерихса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2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21.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Весы медицинские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22.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Ростомер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23.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Корнцанг прямой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24.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Зажим Бильрота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2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25.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Зеркало ушное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26.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Зеркало носовое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27.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Игла Дюфо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28.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Набор трахеотомический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29.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Пинцет анатомический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30.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Пинцет хирургический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31.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Пинцет кривой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32.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Роторасширитель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33.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Скальпель со съемными одноразовыми лезвиями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34.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Языкодержатель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35.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Ларингоскоп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36.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Интубационная трубка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lastRenderedPageBreak/>
              <w:t>37.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Глазные стеклянные палочки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30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38.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Катетер венозный Браунюля N 18 G, 20 G, 22 G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39.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Катетер урологический N 8 - 10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40.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Клеенка подкладная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2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41.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Мензурки градуированные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3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42.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Перчатки хирургические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10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43.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Перчатки резиновые хозяйственные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2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44.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Пипетки глазные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6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45.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Пробирки стерильные для взятия мазков из зева и носоглотки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10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46.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Одноразовая система для переливания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47.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Шприц 2,0 (разового употребления)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10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48.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Шприц 5,0 (разового употребления)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3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49.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Шприц 10,0 (разового употребления)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3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50.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Шприц 20,0 (разового употребления)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3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51.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Банки медицинские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10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52.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Бритва (одноразовый станок)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3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53.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Горшки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2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54.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Грелки резиновые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2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55.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Груша резиновая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lastRenderedPageBreak/>
              <w:t>56.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Динамометр становой или ручной детский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57.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Жгут резиновый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2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58.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Зонды желудочные с воронкой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59.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Кружка Эсмарха (резиновая)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60.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Наконечник к ней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3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61.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Ножницы хирургические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62.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Ножницы обыкновенные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63.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Плевательница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2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64.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Подушка кислородная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65.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Секундомер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66.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Термометры медицинские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20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67.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Термометры водяные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2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68.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Фонендоскоп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69.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Шпатели металлические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3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70.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Шпатели одноразовые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100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71.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Шприц Жане 150 мл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72.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  <w:jc w:val="both"/>
            </w:pPr>
            <w:r>
              <w:t>Спирометр (с комплектом стерилизующихся мундштуков)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73.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Противопедикулезная укладка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74.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Постельное белье в соответствии с количеством коек в изоляторе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both"/>
            </w:pP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lastRenderedPageBreak/>
              <w:t>75.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Графин для воды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76.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Ведро педальное эмалированное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77.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Бак для замачивания посуды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78.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Емкости для разведения и хранения дезинфекционных растворов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3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79.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Лампа настольная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80.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Плитка электрическая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81.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Посуда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в соответствии с количеством коек в изоляторе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82.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Таз эмалированный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83.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Холодильник бытовой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84.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Часы песочные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85.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Часы настольные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86.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Чайник электрический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990" w:type="dxa"/>
          </w:tcPr>
          <w:p w:rsidR="00E578A8" w:rsidRDefault="00E578A8">
            <w:pPr>
              <w:pStyle w:val="ConsPlusNormal"/>
            </w:pPr>
            <w:r>
              <w:t>87.</w:t>
            </w:r>
          </w:p>
        </w:tc>
        <w:tc>
          <w:tcPr>
            <w:tcW w:w="8580" w:type="dxa"/>
          </w:tcPr>
          <w:p w:rsidR="00E578A8" w:rsidRDefault="00E578A8">
            <w:pPr>
              <w:pStyle w:val="ConsPlusNormal"/>
            </w:pPr>
            <w:r>
              <w:t>Шкаф платяной</w:t>
            </w:r>
          </w:p>
        </w:tc>
        <w:tc>
          <w:tcPr>
            <w:tcW w:w="2640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</w:tbl>
    <w:p w:rsidR="00E578A8" w:rsidRDefault="00E578A8">
      <w:pPr>
        <w:pStyle w:val="ConsPlusNormal"/>
        <w:jc w:val="both"/>
      </w:pPr>
    </w:p>
    <w:p w:rsidR="00E578A8" w:rsidRDefault="00E578A8">
      <w:pPr>
        <w:pStyle w:val="ConsPlusNormal"/>
        <w:jc w:val="both"/>
      </w:pPr>
    </w:p>
    <w:p w:rsidR="00E578A8" w:rsidRDefault="00E578A8">
      <w:pPr>
        <w:pStyle w:val="ConsPlusNormal"/>
        <w:jc w:val="both"/>
      </w:pPr>
    </w:p>
    <w:p w:rsidR="00E578A8" w:rsidRDefault="00E578A8">
      <w:pPr>
        <w:pStyle w:val="ConsPlusNormal"/>
        <w:jc w:val="both"/>
      </w:pPr>
    </w:p>
    <w:p w:rsidR="00E578A8" w:rsidRDefault="00E578A8">
      <w:pPr>
        <w:pStyle w:val="ConsPlusNormal"/>
        <w:jc w:val="both"/>
      </w:pPr>
    </w:p>
    <w:p w:rsidR="00E578A8" w:rsidRDefault="00E578A8">
      <w:pPr>
        <w:pStyle w:val="ConsPlusNormal"/>
        <w:jc w:val="right"/>
        <w:outlineLvl w:val="1"/>
      </w:pPr>
      <w:r>
        <w:t>Приложение N 3</w:t>
      </w:r>
    </w:p>
    <w:p w:rsidR="00E578A8" w:rsidRDefault="00E578A8">
      <w:pPr>
        <w:pStyle w:val="ConsPlusNormal"/>
        <w:jc w:val="right"/>
      </w:pPr>
      <w:r>
        <w:t>к Порядку оказания медицинской</w:t>
      </w:r>
    </w:p>
    <w:p w:rsidR="00E578A8" w:rsidRDefault="00E578A8">
      <w:pPr>
        <w:pStyle w:val="ConsPlusNormal"/>
        <w:jc w:val="right"/>
      </w:pPr>
      <w:r>
        <w:t>помощи несовершеннолетним</w:t>
      </w:r>
    </w:p>
    <w:p w:rsidR="00E578A8" w:rsidRDefault="00E578A8">
      <w:pPr>
        <w:pStyle w:val="ConsPlusNormal"/>
        <w:jc w:val="right"/>
      </w:pPr>
      <w:r>
        <w:t>в период оздоровления</w:t>
      </w:r>
    </w:p>
    <w:p w:rsidR="00E578A8" w:rsidRDefault="00E578A8">
      <w:pPr>
        <w:pStyle w:val="ConsPlusNormal"/>
        <w:jc w:val="right"/>
      </w:pPr>
      <w:r>
        <w:lastRenderedPageBreak/>
        <w:t>и организованного отдыха,</w:t>
      </w:r>
    </w:p>
    <w:p w:rsidR="00E578A8" w:rsidRDefault="00E578A8">
      <w:pPr>
        <w:pStyle w:val="ConsPlusNormal"/>
        <w:jc w:val="right"/>
      </w:pPr>
      <w:r>
        <w:t>утвержденному приказом</w:t>
      </w:r>
    </w:p>
    <w:p w:rsidR="00E578A8" w:rsidRDefault="00E578A8">
      <w:pPr>
        <w:pStyle w:val="ConsPlusNormal"/>
        <w:jc w:val="right"/>
      </w:pPr>
      <w:r>
        <w:t>Министерства здравоохранения</w:t>
      </w:r>
    </w:p>
    <w:p w:rsidR="00E578A8" w:rsidRDefault="00E578A8">
      <w:pPr>
        <w:pStyle w:val="ConsPlusNormal"/>
        <w:jc w:val="right"/>
      </w:pPr>
      <w:r>
        <w:t>и социального развития</w:t>
      </w:r>
    </w:p>
    <w:p w:rsidR="00E578A8" w:rsidRDefault="00E578A8">
      <w:pPr>
        <w:pStyle w:val="ConsPlusNormal"/>
        <w:jc w:val="right"/>
      </w:pPr>
      <w:r>
        <w:t>Российской Федерации</w:t>
      </w:r>
    </w:p>
    <w:p w:rsidR="00E578A8" w:rsidRDefault="00E578A8">
      <w:pPr>
        <w:pStyle w:val="ConsPlusNormal"/>
        <w:jc w:val="right"/>
      </w:pPr>
      <w:r>
        <w:t>от 16 апреля 2012 г. N 363н</w:t>
      </w:r>
    </w:p>
    <w:p w:rsidR="00E578A8" w:rsidRDefault="00E578A8">
      <w:pPr>
        <w:pStyle w:val="ConsPlusNormal"/>
        <w:ind w:firstLine="540"/>
        <w:jc w:val="both"/>
      </w:pPr>
    </w:p>
    <w:p w:rsidR="00E578A8" w:rsidRDefault="00E578A8">
      <w:pPr>
        <w:pStyle w:val="ConsPlusNormal"/>
        <w:jc w:val="center"/>
      </w:pPr>
      <w:bookmarkStart w:id="4" w:name="P441"/>
      <w:bookmarkEnd w:id="4"/>
      <w:r>
        <w:t>ПРИМЕРНЫЙ ПЕРЕЧЕНЬ</w:t>
      </w:r>
    </w:p>
    <w:p w:rsidR="00E578A8" w:rsidRDefault="00E578A8">
      <w:pPr>
        <w:pStyle w:val="ConsPlusNormal"/>
        <w:jc w:val="center"/>
      </w:pPr>
      <w:r>
        <w:t>ЛЕКАРСТВЕННЫХ СРЕДСТВ ДЛЯ МЕДИЦИНСКОГО ПРИМЕНЕНИЯ</w:t>
      </w:r>
    </w:p>
    <w:p w:rsidR="00E578A8" w:rsidRDefault="00E578A8">
      <w:pPr>
        <w:pStyle w:val="ConsPlusNormal"/>
        <w:jc w:val="center"/>
      </w:pPr>
      <w:r>
        <w:t>И МЕДИЦИНСКИХ ИЗДЕЛИЙ, ИСПОЛЬЗУЕМЫХ МЕДИЦИНСКИМ ПУНКТОМ</w:t>
      </w:r>
    </w:p>
    <w:p w:rsidR="00E578A8" w:rsidRDefault="00E578A8">
      <w:pPr>
        <w:pStyle w:val="ConsPlusNormal"/>
        <w:jc w:val="center"/>
      </w:pPr>
      <w:r>
        <w:t>ОЗДОРОВИТЕЛЬНОГО УЧРЕЖДЕНИЯ ДЛЯ ОКАЗАНИЯ МЕДИЦИНСКОЙ ПОМОЩИ</w:t>
      </w:r>
    </w:p>
    <w:p w:rsidR="00E578A8" w:rsidRDefault="00E578A8">
      <w:pPr>
        <w:pStyle w:val="ConsPlusNormal"/>
        <w:jc w:val="center"/>
      </w:pPr>
      <w:r>
        <w:t>НЕСОВЕРШЕННОЛЕТНИМ В ПЕРИОД ОЗДОРОВЛЕНИЯ И ОРГАНИЗОВАННОГО</w:t>
      </w:r>
    </w:p>
    <w:p w:rsidR="00E578A8" w:rsidRDefault="00E578A8">
      <w:pPr>
        <w:pStyle w:val="ConsPlusNormal"/>
        <w:jc w:val="center"/>
      </w:pPr>
      <w:r>
        <w:t>ОТДЫХА (ИЗ РАСЧЕТА НА 100 ДЕТЕЙ)</w:t>
      </w:r>
    </w:p>
    <w:p w:rsidR="00E578A8" w:rsidRDefault="00E578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7425"/>
        <w:gridCol w:w="2310"/>
        <w:gridCol w:w="1815"/>
      </w:tblGrid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both"/>
            </w:pPr>
            <w:r>
              <w:t>Количество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</w:pPr>
            <w:r>
              <w:t>1.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Аммиак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мл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100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</w:pPr>
            <w:r>
              <w:t>2.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Вазелин борный - 25,0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банка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</w:pPr>
            <w:r>
              <w:t>3.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Троксевазин 2% - гель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тюбик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</w:pPr>
            <w:r>
              <w:t>4.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Гидрокортизон (мазь) 1% - 10,0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тюбик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</w:pPr>
            <w:r>
              <w:t>5.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Тетрациклиновая мазь глазная - 10,0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тюбик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</w:pPr>
            <w:r>
              <w:t>6.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Натрия хлорид 0,9%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флакон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</w:pPr>
            <w:r>
              <w:t>7.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Натрия гидрокарбонат - 100,0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упаковка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</w:pPr>
            <w:r>
              <w:t>8.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Нафтизин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флакон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5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</w:pPr>
            <w:r>
              <w:t>9.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Этанол (Спирт этиловый) - 150,0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флакон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Борная кислота (спиртовой раствор)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флакон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2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lastRenderedPageBreak/>
              <w:t>11.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Бриллиантовый зеленый (спиртовой раствор)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флакон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5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Горчичники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упаковка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5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Йод (спиртовой раствор)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флакон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5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Калия перманганат - 10,0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флакон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Адреналин гидрохлорид 1%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упаковка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Лидокаин аэрозоль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флакон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2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Анальгин 50%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упаковка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флакон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2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Сульфацетамид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тюбик- капельница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Валерианы лекарственной корневищ с корнями настойка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флакон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Гексавит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упаковка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Диазолин 0,1 драже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упаковка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Димедрол 1%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упаковка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Димедрол 0,05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упаковка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Зубные капли 10 мл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флакон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Ингалипт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флакон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Кордиамин 15 мл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флакон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Кофеин - бензоат натрия 10%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упаковка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Левомицетин сукцинат 0,5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флакон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2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lastRenderedPageBreak/>
              <w:t>30.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Магния сульфат 25%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упаковка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Новокаин 0,5%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упаковка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Но-шпа 2%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упаковка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Преднизалон 30 мг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упаковка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34.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Парацетамол 0,5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упаковка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3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Сальбутамол аэрозоль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флакон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36.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Энтеродез 5,0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пакет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50</w:t>
            </w:r>
          </w:p>
        </w:tc>
      </w:tr>
      <w:tr w:rsidR="00E578A8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bottom w:val="nil"/>
            </w:tcBorders>
          </w:tcPr>
          <w:p w:rsidR="00E578A8" w:rsidRDefault="00E578A8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E578A8" w:rsidRDefault="00E578A8">
            <w:pPr>
              <w:pStyle w:val="ConsPlusNormal"/>
              <w:jc w:val="both"/>
            </w:pPr>
            <w:r>
              <w:rPr>
                <w:color w:val="0A2666"/>
              </w:rPr>
              <w:t>КонсультантПлюс: примечание.</w:t>
            </w:r>
          </w:p>
          <w:p w:rsidR="00E578A8" w:rsidRDefault="00E578A8">
            <w:pPr>
              <w:pStyle w:val="ConsPlusNormal"/>
              <w:jc w:val="both"/>
            </w:pPr>
            <w:r>
              <w:rPr>
                <w:color w:val="0A2666"/>
              </w:rPr>
              <w:t>Нумерация пунктов в таблице дана в соответствии с официальным</w:t>
            </w:r>
          </w:p>
          <w:p w:rsidR="00E578A8" w:rsidRDefault="00E578A8">
            <w:pPr>
              <w:pStyle w:val="ConsPlusNormal"/>
              <w:jc w:val="both"/>
            </w:pPr>
            <w:r>
              <w:rPr>
                <w:color w:val="0A2666"/>
              </w:rPr>
              <w:t>текстом документа.</w:t>
            </w:r>
          </w:p>
          <w:p w:rsidR="00E578A8" w:rsidRDefault="00E578A8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E578A8">
        <w:tblPrEx>
          <w:tblBorders>
            <w:insideH w:val="nil"/>
          </w:tblBorders>
        </w:tblPrEx>
        <w:tc>
          <w:tcPr>
            <w:tcW w:w="660" w:type="dxa"/>
            <w:tcBorders>
              <w:top w:val="nil"/>
            </w:tcBorders>
          </w:tcPr>
          <w:p w:rsidR="00E578A8" w:rsidRDefault="00E578A8">
            <w:pPr>
              <w:pStyle w:val="ConsPlusNormal"/>
              <w:jc w:val="both"/>
            </w:pPr>
            <w:r>
              <w:t>44.</w:t>
            </w:r>
          </w:p>
        </w:tc>
        <w:tc>
          <w:tcPr>
            <w:tcW w:w="7425" w:type="dxa"/>
            <w:tcBorders>
              <w:top w:val="nil"/>
            </w:tcBorders>
          </w:tcPr>
          <w:p w:rsidR="00E578A8" w:rsidRDefault="00E578A8">
            <w:pPr>
              <w:pStyle w:val="ConsPlusNormal"/>
            </w:pPr>
            <w:r>
              <w:t>Натрия хлорид 0,9%</w:t>
            </w:r>
          </w:p>
        </w:tc>
        <w:tc>
          <w:tcPr>
            <w:tcW w:w="2310" w:type="dxa"/>
            <w:tcBorders>
              <w:top w:val="nil"/>
            </w:tcBorders>
          </w:tcPr>
          <w:p w:rsidR="00E578A8" w:rsidRDefault="00E578A8">
            <w:pPr>
              <w:pStyle w:val="ConsPlusNormal"/>
              <w:jc w:val="center"/>
            </w:pPr>
            <w:r>
              <w:t>флакон</w:t>
            </w:r>
          </w:p>
        </w:tc>
        <w:tc>
          <w:tcPr>
            <w:tcW w:w="1815" w:type="dxa"/>
            <w:tcBorders>
              <w:top w:val="nil"/>
            </w:tcBorders>
          </w:tcPr>
          <w:p w:rsidR="00E578A8" w:rsidRDefault="00E578A8">
            <w:pPr>
              <w:pStyle w:val="ConsPlusNormal"/>
              <w:jc w:val="center"/>
            </w:pPr>
            <w:r>
              <w:t>2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Супрастин 2% - 1,0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упаковка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38.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Активированный уголь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упаковка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2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39.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Бинты стерильные 5 x 7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25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40.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Бинты стерильные 7 x 14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15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41.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Бинты нестерильные 7 x 14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10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42.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Бинт сетчатый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10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43.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Бинт эластичный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2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44.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Бумага компрессная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лист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5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lastRenderedPageBreak/>
              <w:t>45.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Вата медицинская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0,75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46.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Лейкопластырь (2 см, 5 см)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упаковка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1/1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47.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Марля медицинская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метров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15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48.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Салфетки стерильные 5 x 5 см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упаковка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12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49.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Салфетки кровоостанавливающие Колетекс-Гем с фурагином 6 x 10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15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50.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Салфетки кровоостанавливающие Колетекс-Гемс фурагином с липкими краями 6 x 10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10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51.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Салфетки Колетекс с фурагином 6 x 10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15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52.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Салфетки Колетекс с фурагином с липкими краями 6 x 10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10</w:t>
            </w:r>
          </w:p>
        </w:tc>
      </w:tr>
      <w:tr w:rsidR="00E578A8">
        <w:tc>
          <w:tcPr>
            <w:tcW w:w="660" w:type="dxa"/>
          </w:tcPr>
          <w:p w:rsidR="00E578A8" w:rsidRDefault="00E578A8">
            <w:pPr>
              <w:pStyle w:val="ConsPlusNormal"/>
              <w:jc w:val="both"/>
            </w:pPr>
            <w:r>
              <w:t>53.</w:t>
            </w:r>
          </w:p>
        </w:tc>
        <w:tc>
          <w:tcPr>
            <w:tcW w:w="7425" w:type="dxa"/>
          </w:tcPr>
          <w:p w:rsidR="00E578A8" w:rsidRDefault="00E578A8">
            <w:pPr>
              <w:pStyle w:val="ConsPlusNormal"/>
            </w:pPr>
            <w:r>
              <w:t>Салфетки Колетекс с прополисом и фурагином 6 x 10</w:t>
            </w:r>
          </w:p>
        </w:tc>
        <w:tc>
          <w:tcPr>
            <w:tcW w:w="2310" w:type="dxa"/>
          </w:tcPr>
          <w:p w:rsidR="00E578A8" w:rsidRDefault="00E578A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815" w:type="dxa"/>
          </w:tcPr>
          <w:p w:rsidR="00E578A8" w:rsidRDefault="00E578A8">
            <w:pPr>
              <w:pStyle w:val="ConsPlusNormal"/>
              <w:jc w:val="center"/>
            </w:pPr>
            <w:r>
              <w:t>15</w:t>
            </w:r>
          </w:p>
        </w:tc>
      </w:tr>
    </w:tbl>
    <w:p w:rsidR="00E578A8" w:rsidRDefault="00E578A8">
      <w:pPr>
        <w:pStyle w:val="ConsPlusNormal"/>
        <w:jc w:val="both"/>
      </w:pPr>
    </w:p>
    <w:p w:rsidR="00E578A8" w:rsidRDefault="00E578A8">
      <w:pPr>
        <w:pStyle w:val="ConsPlusNormal"/>
        <w:jc w:val="both"/>
      </w:pPr>
    </w:p>
    <w:p w:rsidR="00E578A8" w:rsidRDefault="00E578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F258B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E578A8"/>
    <w:rsid w:val="0007069A"/>
    <w:rsid w:val="002C7B3D"/>
    <w:rsid w:val="00531BEA"/>
    <w:rsid w:val="0069379A"/>
    <w:rsid w:val="009655BB"/>
    <w:rsid w:val="009E26A8"/>
    <w:rsid w:val="00C4342C"/>
    <w:rsid w:val="00DD3267"/>
    <w:rsid w:val="00E578A8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7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7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57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57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57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57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E578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04ABD9CBBAD8680DB62E973B08E169244A97AF74CBA5A31F3FA8DE2300C35DF0B0B736BFF901B1JD5BJ" TargetMode="External"/><Relationship Id="rId13" Type="http://schemas.openxmlformats.org/officeDocument/2006/relationships/hyperlink" Target="consultantplus://offline/ref=8304ABD9CBBAD8680DB62E973B08E169244292AC71CAA5A31F3FA8DE23J05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304ABD9CBBAD8680DB62E973B08E169274390AF73C3A5A31F3FA8DE2300C35DF0B0B736BFF904B5JD59J" TargetMode="External"/><Relationship Id="rId12" Type="http://schemas.openxmlformats.org/officeDocument/2006/relationships/hyperlink" Target="consultantplus://offline/ref=8304ABD9CBBAD8680DB62E973B08E16924409EA972CFA5A31F3FA8DE2300C35DF0B0B736BFF901B1JD57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04ABD9CBBAD8680DB62E973B08E169244B9EAD77C2A5A31F3FA8DE2300C35DF0B0B736BFF901B1JD58J" TargetMode="External"/><Relationship Id="rId11" Type="http://schemas.openxmlformats.org/officeDocument/2006/relationships/hyperlink" Target="consultantplus://offline/ref=8304ABD9CBBAD8680DB62E973B08E169244B9EAD77C2A5A31F3FA8DE2300C35DF0B0B736BFF901B3JD5CJ" TargetMode="External"/><Relationship Id="rId5" Type="http://schemas.openxmlformats.org/officeDocument/2006/relationships/hyperlink" Target="consultantplus://offline/ref=8304ABD9CBBAD8680DB62E973B08E169244A97AF74CBA5A31F3FA8DE2300C35DF0B0B736BFF901B1JD5BJ" TargetMode="External"/><Relationship Id="rId15" Type="http://schemas.openxmlformats.org/officeDocument/2006/relationships/hyperlink" Target="consultantplus://offline/ref=8304ABD9CBBAD8680DB62E973B08E169244396A773C3A5A31F3FA8DE2300C35DF0B0B736BFF901B0JD5FJ" TargetMode="External"/><Relationship Id="rId10" Type="http://schemas.openxmlformats.org/officeDocument/2006/relationships/hyperlink" Target="consultantplus://offline/ref=8304ABD9CBBAD8680DB62E973B08E169244B9EAD77C2A5A31F3FA8DE2300C35DF0B0B736BFF901B0JD5E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304ABD9CBBAD8680DB62E973B08E169244B9EAD77C2A5A31F3FA8DE2300C35DF0B0B736BFF901B1JD58J" TargetMode="External"/><Relationship Id="rId14" Type="http://schemas.openxmlformats.org/officeDocument/2006/relationships/hyperlink" Target="consultantplus://offline/ref=8304ABD9CBBAD8680DB62E973B08E1692C4B90A876C0F8A91766A4DC240F9C4AF7F9BB37BFF901JB5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2979</Words>
  <Characters>16981</Characters>
  <Application>Microsoft Office Word</Application>
  <DocSecurity>0</DocSecurity>
  <Lines>141</Lines>
  <Paragraphs>39</Paragraphs>
  <ScaleCrop>false</ScaleCrop>
  <Company/>
  <LinksUpToDate>false</LinksUpToDate>
  <CharactersWithSpaces>19921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2017-07-28T09:57:00Z</dcterms:created>
  <dcterms:modified xsi:type="dcterms:W3CDTF">2017-07-28T09:57:00Z</dcterms:modified>
</cp:coreProperties>
</file>