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95" w:rsidRDefault="0098159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81595" w:rsidRDefault="00981595">
      <w:pPr>
        <w:pStyle w:val="ConsPlusNormal"/>
        <w:jc w:val="both"/>
        <w:outlineLvl w:val="0"/>
      </w:pPr>
    </w:p>
    <w:p w:rsidR="00981595" w:rsidRDefault="00981595">
      <w:pPr>
        <w:pStyle w:val="ConsPlusNormal"/>
        <w:outlineLvl w:val="0"/>
      </w:pPr>
      <w:r>
        <w:t>Зарегистрировано в Минюсте России 31 декабря 2014 г. N 35499</w:t>
      </w:r>
    </w:p>
    <w:p w:rsidR="00981595" w:rsidRDefault="009815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Title"/>
        <w:jc w:val="center"/>
      </w:pPr>
      <w:r>
        <w:t>МИНИСТЕРСТВО ЗДРАВООХРАНЕНИЯ РОССИЙСКОЙ ФЕДЕРАЦИИ</w:t>
      </w:r>
    </w:p>
    <w:p w:rsidR="00981595" w:rsidRDefault="00981595">
      <w:pPr>
        <w:pStyle w:val="ConsPlusTitle"/>
        <w:jc w:val="center"/>
      </w:pPr>
    </w:p>
    <w:p w:rsidR="00981595" w:rsidRDefault="00981595">
      <w:pPr>
        <w:pStyle w:val="ConsPlusTitle"/>
        <w:jc w:val="center"/>
      </w:pPr>
      <w:r>
        <w:t>ПРИКАЗ</w:t>
      </w:r>
    </w:p>
    <w:p w:rsidR="00981595" w:rsidRDefault="00981595">
      <w:pPr>
        <w:pStyle w:val="ConsPlusTitle"/>
        <w:jc w:val="center"/>
      </w:pPr>
      <w:r>
        <w:t>от 29 декабря 2014 г. N 930н</w:t>
      </w:r>
    </w:p>
    <w:p w:rsidR="00981595" w:rsidRDefault="00981595">
      <w:pPr>
        <w:pStyle w:val="ConsPlusTitle"/>
        <w:jc w:val="center"/>
      </w:pPr>
    </w:p>
    <w:p w:rsidR="00981595" w:rsidRDefault="00981595">
      <w:pPr>
        <w:pStyle w:val="ConsPlusTitle"/>
        <w:jc w:val="center"/>
      </w:pPr>
      <w:r>
        <w:t>ОБ УТВЕРЖДЕНИИ ПОРЯДКА</w:t>
      </w:r>
    </w:p>
    <w:p w:rsidR="00981595" w:rsidRDefault="00981595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981595" w:rsidRDefault="00981595">
      <w:pPr>
        <w:pStyle w:val="ConsPlusTitle"/>
        <w:jc w:val="center"/>
      </w:pPr>
      <w:r>
        <w:t>С ПРИМЕНЕНИЕМ СПЕЦИАЛИЗИРОВАННОЙ ИНФОРМАЦИОННОЙ СИСТЕМЫ</w:t>
      </w:r>
    </w:p>
    <w:p w:rsidR="00981595" w:rsidRDefault="00981595">
      <w:pPr>
        <w:pStyle w:val="ConsPlusNormal"/>
        <w:jc w:val="center"/>
      </w:pPr>
    </w:p>
    <w:p w:rsidR="00981595" w:rsidRDefault="00981595">
      <w:pPr>
        <w:pStyle w:val="ConsPlusNormal"/>
        <w:jc w:val="center"/>
      </w:pPr>
      <w:r>
        <w:t>Список изменяющих документов</w:t>
      </w:r>
    </w:p>
    <w:p w:rsidR="00981595" w:rsidRDefault="00981595">
      <w:pPr>
        <w:pStyle w:val="ConsPlusNormal"/>
        <w:jc w:val="center"/>
      </w:pPr>
      <w:r>
        <w:t xml:space="preserve">(в ред. Приказов Минздрава России от 29.05.2015 </w:t>
      </w:r>
      <w:hyperlink r:id="rId5" w:history="1">
        <w:r>
          <w:rPr>
            <w:color w:val="0000FF"/>
          </w:rPr>
          <w:t>N 280н</w:t>
        </w:r>
      </w:hyperlink>
      <w:r>
        <w:t>,</w:t>
      </w:r>
    </w:p>
    <w:p w:rsidR="00981595" w:rsidRDefault="00981595">
      <w:pPr>
        <w:pStyle w:val="ConsPlusNormal"/>
        <w:jc w:val="center"/>
      </w:pPr>
      <w:r>
        <w:t xml:space="preserve">от 27.08.2015 </w:t>
      </w:r>
      <w:hyperlink r:id="rId6" w:history="1">
        <w:r>
          <w:rPr>
            <w:color w:val="0000FF"/>
          </w:rPr>
          <w:t>N 598н</w:t>
        </w:r>
      </w:hyperlink>
      <w:r>
        <w:t>)</w:t>
      </w:r>
    </w:p>
    <w:p w:rsidR="00981595" w:rsidRDefault="00981595">
      <w:pPr>
        <w:pStyle w:val="ConsPlusNormal"/>
        <w:jc w:val="center"/>
      </w:pPr>
    </w:p>
    <w:p w:rsidR="00981595" w:rsidRDefault="00981595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8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и </w:t>
      </w:r>
      <w:hyperlink r:id="rId8" w:history="1">
        <w:r>
          <w:rPr>
            <w:color w:val="0000FF"/>
          </w:rPr>
          <w:t>подпунктом 5.2.29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28 декабря 2011 г. N 1689н "Об утверждении порядка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системы" (зарегистрирован Министерством юстиции Российской Федерации 8 февраля 2012 г., регистрационный N 23164).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2015 года.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right"/>
      </w:pPr>
      <w:r>
        <w:t>Министр</w:t>
      </w:r>
    </w:p>
    <w:p w:rsidR="00981595" w:rsidRDefault="00981595">
      <w:pPr>
        <w:pStyle w:val="ConsPlusNormal"/>
        <w:jc w:val="right"/>
      </w:pPr>
      <w:r>
        <w:t>В.И.СКВОРЦОВА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right"/>
        <w:outlineLvl w:val="0"/>
      </w:pPr>
      <w:r>
        <w:t>Утвержден</w:t>
      </w:r>
    </w:p>
    <w:p w:rsidR="00981595" w:rsidRDefault="00981595">
      <w:pPr>
        <w:pStyle w:val="ConsPlusNormal"/>
        <w:jc w:val="right"/>
      </w:pPr>
      <w:r>
        <w:t>приказом Министерства здравоохранения</w:t>
      </w:r>
    </w:p>
    <w:p w:rsidR="00981595" w:rsidRDefault="00981595">
      <w:pPr>
        <w:pStyle w:val="ConsPlusNormal"/>
        <w:jc w:val="right"/>
      </w:pPr>
      <w:r>
        <w:t>Российской Федерации</w:t>
      </w:r>
    </w:p>
    <w:p w:rsidR="00981595" w:rsidRDefault="00981595">
      <w:pPr>
        <w:pStyle w:val="ConsPlusNormal"/>
        <w:jc w:val="right"/>
      </w:pPr>
      <w:r>
        <w:t>от 29 декабря 2014 г. N 930н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Title"/>
        <w:jc w:val="center"/>
      </w:pPr>
      <w:bookmarkStart w:id="0" w:name="P34"/>
      <w:bookmarkEnd w:id="0"/>
      <w:r>
        <w:t>ПОРЯДОК</w:t>
      </w:r>
    </w:p>
    <w:p w:rsidR="00981595" w:rsidRDefault="00981595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981595" w:rsidRDefault="00981595">
      <w:pPr>
        <w:pStyle w:val="ConsPlusTitle"/>
        <w:jc w:val="center"/>
      </w:pPr>
      <w:r>
        <w:t>С ПРИМЕНЕНИЕМ СПЕЦИАЛИЗИРОВАННОЙ ИНФОРМАЦИОННОЙ СИСТЕМЫ</w:t>
      </w:r>
    </w:p>
    <w:p w:rsidR="00981595" w:rsidRDefault="00981595">
      <w:pPr>
        <w:pStyle w:val="ConsPlusNormal"/>
        <w:jc w:val="center"/>
      </w:pPr>
    </w:p>
    <w:p w:rsidR="00981595" w:rsidRDefault="00981595">
      <w:pPr>
        <w:pStyle w:val="ConsPlusNormal"/>
        <w:jc w:val="center"/>
      </w:pPr>
      <w:r>
        <w:lastRenderedPageBreak/>
        <w:t>Список изменяющих документов</w:t>
      </w:r>
    </w:p>
    <w:p w:rsidR="00981595" w:rsidRDefault="00981595">
      <w:pPr>
        <w:pStyle w:val="ConsPlusNormal"/>
        <w:jc w:val="center"/>
      </w:pPr>
      <w:r>
        <w:t xml:space="preserve">(в ред. Приказов Минздрава России от 29.05.2015 </w:t>
      </w:r>
      <w:hyperlink r:id="rId10" w:history="1">
        <w:r>
          <w:rPr>
            <w:color w:val="0000FF"/>
          </w:rPr>
          <w:t>N 280н</w:t>
        </w:r>
      </w:hyperlink>
      <w:r>
        <w:t>,</w:t>
      </w:r>
    </w:p>
    <w:p w:rsidR="00981595" w:rsidRDefault="00981595">
      <w:pPr>
        <w:pStyle w:val="ConsPlusNormal"/>
        <w:jc w:val="center"/>
      </w:pPr>
      <w:r>
        <w:t xml:space="preserve">от 27.08.2015 </w:t>
      </w:r>
      <w:hyperlink r:id="rId11" w:history="1">
        <w:r>
          <w:rPr>
            <w:color w:val="0000FF"/>
          </w:rPr>
          <w:t>N 598н</w:t>
        </w:r>
      </w:hyperlink>
      <w:r>
        <w:t>)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center"/>
        <w:outlineLvl w:val="1"/>
      </w:pPr>
      <w:r>
        <w:t>I. Организация оказания высокотехнологичной</w:t>
      </w:r>
    </w:p>
    <w:p w:rsidR="00981595" w:rsidRDefault="00981595">
      <w:pPr>
        <w:pStyle w:val="ConsPlusNormal"/>
        <w:jc w:val="center"/>
      </w:pPr>
      <w:r>
        <w:t>медицинской помощи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>1. Настоящий Порядок устанавливает правила организации оказания высокотехнологичной медицинской помощи с применением специализированной информационной системы в медицинских организациях, оказывающих высокотехнологичную медицинскую помощь, если иное не предусмотрено международными договорами Российской Федерации.</w:t>
      </w:r>
    </w:p>
    <w:p w:rsidR="00981595" w:rsidRDefault="0098159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2.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&lt;1&gt;.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3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 xml:space="preserve">3. Высокотехнологичная медицинская помощь оказывается в соответствии с </w:t>
      </w:r>
      <w:hyperlink r:id="rId14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 и на основе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4. Высокотехнологичная медицинская помощь оказывается в следующих условиях: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4.1.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4.2. Стационарно (в условиях, обеспечивающих круглосуточное медицинское наблюдение и лечение).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5. Высокотехнологичная медицинская помощь оказывается в соответствии с </w:t>
      </w:r>
      <w:hyperlink r:id="rId16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установленным программой государственных гарантий бесплатного оказания гражданам медицинской помощи &lt;1&gt;, который включает в себя: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5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2014 г. N 1273 "О Программе государственных гарантий бесплатного оказания гражданам медицинской помощи на 2015 год и на плановый период 2016 и 2017 годов" (Собрание законодательства Российской Федерации, 2014, N 49, ст. 6975).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 xml:space="preserve">5.1. </w:t>
      </w:r>
      <w:hyperlink r:id="rId19" w:history="1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включенных в базовую программу обязательного медицинского страхования, финансовое обеспечение которых осуществляется за счет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lastRenderedPageBreak/>
        <w:t xml:space="preserve">5.2. </w:t>
      </w:r>
      <w:hyperlink r:id="rId20" w:history="1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средств, предоставляемых федеральному бюджету из бюджета Федерального фонда обязательного медицинского страхования в виде иных межбюджетных трансфертов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 бюджете Федерального фонда обязательного медицинского страхования на очередной финансовый год и на плановый период.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6. Высокотехнологичная медицинская помощь по </w:t>
      </w:r>
      <w:hyperlink r:id="rId22" w:history="1">
        <w:r>
          <w:rPr>
            <w:color w:val="0000FF"/>
          </w:rPr>
          <w:t>перечню</w:t>
        </w:r>
      </w:hyperlink>
      <w:r>
        <w:t xml:space="preserve"> видов, включенных в базовую программу обязательного медицинского страхования, оказывается медицинскими организациями, включенными в реестр медицинских организаций, осуществляющих деятельность в сфере обязательного медицинского страхования.</w:t>
      </w:r>
    </w:p>
    <w:p w:rsidR="00981595" w:rsidRDefault="00981595">
      <w:pPr>
        <w:pStyle w:val="ConsPlusNormal"/>
        <w:spacing w:before="220"/>
        <w:ind w:firstLine="540"/>
        <w:jc w:val="both"/>
      </w:pPr>
      <w:bookmarkStart w:id="1" w:name="P62"/>
      <w:bookmarkEnd w:id="1"/>
      <w:r>
        <w:t xml:space="preserve">7. Высокотехнологичная медицинская помощь по </w:t>
      </w:r>
      <w:hyperlink r:id="rId23" w:history="1">
        <w:r>
          <w:rPr>
            <w:color w:val="0000FF"/>
          </w:rPr>
          <w:t>перечню</w:t>
        </w:r>
      </w:hyperlink>
      <w:r>
        <w:t xml:space="preserve"> видов, не включенных в базовую программу обязательного медицинского страхования, оказывается: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7.1. Федеральными государственными учреждениями, </w:t>
      </w:r>
      <w:hyperlink r:id="rId24" w:history="1">
        <w:r>
          <w:rPr>
            <w:color w:val="0000FF"/>
          </w:rPr>
          <w:t>перечень</w:t>
        </w:r>
      </w:hyperlink>
      <w:r>
        <w:t xml:space="preserve"> которых утверждается Министерством здравоохранения Российской Федерации в соответствии с </w:t>
      </w:r>
      <w:hyperlink r:id="rId25" w:history="1">
        <w:r>
          <w:rPr>
            <w:color w:val="0000FF"/>
          </w:rPr>
          <w:t>частью 6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7.2. Медицинскими организациями, перечень которых утверждается уполномоченным органом исполнительной власти субъекта Российской Федерации (далее - перечень медицинских организаций) в соответствии с </w:t>
      </w:r>
      <w:hyperlink r:id="rId26" w:history="1">
        <w:r>
          <w:rPr>
            <w:color w:val="0000FF"/>
          </w:rPr>
          <w:t>частью 7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8. Уполномоченный орган исполнительной власти субъекта Российской Федерации представляет в Министерство здравоохранения Российской Федерации перечень медицинских организаций в срок до 20 декабря года, предшествующего отчетному.</w:t>
      </w:r>
    </w:p>
    <w:p w:rsidR="00981595" w:rsidRDefault="00981595">
      <w:pPr>
        <w:pStyle w:val="ConsPlusNormal"/>
        <w:spacing w:before="220"/>
        <w:ind w:firstLine="540"/>
        <w:jc w:val="both"/>
      </w:pPr>
      <w:bookmarkStart w:id="2" w:name="P66"/>
      <w:bookmarkEnd w:id="2"/>
      <w:r>
        <w:t xml:space="preserve">9. Федеральный фонд обязательного медицинского страхования на основании сведений территориальных фондов обязательного медицинского страхования представляет в Министерство здравоохранения Российской Федерации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и оказывающих высокотехнологичную медицинскую помощь по </w:t>
      </w:r>
      <w:hyperlink r:id="rId27" w:history="1">
        <w:r>
          <w:rPr>
            <w:color w:val="0000FF"/>
          </w:rPr>
          <w:t>перечню</w:t>
        </w:r>
      </w:hyperlink>
      <w:r>
        <w:t xml:space="preserve"> видов высокотехнологичной медицинской помощи, включенных в базовую программу обязательного медицинского страхования, в срок до 10 декабря года, предшествующего отчетному.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В случае внесения изменений в перечень медицинских организаций, включенных в реестр медицинских организаций, осуществляющих деятельность в сфере обязательного медицинского страхования и оказывающих высокотехнологичную медицинскую помощь, Федеральный фонд обязательного медицинского страхования представляет в Министерство здравоохранения Российской Федерации сведения об изменении указанного перечня в течение 30 календарных дней с даты изменения.</w:t>
      </w:r>
    </w:p>
    <w:p w:rsidR="00981595" w:rsidRDefault="00981595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10. Министерство здравоохранения Российской Федерации формирует в специализированной информационной системе перечень медицинских организаций, оказывающих высокотехнологичную медицинскую помощь в соответствии с </w:t>
      </w:r>
      <w:hyperlink w:anchor="P62" w:history="1">
        <w:r>
          <w:rPr>
            <w:color w:val="0000FF"/>
          </w:rPr>
          <w:t>пунктами 7</w:t>
        </w:r>
      </w:hyperlink>
      <w:r>
        <w:t xml:space="preserve"> - </w:t>
      </w:r>
      <w:hyperlink w:anchor="P66" w:history="1">
        <w:r>
          <w:rPr>
            <w:color w:val="0000FF"/>
          </w:rPr>
          <w:t>9</w:t>
        </w:r>
      </w:hyperlink>
      <w:r>
        <w:t xml:space="preserve"> настоящего Порядка, в срок до 30 декабря года, предшествующего отчетному.</w:t>
      </w:r>
    </w:p>
    <w:p w:rsidR="00981595" w:rsidRDefault="00981595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center"/>
        <w:outlineLvl w:val="1"/>
      </w:pPr>
      <w:r>
        <w:t>II. Направление на оказание высокотехнологичной</w:t>
      </w:r>
    </w:p>
    <w:p w:rsidR="00981595" w:rsidRDefault="00981595">
      <w:pPr>
        <w:pStyle w:val="ConsPlusNormal"/>
        <w:jc w:val="center"/>
      </w:pPr>
      <w:r>
        <w:t>медицинской помощи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bookmarkStart w:id="3" w:name="P75"/>
      <w:bookmarkEnd w:id="3"/>
      <w:r>
        <w:lastRenderedPageBreak/>
        <w:t>11. Медицинские показания к оказанию высокотехнологичной медицинской помощи определяет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помощи, с учетом права на выбор медицинской организации &lt;1&gt;.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24278),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12 марта 2013 г., регистрационный N 27617).</w:t>
      </w:r>
    </w:p>
    <w:p w:rsidR="00981595" w:rsidRDefault="00981595">
      <w:pPr>
        <w:pStyle w:val="ConsPlusNormal"/>
        <w:ind w:firstLine="540"/>
        <w:jc w:val="both"/>
      </w:pPr>
    </w:p>
    <w:p w:rsidR="00981595" w:rsidRDefault="00981595">
      <w:pPr>
        <w:pStyle w:val="ConsPlusNormal"/>
        <w:ind w:firstLine="540"/>
        <w:jc w:val="both"/>
      </w:pPr>
      <w:r>
        <w:t>Наличие медицинских показаний к оказанию высокотехнологичной медицинской помощи подтверждается решением врачебной комиссии указанной медицинской организации, которое оформляется протоколом и вносится в медицинскую документацию пациента.</w:t>
      </w:r>
    </w:p>
    <w:p w:rsidR="00981595" w:rsidRDefault="00981595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12. Медицинскими показаниями для направления на оказание высокотехнологичной медицинской помощи является наличие у пациента заболевания и (или) состояния, требующих применения высокотехнологичной медицинской помощи в соответствии с </w:t>
      </w:r>
      <w:hyperlink r:id="rId33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помощи.</w:t>
      </w:r>
    </w:p>
    <w:p w:rsidR="00981595" w:rsidRDefault="00981595">
      <w:pPr>
        <w:pStyle w:val="ConsPlusNormal"/>
        <w:spacing w:before="220"/>
        <w:ind w:firstLine="540"/>
        <w:jc w:val="both"/>
      </w:pPr>
      <w:bookmarkStart w:id="4" w:name="P82"/>
      <w:bookmarkEnd w:id="4"/>
      <w:r>
        <w:t xml:space="preserve">13. При наличии медицинских показаний к оказанию высокотехнологичной медицинской помощи, подтвержденных в соответствии с </w:t>
      </w:r>
      <w:hyperlink w:anchor="P75" w:history="1">
        <w:r>
          <w:rPr>
            <w:color w:val="0000FF"/>
          </w:rPr>
          <w:t>пунктом 11</w:t>
        </w:r>
      </w:hyperlink>
      <w:r>
        <w:t xml:space="preserve"> настоящего Порядка,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 (далее - направляющая медицинская организация) оформляет направление на госпитализацию для оказания высокотехнологичной медицинской помощи на бланке направляющей медицинской организации, которое должно быть написано разборчиво от руки или в печатном виде, заверено личной подписью лечащего врача, личной подписью руководителя медицинской организации (уполномоченного лица), печатью направляющей медицинской организации и содержать следующие сведения:</w:t>
      </w:r>
    </w:p>
    <w:p w:rsidR="00981595" w:rsidRDefault="00981595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13.1. Фамилия, имя, отчество (при наличии) пациента, дату его рождения, адрес регистрации по месту жительства (пребывания);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13.2. Номер полиса обязательного медицинского страхования и название страховой медицинской организации (при наличии);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13.3. Страховое свидетельство обязательного пенсионного страхования (при наличии);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13.4. Код диагноза основного заболевания по </w:t>
      </w:r>
      <w:hyperlink r:id="rId35" w:history="1">
        <w:r>
          <w:rPr>
            <w:color w:val="0000FF"/>
          </w:rPr>
          <w:t>МКБ-10</w:t>
        </w:r>
      </w:hyperlink>
      <w:r>
        <w:t xml:space="preserve"> &lt;1&gt;;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Международная статистическая </w:t>
      </w:r>
      <w:hyperlink r:id="rId36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</w:t>
      </w:r>
      <w:r>
        <w:lastRenderedPageBreak/>
        <w:t>здоровьем (10 пересмотр).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>13.5. Профиль, наименование вида высокотехнологичной медицинской помощи в соответствии с перечнем видов высокотехнологичной медицинской помощи, показанного пациенту;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13.6. Наименование медицинской организации, в которую направляется пациент для оказания высокотехнологичной медицинской помощи;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13.7. Фамилия, имя, отчество (при наличии) и должность лечащего врача, контактный телефон (при наличии), электронный адрес (при наличии).</w:t>
      </w:r>
    </w:p>
    <w:p w:rsidR="00981595" w:rsidRDefault="00981595">
      <w:pPr>
        <w:pStyle w:val="ConsPlusNormal"/>
        <w:spacing w:before="220"/>
        <w:ind w:firstLine="540"/>
        <w:jc w:val="both"/>
      </w:pPr>
      <w:bookmarkStart w:id="5" w:name="P94"/>
      <w:bookmarkEnd w:id="5"/>
      <w:r>
        <w:t>14. К направлению на госпитализацию для оказания высокотехнологичной медицинской помощи прилагаются следующие документы пациента: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14.1. Выписка из медицинской документации, заверенная личной подписью лечащего врача, личной подписью руководителя (уполномоченного лица) направляющей медицинской организации, содержащая диагноз заболевания (состояния), код диагноза по </w:t>
      </w:r>
      <w:hyperlink r:id="rId37" w:history="1">
        <w:r>
          <w:rPr>
            <w:color w:val="0000FF"/>
          </w:rPr>
          <w:t>МКБ-10</w:t>
        </w:r>
      </w:hyperlink>
      <w:r>
        <w:t>, сведения о состоянии здоровья пациента, результаты лабораторных, инструментальных и других видов исследований, подтверждающих установленный диагноз и необходимость оказания высокотехнологичной медицинской помощи.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14.2. Копии следующих документов пациента: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а) </w:t>
      </w:r>
      <w:hyperlink r:id="rId38" w:history="1">
        <w:r>
          <w:rPr>
            <w:color w:val="0000FF"/>
          </w:rPr>
          <w:t>документ</w:t>
        </w:r>
      </w:hyperlink>
      <w:r>
        <w:t>, удостоверяющий личность пациента (основным документом, удостоверяющим личность гражданина Российской Федерации на территории Российской Федерации, является паспорт &lt;1&gt;;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 марта 1997 г.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августа 2008 г.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 февраля 2003 г. N 91 "Об удостоверении личности военнослужащего Российской Федерации" (Собрание законодательства Российской Федерации, 2003, N 7, ст. 654).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 xml:space="preserve">документами, удостоверяющими личность иностранного гражданина в Российской </w:t>
      </w:r>
      <w:r>
        <w:lastRenderedPageBreak/>
        <w:t>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42" w:history="1">
        <w:r>
          <w:rPr>
            <w:color w:val="0000FF"/>
          </w:rPr>
          <w:t>закон</w:t>
        </w:r>
      </w:hyperlink>
      <w:r>
        <w:t xml:space="preserve">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3" w:history="1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>б) свидетельство о рождении пациента (для детей в возрасте до 14 лет);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в) полис обязательного медицинского страхования пациента (при наличии);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г) страховое свидетельство обязательного пенсионного страхования (при наличии);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14.3. Согласие на обработку персональных данных пациента и (или) его законного представителя.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15. Руководитель направляющей медицинской организации или иной уполномоченный руководителем работник медицинской организации представляет комплект документов, предусмотренных </w:t>
      </w:r>
      <w:hyperlink w:anchor="P82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Порядка, в течение трех рабочих дней, в том числе посредством специализированной информационной системы, почтовой и (или) электронной связи:</w:t>
      </w:r>
    </w:p>
    <w:p w:rsidR="00981595" w:rsidRDefault="00981595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15.1. В медицинскую организацию, включенную в реестр медицинских организаций, </w:t>
      </w:r>
      <w:r>
        <w:lastRenderedPageBreak/>
        <w:t>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 (далее - принимающая медицинская организация);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15.2. В орган исполнительной власти субъекта Российской Федерации в сфере здравоохранения (далее - ОУЗ) в случае оказания высокотехнологичной медицинской помощи, не включенной в базовую программу обязательного медицинского страхования.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16. Пациент (его </w:t>
      </w:r>
      <w:hyperlink r:id="rId45" w:history="1">
        <w:r>
          <w:rPr>
            <w:color w:val="0000FF"/>
          </w:rPr>
          <w:t>законный представитель</w:t>
        </w:r>
      </w:hyperlink>
      <w:r>
        <w:t>) вправе самостоятельно представить оформленный комплект документов в ОУЗ (в случае оказания высокотехнологичной медицинской помощи, не включенной в базовую программу обязательного медицинского страхования) или в принимающую медицинскую организацию (в случае оказания высокотехнологичной медицинской помощи, включенной в базовую программу обязательного медицинского страхования).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17. При направлении пациента в принимающую медицинскую организацию оформление на пациента </w:t>
      </w:r>
      <w:hyperlink r:id="rId46" w:history="1">
        <w:r>
          <w:rPr>
            <w:color w:val="0000FF"/>
          </w:rPr>
          <w:t>талона</w:t>
        </w:r>
      </w:hyperlink>
      <w:r>
        <w:t xml:space="preserve"> на оказание высокотехнологичной медицинской помощи (далее - Талон на оказание ВМП) с применением специализированной информационной системы обеспечивает принимающая медицинская организация с прикреплением комплекта документов, предусмотренных </w:t>
      </w:r>
      <w:hyperlink w:anchor="P82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18. При направлении пациента на оказание высокотехнологичной медицинской помощи, не включенной в базовую программу обязательного медицинского страхования, оформление Талона на оказание ВМП с применением специализированной информационной системы обеспечивает ОУЗ с прикреплением комплекта документов, предусмотренных </w:t>
      </w:r>
      <w:hyperlink w:anchor="P82" w:history="1">
        <w:r>
          <w:rPr>
            <w:color w:val="0000FF"/>
          </w:rPr>
          <w:t>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 и заключения Комиссии органа исполнительной власти субъекта Российской Федерации в сфере здравоохранения по отбору пациентов для оказания высокотехнологичной медицинской помощи (далее - Комиссия ОУЗ).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18.1. Срок подготовки решения Комиссии ОУЗ о подтверждении наличия (об отсутствии) медицинских показаний для направления пациента в принимающую медицинскую организацию для оказания высокотехнологичной медицинской помощи не должен превышать десяти рабочих дней со дня поступления в ОУЗ комплекта документов, предусмотренных </w:t>
      </w:r>
      <w:hyperlink w:anchor="P82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94" w:history="1">
        <w:r>
          <w:rPr>
            <w:color w:val="0000FF"/>
          </w:rPr>
          <w:t>14</w:t>
        </w:r>
      </w:hyperlink>
      <w:r>
        <w:t xml:space="preserve"> настоящего Порядка.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18.2. Решение Комиссии ОУЗ оформляется протоколом, содержащим следующие сведения: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18.2.1. Основание создания Комиссии ОУЗ (реквизиты нормативного правового акта);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18.2.2. Состав Комиссии ОУЗ;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18.2.3. Данные пациента в соответствии с документом, удостоверяющим личность (фамилия, имя, отчество, дата рождения, данные о месте жительства, (пребывания));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18.2.4. Диагноз заболевания (состояния);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18.2.5. Заключение Комиссии ОУЗ, содержащее следующую информацию: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а) о подтверждении наличия медицинских показаний для направления пациента в медицинскую организацию для оказания высокотехнологичной медицинской помощи, диагноз заболевания (состояния), код диагноза по </w:t>
      </w:r>
      <w:hyperlink r:id="rId47" w:history="1">
        <w:r>
          <w:rPr>
            <w:color w:val="0000FF"/>
          </w:rPr>
          <w:t>МКБ-10</w:t>
        </w:r>
      </w:hyperlink>
      <w:r>
        <w:t xml:space="preserve">, код вида высокотехнологичной медицинской помощи в соответствии с </w:t>
      </w:r>
      <w:hyperlink r:id="rId48" w:history="1">
        <w:r>
          <w:rPr>
            <w:color w:val="0000FF"/>
          </w:rPr>
          <w:t>перечнем</w:t>
        </w:r>
      </w:hyperlink>
      <w:r>
        <w:t xml:space="preserve"> видов оказания высокотехнологичной медицинской помощи, наименование медицинской организации, в которую пациент направляется для оказания высокотехнологичной медицинской помощи;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б) об отсутствии медицинских показаний для направления пациента в медицинскую организацию для оказания высокотехнологичной медицинской помощи и рекомендациями по </w:t>
      </w:r>
      <w:r>
        <w:lastRenderedPageBreak/>
        <w:t>дальнейшему медицинскому наблюдению и (или) лечению пациента по профилю его заболевания;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49" w:history="1">
        <w:r>
          <w:rPr>
            <w:color w:val="0000FF"/>
          </w:rPr>
          <w:t>МКБ-10</w:t>
        </w:r>
      </w:hyperlink>
      <w:r>
        <w:t>, наименование медицинской организации, в которую рекомендуется направить пациента для дополнительного обследования.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18.3. Протокол решения Комиссии ОУЗ оформляется в двух экземплярах, один экземпляр подлежит хранению в течение 10 лет в ОУЗ.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18.4. Выписка из протокола решения Комиссии ОУЗ направляется в направляющую медицинскую организацию, в том числе посредством почтовой и (или) электронной связи, а также выдается на руки пациенту (его законному представителю)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19. Основанием для госпитализации пациента в принимающую медицинскую организацию и медицинские организации, предусмотренные в </w:t>
      </w:r>
      <w:hyperlink w:anchor="P62" w:history="1">
        <w:r>
          <w:rPr>
            <w:color w:val="0000FF"/>
          </w:rPr>
          <w:t>пункте 7</w:t>
        </w:r>
      </w:hyperlink>
      <w:r>
        <w:t xml:space="preserve"> настоящего Порядка (далее - медицинские организации, оказывающие высокотехнологичную медицинскую помощь), является решение врачебной комиссии медицинской организации, в которую направлен пациент, по отбору пациентов на оказание высокотехнологичной медицинской помощи (далее - Комиссия медицинской организации, оказывающей высокотехнологичную медицинскую помощь).</w:t>
      </w:r>
    </w:p>
    <w:p w:rsidR="00981595" w:rsidRDefault="00981595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19.1. Комиссия медицинской организации, оказывающей высокотехнологичную медицинскую помощь, формируется руководителем медицинской организации, оказывающей высокотехнологичную медицинскую помощь &lt;1&gt;.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(зарегистрировано Министерством юстиции Российской Федерации 9 июня 2012 г. N 24516).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ind w:firstLine="540"/>
        <w:jc w:val="both"/>
      </w:pPr>
      <w:r>
        <w:t>19.1.1. Председателем Комиссии медицинской организации, оказывающей высокотехнологичную медицинскую помощь, является руководитель медицинской организации, оказывающей высокотехнологичную медицинскую помощь или один из его заместителей.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19.1.2. Положение о Комиссии медицинской организации, оказывающей высокотехнологичную медицинскую помощь, ее состав и порядок работы утверждаются приказом руководителя медицинской организации, оказывающей высокотехнологичную медицинскую помощь.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19.2. Комиссия медицинской организации, оказывающей высокотехнологичную медицинскую помощь, выносит решение о наличии (об отсутствии) медицинских показаний или наличии медицинских противопоказаний для госпитализации пациента с учетом оказываемых медицинской организацией видов высокотехнологичной медицинской помощи в срок, не превышающий семи рабочих дней со дня оформления на пациента Талона на оказание ВМП (за исключением случаев оказания скорой, в том числе скорой специализированной медицинской помощи).</w:t>
      </w:r>
    </w:p>
    <w:p w:rsidR="00981595" w:rsidRDefault="00981595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19.3. Решение Комиссии медицинской организации, оказывающей высокотехнологичную медицинскую помощь, оформляется протоколом, содержащим следующие сведения: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lastRenderedPageBreak/>
        <w:t>1) основание создания Комиссии медицинской организации, оказывающей высокотехнологичную медицинскую помощь (реквизиты приказа руководителя медицинской организации, оказывающей высокотехнологичную медицинскую помощь);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2) состав Комиссии медицинской организации, оказывающей высокотехнологичную медицинскую помощь;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3) данные пациента в соответствии с документом, удостоверяющим личность (фамилия, имя, отчество, дата рождения, данные о месте жительства (пребывания));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4) диагноз заболевания (состояния);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5) заключение Комиссии медицинской организации, оказывающей высокотехнологичную медицинскую помощь, содержащее следующую информацию: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а) о наличии медицинских показаний и планируемой дате госпитализации пациента в медицинскую организацию, оказывающую высокотехнологичную медицинскую помощь, диагноз заболевания (состояния), код диагноза по </w:t>
      </w:r>
      <w:hyperlink r:id="rId53" w:history="1">
        <w:r>
          <w:rPr>
            <w:color w:val="0000FF"/>
          </w:rPr>
          <w:t>МКБ-10</w:t>
        </w:r>
      </w:hyperlink>
      <w:r>
        <w:t xml:space="preserve">, код вида высокотехнологичной медицинской помощи в соответствии с </w:t>
      </w:r>
      <w:hyperlink r:id="rId54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б) об отсутствии медицинских показаний для госпитализации пациента в медицинскую организацию, оказывающую высокотехнологичную медицинскую помощь с рекомендациями по дальнейшему медицинскому наблюдению и (или) лечению пациента по профилю его заболевания;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в) 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55" w:history="1">
        <w:r>
          <w:rPr>
            <w:color w:val="0000FF"/>
          </w:rPr>
          <w:t>МКБ-10</w:t>
        </w:r>
      </w:hyperlink>
      <w:r>
        <w:t>, с указанием медицинской организации, в которую рекомендовано направить пациента для дополнительного обследования;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г) о наличии медицинских показаний для направления пациента в медицинскую организацию для оказания специализированной медицинской помощи с указанием диагноза заболевания (состояния), кода диагноза по </w:t>
      </w:r>
      <w:hyperlink r:id="rId56" w:history="1">
        <w:r>
          <w:rPr>
            <w:color w:val="0000FF"/>
          </w:rPr>
          <w:t>МКБ-10</w:t>
        </w:r>
      </w:hyperlink>
      <w:r>
        <w:t>, медицинской организации, в которую рекомендовано направить пациента;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д) о наличии медицинских противопоказаний для госпитализации пациента в медицинскую организацию, оказывающую высокотехнологичную медицинскую помощь, с указанием диагноза заболевания (состояния), кода диагноза по </w:t>
      </w:r>
      <w:hyperlink r:id="rId57" w:history="1">
        <w:r>
          <w:rPr>
            <w:color w:val="0000FF"/>
          </w:rPr>
          <w:t>МКБ-10</w:t>
        </w:r>
      </w:hyperlink>
      <w:r>
        <w:t>, рекомендациями по дальнейшему медицинскому обследованию, наблюдению и (или) лечению пациента по профилю заболевания (состояния).</w:t>
      </w:r>
    </w:p>
    <w:p w:rsidR="00981595" w:rsidRDefault="00981595">
      <w:pPr>
        <w:pStyle w:val="ConsPlusNormal"/>
        <w:jc w:val="both"/>
      </w:pPr>
      <w:r>
        <w:t xml:space="preserve">(пп. "д" введен </w:t>
      </w:r>
      <w:hyperlink r:id="rId58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20. Выписка из протокола Комиссии медицинской организации, оказывающей высокотехнологичную медицинскую помощь, в течение пяти рабочих дней (не позднее срока планируемой госпитализации) отсылается посредством специализированной информационной системы, почтовой и (или) электронной связи в направляющую медицинскую организацию и (или) ОУЗ, который оформил Талон на оказание ВМП, а также выдается на руки пациенту (его </w:t>
      </w:r>
      <w:hyperlink r:id="rId59" w:history="1">
        <w:r>
          <w:rPr>
            <w:color w:val="0000FF"/>
          </w:rPr>
          <w:t>законному представителю</w:t>
        </w:r>
      </w:hyperlink>
      <w:r>
        <w:t>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981595" w:rsidRDefault="00981595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В случае наличия медицинских противопоказаний для госпитализации пациента в медицинскую организацию, оказывающую высокотехнологичную медицинскую помощь, отказ в госпитализации отмечается соответствующей записью в Талоне на оказание ВМП.</w:t>
      </w:r>
    </w:p>
    <w:p w:rsidR="00981595" w:rsidRDefault="00981595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Приказом</w:t>
        </w:r>
      </w:hyperlink>
      <w:r>
        <w:t xml:space="preserve"> Минздрава России от 29.05.2015 N 280н)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lastRenderedPageBreak/>
        <w:t>21. По результатам оказания высокотехнологичной медицинской помощи медицинские организации дают рекомендации по дальнейшему наблюдению и (или) лечению и медицинской реабилитации с оформлением соответствующих записей в медицинской документации пациента.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>22. Направление пациентов из числа граждан Российской Федерации, медико-санитарное обеспечение которых в соответствии с законодательством Российской Федерации относится к ведению Федерального медико-биологического агентства (далее - ФМБА России), в подведомственные ФМБА России федеральные медицинские организации для оказания высокотехнологичной медицинской помощи осуществляется ФМБА России.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23. Направление пациентов из числа военнослужащих и лиц, приравненных по медицинскому обеспечению к военнослужащим, в медицинские организации, оказывающие высокотехнологичную медицинскую помощь, осуществляется в соответствии со </w:t>
      </w:r>
      <w:hyperlink r:id="rId62" w:history="1">
        <w:r>
          <w:rPr>
            <w:color w:val="0000FF"/>
          </w:rPr>
          <w:t>статьей 25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981595" w:rsidRDefault="00981595">
      <w:pPr>
        <w:pStyle w:val="ConsPlusNormal"/>
        <w:spacing w:before="220"/>
        <w:ind w:firstLine="540"/>
        <w:jc w:val="both"/>
      </w:pPr>
      <w:r>
        <w:t xml:space="preserve">24. Направление пациентов, имеющих право на получение государственной социальной помощи в виде набора социальных услуг, для оказания высокотехнологичной медицинской помощи в федеральные медицинские организации осуществляется в соответствии с </w:t>
      </w:r>
      <w:hyperlink r:id="rId6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981595" w:rsidRDefault="00981595">
      <w:pPr>
        <w:pStyle w:val="ConsPlusNormal"/>
        <w:jc w:val="both"/>
      </w:pPr>
      <w:r>
        <w:t xml:space="preserve">(п. 24 введен </w:t>
      </w:r>
      <w:hyperlink r:id="rId64" w:history="1">
        <w:r>
          <w:rPr>
            <w:color w:val="0000FF"/>
          </w:rPr>
          <w:t>Приказом</w:t>
        </w:r>
      </w:hyperlink>
      <w:r>
        <w:t xml:space="preserve"> Минздрава России от 27.08.2015 N 598н)</w:t>
      </w: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jc w:val="both"/>
      </w:pPr>
    </w:p>
    <w:p w:rsidR="00981595" w:rsidRDefault="009815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D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81595"/>
    <w:rsid w:val="002C7B3D"/>
    <w:rsid w:val="00386DE3"/>
    <w:rsid w:val="00531BEA"/>
    <w:rsid w:val="0069379A"/>
    <w:rsid w:val="009655BB"/>
    <w:rsid w:val="00981595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5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15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15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1E12F6B1231CD7D953C64769566106F1088DEEA6772BE0807EB07A7D323D455373491B520F3AB485807J" TargetMode="External"/><Relationship Id="rId18" Type="http://schemas.openxmlformats.org/officeDocument/2006/relationships/hyperlink" Target="consultantplus://offline/ref=C1E12F6B1231CD7D953C64769566106F1381D1EA6B73BE0807EB07A7D35203J" TargetMode="External"/><Relationship Id="rId26" Type="http://schemas.openxmlformats.org/officeDocument/2006/relationships/hyperlink" Target="consultantplus://offline/ref=C1E12F6B1231CD7D953C64769566106F1088DEEA6772BE0807EB07A7D323D455373491B35204J" TargetMode="External"/><Relationship Id="rId39" Type="http://schemas.openxmlformats.org/officeDocument/2006/relationships/hyperlink" Target="consultantplus://offline/ref=C1E12F6B1231CD7D953C64769566106F138ADEE86271E3020FB20BA55D04J" TargetMode="External"/><Relationship Id="rId21" Type="http://schemas.openxmlformats.org/officeDocument/2006/relationships/hyperlink" Target="consultantplus://offline/ref=C1E12F6B1231CD7D953C64769566106F1B8ADBEC6671E3020FB20BA5D42C8B42307D9DB420F2AA5404J" TargetMode="External"/><Relationship Id="rId34" Type="http://schemas.openxmlformats.org/officeDocument/2006/relationships/hyperlink" Target="consultantplus://offline/ref=C1E12F6B1231CD7D953C64769566106F1381D9ED607EBE0807EB07A7D323D455373491B520F2AA4D5808J" TargetMode="External"/><Relationship Id="rId42" Type="http://schemas.openxmlformats.org/officeDocument/2006/relationships/hyperlink" Target="consultantplus://offline/ref=C1E12F6B1231CD7D953C64769566106F138EDAEE677CBE0807EB07A7D35203J" TargetMode="External"/><Relationship Id="rId47" Type="http://schemas.openxmlformats.org/officeDocument/2006/relationships/hyperlink" Target="consultantplus://offline/ref=C1E12F6B1231CD7D953C65728666106F1380D1EA682CE90A56BE095A02J" TargetMode="External"/><Relationship Id="rId50" Type="http://schemas.openxmlformats.org/officeDocument/2006/relationships/hyperlink" Target="consultantplus://offline/ref=C1E12F6B1231CD7D953C64769566106F1381D9ED607EBE0807EB07A7D323D455373491B520F2AA4E580EJ" TargetMode="External"/><Relationship Id="rId55" Type="http://schemas.openxmlformats.org/officeDocument/2006/relationships/hyperlink" Target="consultantplus://offline/ref=C1E12F6B1231CD7D953C65728666106F1380D1EA682CE90A56BE095A02J" TargetMode="External"/><Relationship Id="rId63" Type="http://schemas.openxmlformats.org/officeDocument/2006/relationships/hyperlink" Target="consultantplus://offline/ref=C1E12F6B1231CD7D953C64769566106F1381DDE26673BE0807EB07A7D35203J" TargetMode="External"/><Relationship Id="rId7" Type="http://schemas.openxmlformats.org/officeDocument/2006/relationships/hyperlink" Target="consultantplus://offline/ref=C1E12F6B1231CD7D953C64769566106F1088DEEA6772BE0807EB07A7D323D455373491B520F3AB49580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1E12F6B1231CD7D953C64769566106F1089D1EF657FBE0807EB07A7D323D455373491B520F2A8495809J" TargetMode="External"/><Relationship Id="rId20" Type="http://schemas.openxmlformats.org/officeDocument/2006/relationships/hyperlink" Target="consultantplus://offline/ref=C1E12F6B1231CD7D953C64769566106F1089D1EF657FBE0807EB07A7D323D455373491B520F3AE44580EJ" TargetMode="External"/><Relationship Id="rId29" Type="http://schemas.openxmlformats.org/officeDocument/2006/relationships/hyperlink" Target="consultantplus://offline/ref=C1E12F6B1231CD7D953C64769566106F1381D9ED607EBE0807EB07A7D323D455373491B520F2AA4D580DJ" TargetMode="External"/><Relationship Id="rId41" Type="http://schemas.openxmlformats.org/officeDocument/2006/relationships/hyperlink" Target="consultantplus://offline/ref=C1E12F6B1231CD7D953C64769566106F1088D8E86472BE0807EB07A7D35203J" TargetMode="External"/><Relationship Id="rId54" Type="http://schemas.openxmlformats.org/officeDocument/2006/relationships/hyperlink" Target="consultantplus://offline/ref=C1E12F6B1231CD7D953C64769566106F1089D1EF657FBE0807EB07A7D323D455373491B520F2A8495809J" TargetMode="External"/><Relationship Id="rId62" Type="http://schemas.openxmlformats.org/officeDocument/2006/relationships/hyperlink" Target="consultantplus://offline/ref=C1E12F6B1231CD7D953C64769566106F1088DEEA6772BE0807EB07A7D323D455373491B520F2A845580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1E12F6B1231CD7D953C64769566106F1381DDE2637EBE0807EB07A7D323D455373491B520F2AA4E580CJ" TargetMode="External"/><Relationship Id="rId11" Type="http://schemas.openxmlformats.org/officeDocument/2006/relationships/hyperlink" Target="consultantplus://offline/ref=C1E12F6B1231CD7D953C64769566106F1381DDE2637EBE0807EB07A7D323D455373491B520F2AA4E580CJ" TargetMode="External"/><Relationship Id="rId24" Type="http://schemas.openxmlformats.org/officeDocument/2006/relationships/hyperlink" Target="consultantplus://offline/ref=C1E12F6B1231CD7D953C64769566106F1088DBED647FBE0807EB07A7D323D455373491B520F2AA4D580DJ" TargetMode="External"/><Relationship Id="rId32" Type="http://schemas.openxmlformats.org/officeDocument/2006/relationships/hyperlink" Target="consultantplus://offline/ref=C1E12F6B1231CD7D953C64769566106F1381D9ED607EBE0807EB07A7D323D455373491B520F2AA4D580AJ" TargetMode="External"/><Relationship Id="rId37" Type="http://schemas.openxmlformats.org/officeDocument/2006/relationships/hyperlink" Target="consultantplus://offline/ref=C1E12F6B1231CD7D953C65728666106F1380D1EA682CE90A56BE095A02J" TargetMode="External"/><Relationship Id="rId40" Type="http://schemas.openxmlformats.org/officeDocument/2006/relationships/hyperlink" Target="consultantplus://offline/ref=C1E12F6B1231CD7D953C64769566106F1089DFE96778BE0807EB07A7D35203J" TargetMode="External"/><Relationship Id="rId45" Type="http://schemas.openxmlformats.org/officeDocument/2006/relationships/hyperlink" Target="consultantplus://offline/ref=C1E12F6B1231CD7D953C64769566106F1B80DEED6271E3020FB20BA5D42C8B42307D9DB420F2AA5408J" TargetMode="External"/><Relationship Id="rId53" Type="http://schemas.openxmlformats.org/officeDocument/2006/relationships/hyperlink" Target="consultantplus://offline/ref=C1E12F6B1231CD7D953C65728666106F1380D1EA682CE90A56BE095A02J" TargetMode="External"/><Relationship Id="rId58" Type="http://schemas.openxmlformats.org/officeDocument/2006/relationships/hyperlink" Target="consultantplus://offline/ref=C1E12F6B1231CD7D953C64769566106F1381D9ED607EBE0807EB07A7D323D455373491B520F2AA4E580CJ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C1E12F6B1231CD7D953C64769566106F1381D9ED607EBE0807EB07A7D323D455373491B520F2AA4C5808J" TargetMode="External"/><Relationship Id="rId15" Type="http://schemas.openxmlformats.org/officeDocument/2006/relationships/hyperlink" Target="consultantplus://offline/ref=C1E12F6B1231CD7D953C64769566106F138DD9EC627BBE0807EB07A7D323D455373491B520F2AA4C580BJ" TargetMode="External"/><Relationship Id="rId23" Type="http://schemas.openxmlformats.org/officeDocument/2006/relationships/hyperlink" Target="consultantplus://offline/ref=C1E12F6B1231CD7D953C64769566106F1089D1EF657FBE0807EB07A7D323D455373491B520F3AE44580EJ" TargetMode="External"/><Relationship Id="rId28" Type="http://schemas.openxmlformats.org/officeDocument/2006/relationships/hyperlink" Target="consultantplus://offline/ref=C1E12F6B1231CD7D953C64769566106F1381D9ED607EBE0807EB07A7D323D455373491B520F2AA4D580FJ" TargetMode="External"/><Relationship Id="rId36" Type="http://schemas.openxmlformats.org/officeDocument/2006/relationships/hyperlink" Target="consultantplus://offline/ref=C1E12F6B1231CD7D953C65728666106F1380D1EA682CE90A56BE095A02J" TargetMode="External"/><Relationship Id="rId49" Type="http://schemas.openxmlformats.org/officeDocument/2006/relationships/hyperlink" Target="consultantplus://offline/ref=C1E12F6B1231CD7D953C65728666106F1380D1EA682CE90A56BE095A02J" TargetMode="External"/><Relationship Id="rId57" Type="http://schemas.openxmlformats.org/officeDocument/2006/relationships/hyperlink" Target="consultantplus://offline/ref=C1E12F6B1231CD7D953C65728666106F1380D1EA682CE90A56BE095A02J" TargetMode="External"/><Relationship Id="rId61" Type="http://schemas.openxmlformats.org/officeDocument/2006/relationships/hyperlink" Target="consultantplus://offline/ref=C1E12F6B1231CD7D953C64769566106F1381D9ED607EBE0807EB07A7D323D455373491B520F2AA4E5808J" TargetMode="External"/><Relationship Id="rId10" Type="http://schemas.openxmlformats.org/officeDocument/2006/relationships/hyperlink" Target="consultantplus://offline/ref=C1E12F6B1231CD7D953C64769566106F1381D9ED607EBE0807EB07A7D323D455373491B520F2AA4C5808J" TargetMode="External"/><Relationship Id="rId19" Type="http://schemas.openxmlformats.org/officeDocument/2006/relationships/hyperlink" Target="consultantplus://offline/ref=C1E12F6B1231CD7D953C64769566106F1089D1EF657FBE0807EB07A7D323D455373491B520F2A8495806J" TargetMode="External"/><Relationship Id="rId31" Type="http://schemas.openxmlformats.org/officeDocument/2006/relationships/hyperlink" Target="consultantplus://offline/ref=C1E12F6B1231CD7D953C64769566106F138DDBED6079BE0807EB07A7D35203J" TargetMode="External"/><Relationship Id="rId44" Type="http://schemas.openxmlformats.org/officeDocument/2006/relationships/hyperlink" Target="consultantplus://offline/ref=C1E12F6B1231CD7D953C64769566106F1381D9ED607EBE0807EB07A7D323D455373491B520F2AA4D5807J" TargetMode="External"/><Relationship Id="rId52" Type="http://schemas.openxmlformats.org/officeDocument/2006/relationships/hyperlink" Target="consultantplus://offline/ref=C1E12F6B1231CD7D953C64769566106F1381D9ED607EBE0807EB07A7D323D455373491B520F2AA4E580FJ" TargetMode="External"/><Relationship Id="rId60" Type="http://schemas.openxmlformats.org/officeDocument/2006/relationships/hyperlink" Target="consultantplus://offline/ref=C1E12F6B1231CD7D953C64769566106F1381D9ED607EBE0807EB07A7D323D455373491B520F2AA4E580AJ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1E12F6B1231CD7D953C64769566106F138BDDE26772BE0807EB07A7D35203J" TargetMode="External"/><Relationship Id="rId14" Type="http://schemas.openxmlformats.org/officeDocument/2006/relationships/hyperlink" Target="consultantplus://offline/ref=C1E12F6B1231CD7D953C64769566106F138DD9EC627BBE0807EB07A7D323D455373491B520F2AA4C580DJ" TargetMode="External"/><Relationship Id="rId22" Type="http://schemas.openxmlformats.org/officeDocument/2006/relationships/hyperlink" Target="consultantplus://offline/ref=C1E12F6B1231CD7D953C64769566106F1089D1EF657FBE0807EB07A7D323D455373491B520F2A8495806J" TargetMode="External"/><Relationship Id="rId27" Type="http://schemas.openxmlformats.org/officeDocument/2006/relationships/hyperlink" Target="consultantplus://offline/ref=C1E12F6B1231CD7D953C64769566106F1089D1EF657FBE0807EB07A7D323D455373491B520F2A8495806J" TargetMode="External"/><Relationship Id="rId30" Type="http://schemas.openxmlformats.org/officeDocument/2006/relationships/hyperlink" Target="consultantplus://offline/ref=C1E12F6B1231CD7D953C64769566106F138AD8E9617BBE0807EB07A7D35203J" TargetMode="External"/><Relationship Id="rId35" Type="http://schemas.openxmlformats.org/officeDocument/2006/relationships/hyperlink" Target="consultantplus://offline/ref=C1E12F6B1231CD7D953C65728666106F1380D1EA682CE90A56BE095A02J" TargetMode="External"/><Relationship Id="rId43" Type="http://schemas.openxmlformats.org/officeDocument/2006/relationships/hyperlink" Target="consultantplus://offline/ref=C1E12F6B1231CD7D953C64769566106F1088DDEE647ABE0807EB07A7D323D455373491B520F2AA45580FJ" TargetMode="External"/><Relationship Id="rId48" Type="http://schemas.openxmlformats.org/officeDocument/2006/relationships/hyperlink" Target="consultantplus://offline/ref=C1E12F6B1231CD7D953C64769566106F1089D1EF657FBE0807EB07A7D323D455373491B520F2A8495809J" TargetMode="External"/><Relationship Id="rId56" Type="http://schemas.openxmlformats.org/officeDocument/2006/relationships/hyperlink" Target="consultantplus://offline/ref=C1E12F6B1231CD7D953C65728666106F1380D1EA682CE90A56BE095A02J" TargetMode="External"/><Relationship Id="rId64" Type="http://schemas.openxmlformats.org/officeDocument/2006/relationships/hyperlink" Target="consultantplus://offline/ref=C1E12F6B1231CD7D953C64769566106F1381DDE2637EBE0807EB07A7D323D455373491B520F2AA4E580CJ" TargetMode="External"/><Relationship Id="rId8" Type="http://schemas.openxmlformats.org/officeDocument/2006/relationships/hyperlink" Target="consultantplus://offline/ref=C1E12F6B1231CD7D953C64769566106F1088DAEF627FBE0807EB07A7D323D455373491B75203J" TargetMode="External"/><Relationship Id="rId51" Type="http://schemas.openxmlformats.org/officeDocument/2006/relationships/hyperlink" Target="consultantplus://offline/ref=C1E12F6B1231CD7D953C64769566106F138CDFEB6379BE0807EB07A7D35203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1E12F6B1231CD7D953C64769566106F1381D9ED607EBE0807EB07A7D323D455373491B520F2AA4D580EJ" TargetMode="External"/><Relationship Id="rId17" Type="http://schemas.openxmlformats.org/officeDocument/2006/relationships/hyperlink" Target="consultantplus://offline/ref=C1E12F6B1231CD7D953C64769566106F1088DEEA6772BE0807EB07A7D323D455373491B520F2A24D5809J" TargetMode="External"/><Relationship Id="rId25" Type="http://schemas.openxmlformats.org/officeDocument/2006/relationships/hyperlink" Target="consultantplus://offline/ref=C1E12F6B1231CD7D953C64769566106F1088DEEA6772BE0807EB07A7D323D455373491B35203J" TargetMode="External"/><Relationship Id="rId33" Type="http://schemas.openxmlformats.org/officeDocument/2006/relationships/hyperlink" Target="consultantplus://offline/ref=C1E12F6B1231CD7D953C64769566106F1089D1EF657FBE0807EB07A7D323D455373491B520F2A8495809J" TargetMode="External"/><Relationship Id="rId38" Type="http://schemas.openxmlformats.org/officeDocument/2006/relationships/hyperlink" Target="consultantplus://offline/ref=C1E12F6B1231CD7D953C64769566106F138DD1E9677EBE0807EB07A7D35203J" TargetMode="External"/><Relationship Id="rId46" Type="http://schemas.openxmlformats.org/officeDocument/2006/relationships/hyperlink" Target="consultantplus://offline/ref=C1E12F6B1231CD7D953C64769566106F1381DBE8627EBE0807EB07A7D323D455373491B520F2AA4E5809J" TargetMode="External"/><Relationship Id="rId59" Type="http://schemas.openxmlformats.org/officeDocument/2006/relationships/hyperlink" Target="consultantplus://offline/ref=C1E12F6B1231CD7D953C64769566106F1B80DEED6271E3020FB20BA5D42C8B42307D9DB420F2AA540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5292</Words>
  <Characters>30168</Characters>
  <Application>Microsoft Office Word</Application>
  <DocSecurity>0</DocSecurity>
  <Lines>251</Lines>
  <Paragraphs>70</Paragraphs>
  <ScaleCrop>false</ScaleCrop>
  <Company/>
  <LinksUpToDate>false</LinksUpToDate>
  <CharactersWithSpaces>35390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2017-07-28T09:52:00Z</dcterms:created>
  <dcterms:modified xsi:type="dcterms:W3CDTF">2017-07-28T09:53:00Z</dcterms:modified>
</cp:coreProperties>
</file>