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3B7" w:rsidRDefault="00DC43B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C43B7" w:rsidRDefault="00DC43B7">
      <w:pPr>
        <w:pStyle w:val="ConsPlusNormal"/>
        <w:jc w:val="both"/>
        <w:outlineLvl w:val="0"/>
      </w:pPr>
    </w:p>
    <w:p w:rsidR="00DC43B7" w:rsidRDefault="00DC43B7">
      <w:pPr>
        <w:pStyle w:val="ConsPlusNormal"/>
        <w:outlineLvl w:val="0"/>
      </w:pPr>
      <w:r>
        <w:t>Зарегистрировано в Минюсте России 29 декабря 2012 г. N 26513</w:t>
      </w:r>
    </w:p>
    <w:p w:rsidR="00DC43B7" w:rsidRDefault="00DC43B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43B7" w:rsidRDefault="00DC43B7">
      <w:pPr>
        <w:pStyle w:val="ConsPlusNormal"/>
      </w:pPr>
    </w:p>
    <w:p w:rsidR="00DC43B7" w:rsidRDefault="00DC43B7">
      <w:pPr>
        <w:pStyle w:val="ConsPlusTitle"/>
        <w:jc w:val="center"/>
      </w:pPr>
      <w:r>
        <w:t>МИНИСТЕРСТВО ЗДРАВООХРАНЕНИЯ РОССИЙСКОЙ ФЕДЕРАЦИИ</w:t>
      </w:r>
    </w:p>
    <w:p w:rsidR="00DC43B7" w:rsidRDefault="00DC43B7">
      <w:pPr>
        <w:pStyle w:val="ConsPlusTitle"/>
        <w:jc w:val="center"/>
      </w:pPr>
    </w:p>
    <w:p w:rsidR="00DC43B7" w:rsidRDefault="00DC43B7">
      <w:pPr>
        <w:pStyle w:val="ConsPlusTitle"/>
        <w:jc w:val="center"/>
      </w:pPr>
      <w:r>
        <w:t>ПРИКАЗ</w:t>
      </w:r>
    </w:p>
    <w:p w:rsidR="00DC43B7" w:rsidRDefault="00DC43B7">
      <w:pPr>
        <w:pStyle w:val="ConsPlusTitle"/>
        <w:jc w:val="center"/>
      </w:pPr>
      <w:r>
        <w:t>от 15 ноября 2012 г. N 925н</w:t>
      </w:r>
    </w:p>
    <w:p w:rsidR="00DC43B7" w:rsidRDefault="00DC43B7">
      <w:pPr>
        <w:pStyle w:val="ConsPlusTitle"/>
        <w:jc w:val="center"/>
      </w:pPr>
    </w:p>
    <w:p w:rsidR="00DC43B7" w:rsidRDefault="00DC43B7">
      <w:pPr>
        <w:pStyle w:val="ConsPlusTitle"/>
        <w:jc w:val="center"/>
      </w:pPr>
      <w:r>
        <w:t>ОБ УТВЕРЖДЕНИИ ПОРЯДКА</w:t>
      </w:r>
    </w:p>
    <w:p w:rsidR="00DC43B7" w:rsidRDefault="00DC43B7">
      <w:pPr>
        <w:pStyle w:val="ConsPlusTitle"/>
        <w:jc w:val="center"/>
      </w:pPr>
      <w:r>
        <w:t>ОКАЗАНИЯ МЕДИЦИНСКОЙ ПОМОЩИ БОЛЬНЫМ С ОСТРЫМИ</w:t>
      </w:r>
    </w:p>
    <w:p w:rsidR="00DC43B7" w:rsidRDefault="00DC43B7">
      <w:pPr>
        <w:pStyle w:val="ConsPlusTitle"/>
        <w:jc w:val="center"/>
      </w:pPr>
      <w:r>
        <w:t>ХИМИЧЕСКИМИ ОТРАВЛЕНИЯМИ</w:t>
      </w:r>
    </w:p>
    <w:p w:rsidR="00DC43B7" w:rsidRDefault="00DC43B7">
      <w:pPr>
        <w:pStyle w:val="ConsPlusNormal"/>
        <w:jc w:val="center"/>
      </w:pPr>
    </w:p>
    <w:p w:rsidR="00DC43B7" w:rsidRDefault="00DC43B7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28" w:history="1">
        <w:r>
          <w:rPr>
            <w:color w:val="0000FF"/>
          </w:rPr>
          <w:t>Порядок</w:t>
        </w:r>
      </w:hyperlink>
      <w:r>
        <w:t xml:space="preserve"> оказания медицинской помощи больным с острыми химическими отравлениями.</w:t>
      </w:r>
    </w:p>
    <w:p w:rsidR="00DC43B7" w:rsidRDefault="00DC43B7">
      <w:pPr>
        <w:pStyle w:val="ConsPlusNormal"/>
        <w:ind w:firstLine="540"/>
        <w:jc w:val="both"/>
      </w:pPr>
    </w:p>
    <w:p w:rsidR="00DC43B7" w:rsidRDefault="00DC43B7">
      <w:pPr>
        <w:pStyle w:val="ConsPlusNormal"/>
        <w:jc w:val="right"/>
      </w:pPr>
      <w:r>
        <w:t>Министр</w:t>
      </w:r>
    </w:p>
    <w:p w:rsidR="00DC43B7" w:rsidRDefault="00DC43B7">
      <w:pPr>
        <w:pStyle w:val="ConsPlusNormal"/>
        <w:jc w:val="right"/>
      </w:pPr>
      <w:r>
        <w:t>В.И.СКВОРЦОВА</w:t>
      </w:r>
    </w:p>
    <w:p w:rsidR="00DC43B7" w:rsidRDefault="00DC43B7">
      <w:pPr>
        <w:pStyle w:val="ConsPlusNormal"/>
        <w:ind w:firstLine="540"/>
        <w:jc w:val="both"/>
      </w:pPr>
    </w:p>
    <w:p w:rsidR="00DC43B7" w:rsidRDefault="00DC43B7">
      <w:pPr>
        <w:pStyle w:val="ConsPlusNormal"/>
        <w:ind w:firstLine="540"/>
        <w:jc w:val="both"/>
      </w:pPr>
    </w:p>
    <w:p w:rsidR="00DC43B7" w:rsidRDefault="00DC43B7">
      <w:pPr>
        <w:pStyle w:val="ConsPlusNormal"/>
        <w:ind w:firstLine="540"/>
        <w:jc w:val="both"/>
      </w:pPr>
    </w:p>
    <w:p w:rsidR="00DC43B7" w:rsidRDefault="00DC43B7">
      <w:pPr>
        <w:pStyle w:val="ConsPlusNormal"/>
        <w:ind w:firstLine="540"/>
        <w:jc w:val="both"/>
      </w:pPr>
    </w:p>
    <w:p w:rsidR="00DC43B7" w:rsidRDefault="00DC43B7">
      <w:pPr>
        <w:pStyle w:val="ConsPlusNormal"/>
        <w:ind w:firstLine="540"/>
        <w:jc w:val="both"/>
      </w:pPr>
    </w:p>
    <w:p w:rsidR="00DC43B7" w:rsidRDefault="00DC43B7">
      <w:pPr>
        <w:pStyle w:val="ConsPlusNormal"/>
        <w:jc w:val="right"/>
        <w:outlineLvl w:val="0"/>
      </w:pPr>
      <w:r>
        <w:t>Утвержден</w:t>
      </w:r>
    </w:p>
    <w:p w:rsidR="00DC43B7" w:rsidRDefault="00DC43B7">
      <w:pPr>
        <w:pStyle w:val="ConsPlusNormal"/>
        <w:jc w:val="right"/>
      </w:pPr>
      <w:r>
        <w:t>приказом Министерства здравоохранения</w:t>
      </w:r>
    </w:p>
    <w:p w:rsidR="00DC43B7" w:rsidRDefault="00DC43B7">
      <w:pPr>
        <w:pStyle w:val="ConsPlusNormal"/>
        <w:jc w:val="right"/>
      </w:pPr>
      <w:r>
        <w:t>Российской Федерации</w:t>
      </w:r>
    </w:p>
    <w:p w:rsidR="00DC43B7" w:rsidRDefault="00DC43B7">
      <w:pPr>
        <w:pStyle w:val="ConsPlusNormal"/>
        <w:jc w:val="right"/>
      </w:pPr>
      <w:r>
        <w:t>от 15 ноября 2012 г. N 925н</w:t>
      </w:r>
    </w:p>
    <w:p w:rsidR="00DC43B7" w:rsidRDefault="00DC43B7">
      <w:pPr>
        <w:pStyle w:val="ConsPlusNormal"/>
        <w:jc w:val="right"/>
      </w:pPr>
    </w:p>
    <w:p w:rsidR="00DC43B7" w:rsidRDefault="00DC43B7">
      <w:pPr>
        <w:pStyle w:val="ConsPlusTitle"/>
        <w:jc w:val="center"/>
      </w:pPr>
      <w:bookmarkStart w:id="0" w:name="P28"/>
      <w:bookmarkEnd w:id="0"/>
      <w:r>
        <w:t>ПОРЯДОК</w:t>
      </w:r>
    </w:p>
    <w:p w:rsidR="00DC43B7" w:rsidRDefault="00DC43B7">
      <w:pPr>
        <w:pStyle w:val="ConsPlusTitle"/>
        <w:jc w:val="center"/>
      </w:pPr>
      <w:r>
        <w:t>ОКАЗАНИЯ МЕДИЦИНСКОЙ ПОМОЩИ БОЛЬНЫМ С ОСТРЫМИ</w:t>
      </w:r>
    </w:p>
    <w:p w:rsidR="00DC43B7" w:rsidRDefault="00DC43B7">
      <w:pPr>
        <w:pStyle w:val="ConsPlusTitle"/>
        <w:jc w:val="center"/>
      </w:pPr>
      <w:r>
        <w:t>ХИМИЧЕСКИМИ ОТРАВЛЕНИЯМИ</w:t>
      </w:r>
    </w:p>
    <w:p w:rsidR="00DC43B7" w:rsidRDefault="00DC43B7">
      <w:pPr>
        <w:pStyle w:val="ConsPlusNormal"/>
        <w:ind w:firstLine="540"/>
        <w:jc w:val="both"/>
      </w:pPr>
    </w:p>
    <w:p w:rsidR="00DC43B7" w:rsidRDefault="00DC43B7">
      <w:pPr>
        <w:pStyle w:val="ConsPlusNormal"/>
        <w:ind w:firstLine="540"/>
        <w:jc w:val="both"/>
      </w:pPr>
      <w:r>
        <w:t>1. Настоящий Порядок устанавливает правила оказания медицинской помощи больным с острыми химическими отравлениями, вызванными веществами, используемыми в медицинских целях (лекарственными препаратами), химическими веществами немедицинского назначения, применяемыми в быту, промышленности, сельском хозяйстве, ядами растительного и животного происхождения, токсинами грибов (далее - больные с острыми химическими отравлениями).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2. Медицинская помощь больным с острыми химическими отравлениями (далее - медицинская помощь) оказывается в виде: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первичной медико-санитарной помощи;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скорой, в том числе скорой специализированной, медицинской помощи;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специализированной медицинской помощи.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3. Медицинская помощь оказывается в следующих условиях: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lastRenderedPageBreak/>
        <w:t>вне медицинской организации (по месту вызова бригады скорой медицинской помощи, а также в транспортном средстве при медицинской эвакуации);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амбулаторно (в условиях, не предусматривающих круглосуточного медицинского наблюдения и лечения), в том числе на дому при вызове медицинского работника;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стационарно (в условиях, обеспечивающих круглосуточное медицинское наблюдение и лечение).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4. Медицинская помощь оказывается в форме: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экстренной - при острых химических отравлениях, представляющих угрозу жизни больного с острыми химическими отравлениями;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неотложной - при острых химических отравлениях без явных признаков угрозы жизни больного с острыми химическими отравлениями.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 xml:space="preserve">5. Оказание медицинской помощи осуществляется на основе установленных </w:t>
      </w:r>
      <w:hyperlink r:id="rId6" w:history="1">
        <w:r>
          <w:rPr>
            <w:color w:val="0000FF"/>
          </w:rPr>
          <w:t>стандартов</w:t>
        </w:r>
      </w:hyperlink>
      <w:r>
        <w:t xml:space="preserve"> медицинской помощи.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6. Первичная медико-санитарная помощь предусматривает: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первичную доврачебную медико-санитарную помощь;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первичную врачебную медико-санитарную помощь;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первичную специализированную медико-санитарную помощь.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Первичная доврачебная медико-санитарная помощь осуществляется медицинскими работниками со средним медицинским образованием.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Первичная врачебная медико-санитарная помощь оказывается врачом- терапевтом, врачом-терапевтом участковым, врачом общей практики (семейным врачом).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Первичная специализированная медико-санитарная помощь оказывается врачами-специалистами.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Первичная медико-санитарная помощь заключается в раннем выявлении признаков острого химического отравления и в оказании симптоматического лечения, проведения простых мероприятий по прекращению поступления яда в кровь (промывание желудка, удаления яда с поверхности кожи, слизистых оболочек), введение антидота при показаниях больным с острыми химическими отравлениями фельдшером, иными медицинскими работникам со средним медицинским образованием, врачом-терапевтом, врачом-терапевтом участковым, врачом общей практики (семейным врачом), иными врачами-специалистами, оказывающими первичную медико-санитарную помощь, в направлении больных с острыми химическими отравлениями в медицинские организации, в структуре которых имеются центры (отделения) острых отравлений, отделения реанимации и интенсивной терапии, отделения неотложной терапии, отделения терапии.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 xml:space="preserve">7. Скорая, в том числе скорая специализированная, медицинская помощь больным с острыми химическими отравлениями оказывается фельдшерскими выездными бригадами скорой медицинской помощи, врачебными выездными бригадами скорой медицинской помощи, специализированными выездными бригадами скорой медицинской помощи в соответствии с </w:t>
      </w:r>
      <w:hyperlink r:id="rId7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 ноября 2004 г. N 179 "Об утверждении порядка оказания скорой медицинской помощи" (зарегистрирован Министерством юстиции Российской Федерации 23 ноября 2004 г., </w:t>
      </w:r>
      <w:r>
        <w:lastRenderedPageBreak/>
        <w:t xml:space="preserve">регистрационный N 6136) с изменениями, внесенными приказами Министерства здравоохранения и социального развития Российской Федерации от 2 августа 2010 г. </w:t>
      </w:r>
      <w:hyperlink r:id="rId8" w:history="1">
        <w:r>
          <w:rPr>
            <w:color w:val="0000FF"/>
          </w:rPr>
          <w:t>N 586н</w:t>
        </w:r>
      </w:hyperlink>
      <w:r>
        <w:t xml:space="preserve"> (зарегистрирован Министерством юстиции Российской Федерации 30 августа 2010 г., регистрационный N 18289), от 15 марта 2011 г. </w:t>
      </w:r>
      <w:hyperlink r:id="rId9" w:history="1">
        <w:r>
          <w:rPr>
            <w:color w:val="0000FF"/>
          </w:rPr>
          <w:t>N 202н</w:t>
        </w:r>
      </w:hyperlink>
      <w:r>
        <w:t xml:space="preserve"> (зарегистрирован Министерством юстиции Российской Федерации 4 апреля 2011 г., регистрационный N 20390), от 30 января 2012 г. </w:t>
      </w:r>
      <w:hyperlink r:id="rId10" w:history="1">
        <w:r>
          <w:rPr>
            <w:color w:val="0000FF"/>
          </w:rPr>
          <w:t>N 65н</w:t>
        </w:r>
      </w:hyperlink>
      <w:r>
        <w:t xml:space="preserve"> (зарегистрирован Министерством юстиции Российской Федерации 14 марта 2012 г., регистрационный N 23472).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8. Скорая, в том числе скорая специализированная, медицинская помощь оказывается в экстренной и неотложной форме вне медицинской организации, а также в стационарных условиях медицинской организации.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9. При оказании скорой медицинской помощи в случае необходимости осуществляется медицинская эвакуация, которая включает в себя санитарно-авиационную и санитарную эвакуацию.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10. Специализированная, в том числе высокотехнологичная, медицинская помощь включает в себя диагностику, лечение острого химического отравления, иных заболеваний и состояний, требующих использования специальных методов и сложных медицинских технологий, проведение мероприятий, направленных на предотвращение развития осложнений, вызванных острым химическим отравлением, а также медицинскую реабилитацию.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11. Оказание медицинской помощи больным с острыми химическими отравлениями осуществляется в центрах (отделениях) острых отравлений и в медицинских организациях, имеющих в своем составе отделение (палату, блок) реанимации и интенсивной терапии.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12. При отсутствии в медицинской организации центра (отделения) острых отравлений и, имеющей в своем составе отделение (палату, блок) реанимации и интенсивной терапии, оказание медицинской помощи больным с острыми химическими отравлениями тяжелой степени осуществляется в отделении (палате, блоке) реанимации и интенсивной терапии, а для больных с острыми химическими отравлениями средней тяжести и для больных, переводимых из отделения (палаты, блока) реанимации и интенсивной терапии, - в терапевтических отделениях медицинской организации.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13. Оказание медицинской помощи больным с острыми химическими отравлениями в возрасте до 15 лет осуществляется в центре (отделении) острых отравлений или в отделении (палате, блоке) реанимации и интенсивной терапии, в котором выделена палата острых отравлений, функционирующих в составе медицинской организации, оказывающей медицинскую помощь детям, или на специально выделенных педиатрических койках в центре (отделении) острых отравлений медицинской организации, оказывающей медицинскую помощь взрослому населению.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14. Специализированная медицинская помощь оказывается в медицинских организациях при наличии круглосуточно функционирующих: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отделения эндоскопии;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отделения ультразвуковой диагностики;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отделения лучевой диагностики с кабинетом компьютерной томографии и (или) кабинетом магнитно-резонансной томографии;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отделения гипербарической оксигенации;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отделения клинической лабораторной диагностики;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lastRenderedPageBreak/>
        <w:t>отделения химико-токсикологических лабораторных исследований.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15. При отсутствии в структуре медицинских организаций, оказывающих медицинскую помощь, специализированных токсикологических подразделений, информационно-консультативная поддержка осуществляется информационно-консультативным токсикологическим центром (отделением) по телефону круглосуточно.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 xml:space="preserve">16. При наличии медицинских показаний лечение больного с острым химическим отравлением проводится с привлечением врачей-специалистов по специальностям, предусмотренным </w:t>
      </w:r>
      <w:hyperlink r:id="rId11" w:history="1">
        <w:r>
          <w:rPr>
            <w:color w:val="0000FF"/>
          </w:rPr>
          <w:t>Номенклатурой</w:t>
        </w:r>
      </w:hyperlink>
      <w:r>
        <w:t xml:space="preserve"> специальностей специалистов с высшим и послевузовским медицинским и фармацевтическим образованием в сфере здравоохранения Российской Федерации, утвержденной приказом Министерства здравоохранения и социального развития Российской Федерации от 23 апреля 2009 г. N 210н (зарегистрирован Министерством юстиции Российской Федерации 5 июня 2009 г., регистрационный N 14032), с изменениями, внесенными приказом Министерства здравоохранения и социального развития Российской Федерации от 9 февраля 2011 г. N 94н (зарегистрирован Министерством юстиции Российской Федерации 16 марта 2011 г., регистрационный N 20144).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17. При необходимости оказания медицинской помощи с обязательным использованием методов экстракорпоральной детоксикации (гемодиализ, гемосорбция и другое) по решению консилиума врачей с участием врача-токсиколога центра (отделения) острых отравлений и при отсутствии медицинских противопоказаний для транспортировки больные с острыми химическими отравлениями переводятся в центр (отделение) острых отравлений медицинской организации.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18. В случае развития осложнений, требующих специализированного лечения (послеожоговое сужение пищевода, желудка, токсическая амблиопия, постгипоксическая энцефалопатия с исходом в вегетативное состояние, обострение психического заболевания и другое), больные с острыми химическими отравлениями подлежат переводу в соответствующее отделение медицинской организации по профилю заболевания (осложнения).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 xml:space="preserve">19. Оказание специализированной, за исключением высокотехнологичной, медицинской помощи осуществляется в федеральных государственных медицинских организациях, находящихся в ведении Министерства здравоохранения Российской Федерации, при необходимости установления окончательного диагноза в связи с нетипичностью течения заболевания, отсутствии эффекта от проводимой терапии и (или) повторных курсов лечения при вероятной эффективности других методов лечения, высоком риске хирургического лечения в связи с осложненным течением основного заболевания или наличием сопутствующих заболеваний, необходимости дообследования в диагностически сложных случаях и (или) комплексной предоперационной подготовке у больных с осложненными формами заболевания, сопутствующими заболеваниями, при необходимости повторной госпитализации по рекомендации указанных федеральных государственных медицинских организаций в соответствии с </w:t>
      </w:r>
      <w:hyperlink r:id="rId12" w:history="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в федеральные государственные учреждения, находящиеся в ведении Министерства здравоохранения и социального развития Российской Федерации, для оказания специализированной медицинской помощи, приведенным в приложении к </w:t>
      </w:r>
      <w:hyperlink r:id="rId13" w:history="1">
        <w:r>
          <w:rPr>
            <w:color w:val="0000FF"/>
          </w:rPr>
          <w:t>Порядку</w:t>
        </w:r>
      </w:hyperlink>
      <w:r>
        <w:t xml:space="preserve"> организации оказания специализированной медицинской помощи, утвержденному приказом Министерства здравоохранения и социального развития Российской Федерации от 16 апреля 2010 г. N 243н (зарегистрирован Министерством юстиции Российской Федерации 12 мая 2010 г., регистрационный N 17175), а также при наличии у больного медицинских показаний - в федеральных государственных медицинских организациях, оказывающих специализированную медицинскую помощь, в соответствии с </w:t>
      </w:r>
      <w:hyperlink r:id="rId14" w:history="1">
        <w:r>
          <w:rPr>
            <w:color w:val="0000FF"/>
          </w:rPr>
          <w:t>Порядком</w:t>
        </w:r>
      </w:hyperlink>
      <w:r>
        <w:t xml:space="preserve">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показаний, утвержденным приказом Министерства здравоохранения и социального развития Российской Федерации от 5 октября 2005 г. N 617 (зарегистрирован Министерством юстиции Российской Федерации 27 октября 2005 г., </w:t>
      </w:r>
      <w:r>
        <w:lastRenderedPageBreak/>
        <w:t>регистрационный N 7115).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 xml:space="preserve">20. При наличии у больного с острым химическим отравлением медицинских показаний к оказанию высокотехнологичной медицинской помощи его направление в медицинскую организацию, оказывающую высокотехнологичную медицинскую помощь, осуществляется в соответствии с </w:t>
      </w:r>
      <w:hyperlink r:id="rId15" w:history="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для оказания высокотехнологичной медицинской помощи за счет бюджетных ассигнований, предусмотренных в федеральном бюджете Министерству здравоохранения и социального развития Российской Федерации, путем применения специализированной информационной системы, утвержденным приказом Министерства здравоохранения и социального развития Российской Федерации от 28 декабря 2011 г. N 1689н (зарегистрирован Министерством юстиции Российской Федерации 8 февраля 2012 г., регистрационный N 23164).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21. После окончания срока оказания медицинской помощи в стационарных условиях больным с острыми химическими отравлениями их дальнейшие тактика ведения и медицинская реабилитация определяются консилиумом врачей.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22. Больные с острыми химическими отравлениями по медицинским показаниям направляются для проведения реабилитационных мероприятий в специализированные медицинские и санаторно-курортные организации.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 xml:space="preserve">23. Оказание медицинской помощи больным с острыми химическими отравлениями осуществляется в соответствии и </w:t>
      </w:r>
      <w:hyperlink w:anchor="P89" w:history="1">
        <w:r>
          <w:rPr>
            <w:color w:val="0000FF"/>
          </w:rPr>
          <w:t>приложениями N 1</w:t>
        </w:r>
      </w:hyperlink>
      <w:r>
        <w:t xml:space="preserve"> - </w:t>
      </w:r>
      <w:hyperlink w:anchor="P539" w:history="1">
        <w:r>
          <w:rPr>
            <w:color w:val="0000FF"/>
          </w:rPr>
          <w:t>6</w:t>
        </w:r>
      </w:hyperlink>
      <w:r>
        <w:t xml:space="preserve"> к настоящему Порядку.</w:t>
      </w:r>
    </w:p>
    <w:p w:rsidR="00DC43B7" w:rsidRDefault="00DC43B7">
      <w:pPr>
        <w:pStyle w:val="ConsPlusNormal"/>
        <w:ind w:firstLine="540"/>
        <w:jc w:val="both"/>
      </w:pPr>
    </w:p>
    <w:p w:rsidR="00DC43B7" w:rsidRDefault="00DC43B7">
      <w:pPr>
        <w:pStyle w:val="ConsPlusNormal"/>
        <w:ind w:firstLine="540"/>
        <w:jc w:val="both"/>
      </w:pPr>
    </w:p>
    <w:p w:rsidR="00DC43B7" w:rsidRDefault="00DC43B7">
      <w:pPr>
        <w:pStyle w:val="ConsPlusNormal"/>
        <w:ind w:firstLine="540"/>
        <w:jc w:val="both"/>
      </w:pPr>
    </w:p>
    <w:p w:rsidR="00DC43B7" w:rsidRDefault="00DC43B7">
      <w:pPr>
        <w:pStyle w:val="ConsPlusNormal"/>
        <w:ind w:firstLine="540"/>
        <w:jc w:val="both"/>
      </w:pPr>
    </w:p>
    <w:p w:rsidR="00DC43B7" w:rsidRDefault="00DC43B7">
      <w:pPr>
        <w:pStyle w:val="ConsPlusNormal"/>
        <w:ind w:firstLine="540"/>
        <w:jc w:val="both"/>
      </w:pPr>
    </w:p>
    <w:p w:rsidR="00DC43B7" w:rsidRDefault="00DC43B7">
      <w:pPr>
        <w:pStyle w:val="ConsPlusNormal"/>
        <w:jc w:val="right"/>
        <w:outlineLvl w:val="1"/>
      </w:pPr>
      <w:r>
        <w:t>Приложение N 1</w:t>
      </w:r>
    </w:p>
    <w:p w:rsidR="00DC43B7" w:rsidRDefault="00DC43B7">
      <w:pPr>
        <w:pStyle w:val="ConsPlusNormal"/>
        <w:jc w:val="right"/>
      </w:pPr>
      <w:r>
        <w:t>к Порядку оказания медицинской</w:t>
      </w:r>
    </w:p>
    <w:p w:rsidR="00DC43B7" w:rsidRDefault="00DC43B7">
      <w:pPr>
        <w:pStyle w:val="ConsPlusNormal"/>
        <w:jc w:val="right"/>
      </w:pPr>
      <w:r>
        <w:t>помощи больным с острыми химическими</w:t>
      </w:r>
    </w:p>
    <w:p w:rsidR="00DC43B7" w:rsidRDefault="00DC43B7">
      <w:pPr>
        <w:pStyle w:val="ConsPlusNormal"/>
        <w:jc w:val="right"/>
      </w:pPr>
      <w:r>
        <w:t>отравлениями, утвержденному приказом</w:t>
      </w:r>
    </w:p>
    <w:p w:rsidR="00DC43B7" w:rsidRDefault="00DC43B7">
      <w:pPr>
        <w:pStyle w:val="ConsPlusNormal"/>
        <w:jc w:val="right"/>
      </w:pPr>
      <w:r>
        <w:t>Министерства здравоохранения</w:t>
      </w:r>
    </w:p>
    <w:p w:rsidR="00DC43B7" w:rsidRDefault="00DC43B7">
      <w:pPr>
        <w:pStyle w:val="ConsPlusNormal"/>
        <w:jc w:val="right"/>
      </w:pPr>
      <w:r>
        <w:t>Российской Федерации</w:t>
      </w:r>
    </w:p>
    <w:p w:rsidR="00DC43B7" w:rsidRDefault="00DC43B7">
      <w:pPr>
        <w:pStyle w:val="ConsPlusNormal"/>
        <w:jc w:val="right"/>
      </w:pPr>
      <w:r>
        <w:t>от 15 ноября 2012 г. N 925н</w:t>
      </w:r>
    </w:p>
    <w:p w:rsidR="00DC43B7" w:rsidRDefault="00DC43B7">
      <w:pPr>
        <w:pStyle w:val="ConsPlusNormal"/>
        <w:ind w:firstLine="540"/>
        <w:jc w:val="both"/>
      </w:pPr>
    </w:p>
    <w:p w:rsidR="00DC43B7" w:rsidRDefault="00DC43B7">
      <w:pPr>
        <w:pStyle w:val="ConsPlusNormal"/>
        <w:jc w:val="center"/>
      </w:pPr>
      <w:bookmarkStart w:id="1" w:name="P89"/>
      <w:bookmarkEnd w:id="1"/>
      <w:r>
        <w:t>ПРАВИЛА</w:t>
      </w:r>
    </w:p>
    <w:p w:rsidR="00DC43B7" w:rsidRDefault="00DC43B7">
      <w:pPr>
        <w:pStyle w:val="ConsPlusNormal"/>
        <w:jc w:val="center"/>
      </w:pPr>
      <w:r>
        <w:t>ОРГАНИЗАЦИИ ДЕЯТЕЛЬНОСТИ ЦЕНТРА (ОТДЕЛЕНИЯ)</w:t>
      </w:r>
    </w:p>
    <w:p w:rsidR="00DC43B7" w:rsidRDefault="00DC43B7">
      <w:pPr>
        <w:pStyle w:val="ConsPlusNormal"/>
        <w:jc w:val="center"/>
      </w:pPr>
      <w:r>
        <w:t>ОСТРЫХ ОТРАВЛЕНИЙ</w:t>
      </w:r>
    </w:p>
    <w:p w:rsidR="00DC43B7" w:rsidRDefault="00DC43B7">
      <w:pPr>
        <w:pStyle w:val="ConsPlusNormal"/>
        <w:ind w:firstLine="540"/>
        <w:jc w:val="both"/>
      </w:pPr>
    </w:p>
    <w:p w:rsidR="00DC43B7" w:rsidRDefault="00DC43B7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центра (отделения) острых отравлений (далее - Центр), оказывающего медицинскую помощь больным с острыми химическими отравлениями в медицинских организациях.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2. Центр является структурным подразделением медицинской организации.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 xml:space="preserve">3. Структура и штатная численность Центра устанавливаются руководителем медицинской организации, в структуре которой организован Центр, исходя из объема проводимой лечебно-диагностической работы и численности обслуживаемого населения, с учетом рекомендуемых штатных нормативов, предусмотренных </w:t>
      </w:r>
      <w:hyperlink w:anchor="P167" w:history="1">
        <w:r>
          <w:rPr>
            <w:color w:val="0000FF"/>
          </w:rPr>
          <w:t>приложениями N 2</w:t>
        </w:r>
      </w:hyperlink>
      <w:r>
        <w:t xml:space="preserve"> и </w:t>
      </w:r>
      <w:hyperlink w:anchor="P323" w:history="1">
        <w:r>
          <w:rPr>
            <w:color w:val="0000FF"/>
          </w:rPr>
          <w:t>3</w:t>
        </w:r>
      </w:hyperlink>
      <w:r>
        <w:t xml:space="preserve"> к Порядку оказания медицинской помощи больным с острыми химическими отравлениями, утвержденному настоящим приказом.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 xml:space="preserve">4. Центр оснащается в соответствии со стандартом оснащения, предусмотренным </w:t>
      </w:r>
      <w:hyperlink w:anchor="P323" w:history="1">
        <w:r>
          <w:rPr>
            <w:color w:val="0000FF"/>
          </w:rPr>
          <w:t>приложениями N 3</w:t>
        </w:r>
      </w:hyperlink>
      <w:r>
        <w:t xml:space="preserve"> и </w:t>
      </w:r>
      <w:hyperlink w:anchor="P539" w:history="1">
        <w:r>
          <w:rPr>
            <w:color w:val="0000FF"/>
          </w:rPr>
          <w:t>6</w:t>
        </w:r>
      </w:hyperlink>
      <w:r>
        <w:t xml:space="preserve"> к Порядку оказания медицинской помощи больным с острыми химическими отравлениями, утвержденному настоящим приказом.</w:t>
      </w:r>
    </w:p>
    <w:p w:rsidR="00DC43B7" w:rsidRDefault="00DC43B7">
      <w:pPr>
        <w:pStyle w:val="ConsPlusNormal"/>
        <w:spacing w:before="220"/>
        <w:ind w:firstLine="540"/>
        <w:jc w:val="both"/>
      </w:pPr>
      <w:bookmarkStart w:id="2" w:name="P97"/>
      <w:bookmarkEnd w:id="2"/>
      <w:r>
        <w:lastRenderedPageBreak/>
        <w:t>5. Для организации деятельности Центра в его структуре рекомендуется предусматривать: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приемное отделение (кабинет);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отделение (палату, блок) реанимации и интенсивной терапии с малой операционной для экстренной детоксикации;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отделение (палаты) острых отравлений;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химико-токсикологическую лабораторию &lt;*&gt;;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&lt;*&gt; На обслуживаемых территориях с малой численностью населения проведение химико-токсикологических исследований возлагается на соответствующую лабораторию бюро судебно-медицинской экспертизы или наркологического диспансера при условии обеспечения круглосуточного выполнения отдельных анализов, либо клинико-биохимическую лабораторию медицинской организации, в структуре которой организована химико-токсикологическая лаборатория, оснащенная оборудованием для тонкослойной хроматографии (определение лекарственных препаратов), газо-жидкостной хроматографии, для проведения иммуно-ферментного анализа с использованием иммуно-хроматографических тестов.</w:t>
      </w:r>
    </w:p>
    <w:p w:rsidR="00DC43B7" w:rsidRDefault="00DC43B7">
      <w:pPr>
        <w:pStyle w:val="ConsPlusNormal"/>
        <w:ind w:firstLine="540"/>
        <w:jc w:val="both"/>
      </w:pPr>
    </w:p>
    <w:p w:rsidR="00DC43B7" w:rsidRDefault="00DC43B7">
      <w:pPr>
        <w:pStyle w:val="ConsPlusNormal"/>
        <w:ind w:firstLine="540"/>
        <w:jc w:val="both"/>
      </w:pPr>
      <w:r>
        <w:t>информационно-консультативный токсикологический центр (отделение) &lt;*&gt;.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&lt;*&gt; В случае отсутствия в структуре медицинской организации центра (отделения) острых отравлений информационно-консультативный токсикологический центр (отделение) создается в качестве самостоятельного структурного подразделения данной медицинской организации.</w:t>
      </w:r>
    </w:p>
    <w:p w:rsidR="00DC43B7" w:rsidRDefault="00DC43B7">
      <w:pPr>
        <w:pStyle w:val="ConsPlusNormal"/>
        <w:ind w:firstLine="540"/>
        <w:jc w:val="both"/>
      </w:pPr>
    </w:p>
    <w:p w:rsidR="00DC43B7" w:rsidRDefault="00DC43B7">
      <w:pPr>
        <w:pStyle w:val="ConsPlusNormal"/>
        <w:ind w:firstLine="540"/>
        <w:jc w:val="both"/>
      </w:pPr>
      <w:r>
        <w:t xml:space="preserve">6. На должность заведующего Центром, заведующего приемным отделением (кабинетом), заведующего отделением острых отравлений, а также врача-токсиколога приемного отделения (кабинета) и отделения острых отравлений назначается специалист, соответствующий </w:t>
      </w:r>
      <w:hyperlink r:id="rId16" w:history="1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 (зарегистрирован Министерством юстиции Российской Федерации 9 июля 2009 г., регистрационный N 14292), с изменениями, внесенными </w:t>
      </w:r>
      <w:hyperlink r:id="rId17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26 декабря 2011 г. N 1644н (зарегистрирован Министерством юстиции Российской Федерации 18 апреля 2012 г., регистрационный N 23879), по специальности "токсикология".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 xml:space="preserve">7. На должность заведующего отделением реанимации и интенсивной терапии с малой операционной для экстренной детоксикации и врача-анестезиолога-реаниматолога данного отделения назначается специалист, соответствующий </w:t>
      </w:r>
      <w:hyperlink r:id="rId18" w:history="1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"анестезиология и реаниматология", прошедший подготовку по специальности "токсикология".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 xml:space="preserve">8. На должности заведующего химико-токсикологической лабораторией и специалистов химико-токсикологической лаборатории назначаются специалисты, соответствующие </w:t>
      </w:r>
      <w:hyperlink r:id="rId19" w:history="1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"клиническая лабораторная диагностика".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lastRenderedPageBreak/>
        <w:t xml:space="preserve">9. Структурные подразделения Центра, указанные в </w:t>
      </w:r>
      <w:hyperlink w:anchor="P97" w:history="1">
        <w:r>
          <w:rPr>
            <w:color w:val="0000FF"/>
          </w:rPr>
          <w:t>пункте 5</w:t>
        </w:r>
      </w:hyperlink>
      <w:r>
        <w:t xml:space="preserve"> настоящих Правил, оборудуются с учетом специфики больных с острыми химическими отравлениями (суицидальные попытки, интоксикационные психозы вследствие отравления психоактивными веществами, наркотическая и алкогольная зависимость, абстинентный синдром и алкогольный делирий, обострения психических заболеваний и другие острые психические расстройства).</w:t>
      </w:r>
    </w:p>
    <w:p w:rsidR="00DC43B7" w:rsidRDefault="00DC43B7">
      <w:pPr>
        <w:pStyle w:val="ConsPlusNormal"/>
        <w:spacing w:before="220"/>
        <w:ind w:firstLine="540"/>
        <w:jc w:val="both"/>
      </w:pPr>
      <w:bookmarkStart w:id="3" w:name="P113"/>
      <w:bookmarkEnd w:id="3"/>
      <w:r>
        <w:t>10. Приемное отделение (кабинет) Центра: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обеспечивает преемственность этапов медицинской помощи больным с острыми химическими отравлениями;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проводит первичный отбор больных с острыми химическими отравлениями по диагнозу и тяжести на основании анамнеза и клинической картины;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определяет медицинские показания к оказанию специализированной медицинской помощи больным с острыми химическими отравлениями;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осуществляет регистрацию больных с острыми химическими отравлениями.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11. Прием больных в Центре осуществляет врач-токсиколог или врач-анестезиолог-реаниматолог Центра, а при наличии медицинских показаний - врач-психиатр.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12. Для осуществления консультаций врачей-специалистов, диагностических исследований с целью дифференциальной диагностики и оказания врачебной помощи больным с острыми химическими отравлениями, не нуждающимся в госпитализации в Центр, рекомендуется предусматривать помещение для кратковременного пребывания больных (диагностическая палата).</w:t>
      </w:r>
    </w:p>
    <w:p w:rsidR="00DC43B7" w:rsidRDefault="00DC43B7">
      <w:pPr>
        <w:pStyle w:val="ConsPlusNormal"/>
        <w:spacing w:before="220"/>
        <w:ind w:firstLine="540"/>
        <w:jc w:val="both"/>
      </w:pPr>
      <w:bookmarkStart w:id="4" w:name="P120"/>
      <w:bookmarkEnd w:id="4"/>
      <w:r>
        <w:t>13. Отделение (палата, блок) реанимации и интенсивной терапии с малой операционной для экстренной детоксикации осуществляет следующие функции: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реанимационные мероприятия и интенсивная терапия, направленные на восстановление и поддержание жизненно важных функций организма, нарушенных у пострадавших в токсикогенной, а также в соматогенной стадии острого химического отравления;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интенсивный мониторинг функции сердечно-сосудистой и дыхательной систем, печени, почек, гомеостаза у больных с острыми отравлениями веществами, специфическое токсическое действие которых может проявиться через 24 - 72 часа;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проведение экстренной, в том числе экстракорпоральной, детоксикации.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14. При стабилизации функций жизненно-важных органов и систем организма и отсутствии необходимости продолжения интенсивного наблюдения и терапии, а также при окончании детоксикационной терапии больные с острыми химическими отравлениями переводятся в отделение (палату) острых отравлений для проведения реабилитации.</w:t>
      </w:r>
    </w:p>
    <w:p w:rsidR="00DC43B7" w:rsidRDefault="00DC43B7">
      <w:pPr>
        <w:pStyle w:val="ConsPlusNormal"/>
        <w:spacing w:before="220"/>
        <w:ind w:firstLine="540"/>
        <w:jc w:val="both"/>
      </w:pPr>
      <w:bookmarkStart w:id="5" w:name="P125"/>
      <w:bookmarkEnd w:id="5"/>
      <w:r>
        <w:t>15. Отделение (палаты) острых отравлений осуществляет следующие функции: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оказание медицинской помощи больным с острыми химическими отравлениями в соматогенной стадии, переводимых из отделения (палаты, блока) реанимации и интенсивной терапии, а также их медицинская реабилитация;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оказание медицинской помощи больным с острыми химическими отравлениями, поступающим из приемного отделения (кабинета) Центра, не нуждающимся в мероприятиях реанимации, интенсивной терапии и экстренной детоксикации;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 xml:space="preserve">организация лечебно-охранительного режима, в том числе больных с суицидальными </w:t>
      </w:r>
      <w:r>
        <w:lastRenderedPageBreak/>
        <w:t>отравлениями, обострением психических заболеваний.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16. В отделении (палатах) острых отравлений больные с острыми химическими отравлениями находятся до соматического выздоровления с последующей выпиской либо переводом в психиатрический стационар (по решению врача-психиатра) или другие медицинские организации (отделения) в случаях наличия осложнений, требующих специализированного лечения (послеожоговое сужение пищевода, желудка, токсическая амблиопия и другое).</w:t>
      </w:r>
    </w:p>
    <w:p w:rsidR="00DC43B7" w:rsidRDefault="00DC43B7">
      <w:pPr>
        <w:pStyle w:val="ConsPlusNormal"/>
        <w:spacing w:before="220"/>
        <w:ind w:firstLine="540"/>
        <w:jc w:val="both"/>
      </w:pPr>
      <w:bookmarkStart w:id="6" w:name="P130"/>
      <w:bookmarkEnd w:id="6"/>
      <w:r>
        <w:t>17. Химико-токсикологическая лаборатория осуществляет следующие функции: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 xml:space="preserve">проведение качественного и количественного исследования биологических объектов на наличие токсичных веществ с целью химико-токсикологической экспресс-диагностики (не более 2-х часов) острого химического отравления по направлениям деятельности Центра, других подразделений медицинской организации, в составе которой создан Центр, а также по направлениям деятельности иных медицинских организаций по согласованию с дежурным врачом-токсикологом Центра за исключением исследования биологических проб, отобранных и упакованных с нарушением положений </w:t>
      </w:r>
      <w:hyperlink r:id="rId20" w:history="1">
        <w:r>
          <w:rPr>
            <w:color w:val="0000FF"/>
          </w:rPr>
          <w:t>приказа</w:t>
        </w:r>
      </w:hyperlink>
      <w:r>
        <w:t xml:space="preserve"> Министерства здравоохранения и социального развития Российской Федерации от 27 января 2006 г. N 40 "Об организации проведения химико-токсикологических исследований при аналитической диагностике наличия в организме человека алкоголя, наркотических средств, психотропных и других токсических веществ" (зарегистрирован Министерством юстиции Российской Федерации 26 февраля 2006 г., регистрационный N 7544);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проведение расширенного исследования биологических объектов на наличие токсичных веществ;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проведение биохимических токсикологических исследований (качественное и количественное определение свободного гемоглобина в крови и моче, карбоксигемоглобина, метгемоглобина, ацетилхолинэстеразы);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 xml:space="preserve">регистрация каждой принятой пробы, процесса и результата химико-токсикологического исследования, отражающих объективные данные каждого этапа исследования, в соответствии с </w:t>
      </w:r>
      <w:hyperlink r:id="rId21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27 января 2006 г. N 40 "Об организации проведения химико-токсикологических исследований при аналитической диагностике наличия в организме человека алкоголя, наркотических средств, психотропных и других токсических веществ";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доведение результатов химико-токсикологических исследований до сведения дежурного врача-токсиколога по окончании исследования (с последующим письменным подтверждением) и их выдача медицинским организациям;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оказание консультативной помощи в пределах компетенции отделениям и другим лабораториям медицинской организации, в составе которой организована химико-токсикологическая лаборатория, а также другим медицинским организациям.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18. В структуре химико-токсикологической лаборатории для обеспечения возможности проведения полного комплекса исследований рекомендуется предусматривать следующие помещения: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помещение для приема биологических объектов;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помещение для хранения биологических объектов;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рабочая комната для подготовки проб, оборудованная вытяжными шкафами, лабораторной мебелью, подводом горячей и холодной воды;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 xml:space="preserve">рабочая комната для проведения исследований, оборудованная вытяжными шкафами, </w:t>
      </w:r>
      <w:r>
        <w:lastRenderedPageBreak/>
        <w:t>лабораторной мебелью, подводом горячей и холодной воды;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помещение для хранения реактивов и органических растворителей, оборудованное металлическими шкафами-сейфами, с принудительной вентиляцией;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помещение для отдыха медицинских работников химико-токсикологической лаборатории;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кабинет заведующего химико-токсикологической лабораторией, оборудованный оргтехникой и средствами связи;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кабинет старшей сестры (старшего лаборанта).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 xml:space="preserve">19. В Центре помимо функций, указанных в </w:t>
      </w:r>
      <w:hyperlink w:anchor="P113" w:history="1">
        <w:r>
          <w:rPr>
            <w:color w:val="0000FF"/>
          </w:rPr>
          <w:t>пунктах 10</w:t>
        </w:r>
      </w:hyperlink>
      <w:r>
        <w:t xml:space="preserve">, </w:t>
      </w:r>
      <w:hyperlink w:anchor="P120" w:history="1">
        <w:r>
          <w:rPr>
            <w:color w:val="0000FF"/>
          </w:rPr>
          <w:t>13</w:t>
        </w:r>
      </w:hyperlink>
      <w:r>
        <w:t xml:space="preserve">, </w:t>
      </w:r>
      <w:hyperlink w:anchor="P125" w:history="1">
        <w:r>
          <w:rPr>
            <w:color w:val="0000FF"/>
          </w:rPr>
          <w:t>15</w:t>
        </w:r>
      </w:hyperlink>
      <w:r>
        <w:t xml:space="preserve"> и </w:t>
      </w:r>
      <w:hyperlink w:anchor="P130" w:history="1">
        <w:r>
          <w:rPr>
            <w:color w:val="0000FF"/>
          </w:rPr>
          <w:t>17</w:t>
        </w:r>
      </w:hyperlink>
      <w:r>
        <w:t xml:space="preserve"> настоящих Правил, осуществляются также следующие функции: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 xml:space="preserve">оказание специализированной медицинской помощи больным с острым химическим отравлением на основе установленных </w:t>
      </w:r>
      <w:hyperlink r:id="rId22" w:history="1">
        <w:r>
          <w:rPr>
            <w:color w:val="0000FF"/>
          </w:rPr>
          <w:t>стандартов</w:t>
        </w:r>
      </w:hyperlink>
      <w:r>
        <w:t xml:space="preserve"> медицинской помощи;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оказание медицинской помощи больным с острыми химическими отравлениями или подозрением на острое химическое отравление веществами, используемыми в медицинских и немедицинских целях и составляющими заболевания по кодам Т36 - Т65 Международной статистической классификации болезней и проблем со здоровьем (десятый пересмотр), в том числе больным, имеющим клинические проявления передозировки или отравления веществами по кодам Т40 (наркотические средства и психодислептики) и Т43.6 (психостимулирующие средства, характеризующиеся возможностью пристрастия к ним, - производные амфетамина) Международной статистической классификации болезней и проблем со здоровьем (десятый пересмотр), требующими для лечения применение методов реанимации и интенсивной терапии, детоксикации, а также больным с отравлением этанолом (алкогольная кома), заболеванием по коду Т51.0 Международной статистической классификации болезней и проблем со здоровьем (десятый пересмотр) вне зависимости от его причины;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оказание ежедневной круглосуточной консультативной помощи медицинским организациям и населению по вопросам, касающимся острого химического воздействия;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участие в ликвидации медицинских последствий массовых химических отравлений;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участие в проведении экспертизы временной нетрудоспособности и прогностической оценки степени тяжести заболевания больных с острыми химическими отравлениями, а также в решении вопросов о направлении на медико-социальную экспертизу больных с острыми химическими отравлениями при течении заболевания, приводящем к инвалидности;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организационно-методическая помощь медицинским организациям по оказанию медицинской помощи населению при острых химических отравлениях, профилактика острых химических отравлений;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внедрение в практику новых лечебно-диагностических технологий на основе последних научно-технических достижений.</w:t>
      </w:r>
    </w:p>
    <w:p w:rsidR="00DC43B7" w:rsidRDefault="00DC43B7">
      <w:pPr>
        <w:pStyle w:val="ConsPlusNormal"/>
        <w:ind w:firstLine="540"/>
        <w:jc w:val="both"/>
      </w:pPr>
    </w:p>
    <w:p w:rsidR="00DC43B7" w:rsidRDefault="00DC43B7">
      <w:pPr>
        <w:pStyle w:val="ConsPlusNormal"/>
        <w:ind w:firstLine="540"/>
        <w:jc w:val="both"/>
      </w:pPr>
    </w:p>
    <w:p w:rsidR="00DC43B7" w:rsidRDefault="00DC43B7">
      <w:pPr>
        <w:pStyle w:val="ConsPlusNormal"/>
        <w:ind w:firstLine="540"/>
        <w:jc w:val="both"/>
      </w:pPr>
    </w:p>
    <w:p w:rsidR="00DC43B7" w:rsidRDefault="00DC43B7">
      <w:pPr>
        <w:pStyle w:val="ConsPlusNormal"/>
        <w:ind w:firstLine="540"/>
        <w:jc w:val="both"/>
      </w:pPr>
    </w:p>
    <w:p w:rsidR="00DC43B7" w:rsidRDefault="00DC43B7">
      <w:pPr>
        <w:pStyle w:val="ConsPlusNormal"/>
        <w:ind w:firstLine="540"/>
        <w:jc w:val="both"/>
      </w:pPr>
    </w:p>
    <w:p w:rsidR="00DC43B7" w:rsidRDefault="00DC43B7">
      <w:pPr>
        <w:pStyle w:val="ConsPlusNormal"/>
        <w:jc w:val="right"/>
        <w:outlineLvl w:val="1"/>
      </w:pPr>
      <w:r>
        <w:t>Приложение N 2</w:t>
      </w:r>
    </w:p>
    <w:p w:rsidR="00DC43B7" w:rsidRDefault="00DC43B7">
      <w:pPr>
        <w:pStyle w:val="ConsPlusNormal"/>
        <w:jc w:val="right"/>
      </w:pPr>
      <w:r>
        <w:t>к Порядку оказания медицинской</w:t>
      </w:r>
    </w:p>
    <w:p w:rsidR="00DC43B7" w:rsidRDefault="00DC43B7">
      <w:pPr>
        <w:pStyle w:val="ConsPlusNormal"/>
        <w:jc w:val="right"/>
      </w:pPr>
      <w:r>
        <w:t>помощи больным с острыми химическими</w:t>
      </w:r>
    </w:p>
    <w:p w:rsidR="00DC43B7" w:rsidRDefault="00DC43B7">
      <w:pPr>
        <w:pStyle w:val="ConsPlusNormal"/>
        <w:jc w:val="right"/>
      </w:pPr>
      <w:r>
        <w:t>отравлениями, утвержденному приказом</w:t>
      </w:r>
    </w:p>
    <w:p w:rsidR="00DC43B7" w:rsidRDefault="00DC43B7">
      <w:pPr>
        <w:pStyle w:val="ConsPlusNormal"/>
        <w:jc w:val="right"/>
      </w:pPr>
      <w:r>
        <w:lastRenderedPageBreak/>
        <w:t>Министерства здравоохранения</w:t>
      </w:r>
    </w:p>
    <w:p w:rsidR="00DC43B7" w:rsidRDefault="00DC43B7">
      <w:pPr>
        <w:pStyle w:val="ConsPlusNormal"/>
        <w:jc w:val="right"/>
      </w:pPr>
      <w:r>
        <w:t>Российской Федерации</w:t>
      </w:r>
    </w:p>
    <w:p w:rsidR="00DC43B7" w:rsidRDefault="00DC43B7">
      <w:pPr>
        <w:pStyle w:val="ConsPlusNormal"/>
        <w:jc w:val="right"/>
      </w:pPr>
      <w:r>
        <w:t>от 15 ноября 2012 г. N 925н</w:t>
      </w:r>
    </w:p>
    <w:p w:rsidR="00DC43B7" w:rsidRDefault="00DC43B7">
      <w:pPr>
        <w:pStyle w:val="ConsPlusNormal"/>
        <w:ind w:firstLine="540"/>
        <w:jc w:val="both"/>
      </w:pPr>
    </w:p>
    <w:p w:rsidR="00DC43B7" w:rsidRDefault="00DC43B7">
      <w:pPr>
        <w:pStyle w:val="ConsPlusNormal"/>
        <w:jc w:val="center"/>
      </w:pPr>
      <w:bookmarkStart w:id="7" w:name="P167"/>
      <w:bookmarkEnd w:id="7"/>
      <w:r>
        <w:t>РЕКОМЕНДУЕМЫЕ ШТАТНЫЕ НОРМАТИВЫ</w:t>
      </w:r>
    </w:p>
    <w:p w:rsidR="00DC43B7" w:rsidRDefault="00DC43B7">
      <w:pPr>
        <w:pStyle w:val="ConsPlusNormal"/>
        <w:jc w:val="center"/>
      </w:pPr>
      <w:r>
        <w:t>ЦЕНТРА (ОТДЕЛЕНИЯ) ОСТРЫХ ОТРАВЛЕНИЙ (ЗА ИСКЛЮЧЕНИЕМ</w:t>
      </w:r>
    </w:p>
    <w:p w:rsidR="00DC43B7" w:rsidRDefault="00DC43B7">
      <w:pPr>
        <w:pStyle w:val="ConsPlusNormal"/>
        <w:jc w:val="center"/>
      </w:pPr>
      <w:r>
        <w:t>ИНФОРМАЦИОННО-КОНСУЛЬТАТИВНОГО ТОКСИКОЛОГИЧЕСКОГО</w:t>
      </w:r>
    </w:p>
    <w:p w:rsidR="00DC43B7" w:rsidRDefault="00DC43B7">
      <w:pPr>
        <w:pStyle w:val="ConsPlusNormal"/>
        <w:jc w:val="center"/>
      </w:pPr>
      <w:r>
        <w:t>ЦЕНТРА (ОТДЕЛЕНИЯ))</w:t>
      </w:r>
    </w:p>
    <w:p w:rsidR="00DC43B7" w:rsidRDefault="00DC43B7">
      <w:pPr>
        <w:pStyle w:val="ConsPlusNormal"/>
        <w:ind w:firstLine="540"/>
        <w:jc w:val="both"/>
      </w:pPr>
    </w:p>
    <w:p w:rsidR="00DC43B7" w:rsidRDefault="00DC43B7">
      <w:pPr>
        <w:pStyle w:val="ConsPlusCell"/>
        <w:jc w:val="both"/>
      </w:pPr>
      <w:r>
        <w:t>┌───┬───────────────────────────┬─────────────────────────────────────────┐</w:t>
      </w:r>
    </w:p>
    <w:p w:rsidR="00DC43B7" w:rsidRDefault="00DC43B7">
      <w:pPr>
        <w:pStyle w:val="ConsPlusCell"/>
        <w:jc w:val="both"/>
      </w:pPr>
      <w:r>
        <w:t>│ N │  Наименование должности   │          Количество должностей          │</w:t>
      </w:r>
    </w:p>
    <w:p w:rsidR="00DC43B7" w:rsidRDefault="00DC43B7">
      <w:pPr>
        <w:pStyle w:val="ConsPlusCell"/>
        <w:jc w:val="both"/>
      </w:pPr>
      <w:r>
        <w:t>│п/п│                           │                                         │</w:t>
      </w:r>
    </w:p>
    <w:p w:rsidR="00DC43B7" w:rsidRDefault="00DC43B7">
      <w:pPr>
        <w:pStyle w:val="ConsPlusCell"/>
        <w:jc w:val="both"/>
      </w:pPr>
      <w:r>
        <w:t>├───┼───────────────────────────┼─────────────────────────────────────────┤</w:t>
      </w:r>
    </w:p>
    <w:p w:rsidR="00DC43B7" w:rsidRDefault="00DC43B7">
      <w:pPr>
        <w:pStyle w:val="ConsPlusCell"/>
        <w:jc w:val="both"/>
      </w:pPr>
      <w:r>
        <w:t>│ 1 │Заведующий Центром - врач- │                    1                    │</w:t>
      </w:r>
    </w:p>
    <w:p w:rsidR="00DC43B7" w:rsidRDefault="00DC43B7">
      <w:pPr>
        <w:pStyle w:val="ConsPlusCell"/>
        <w:jc w:val="both"/>
      </w:pPr>
      <w:r>
        <w:t>│   │токсиколог                 │                                         │</w:t>
      </w:r>
    </w:p>
    <w:p w:rsidR="00DC43B7" w:rsidRDefault="00DC43B7">
      <w:pPr>
        <w:pStyle w:val="ConsPlusCell"/>
        <w:jc w:val="both"/>
      </w:pPr>
      <w:r>
        <w:t>├───┴───────────────────────────┴─────────────────────────────────────────┤</w:t>
      </w:r>
    </w:p>
    <w:p w:rsidR="00DC43B7" w:rsidRDefault="00DC43B7">
      <w:pPr>
        <w:pStyle w:val="ConsPlusCell"/>
        <w:jc w:val="both"/>
      </w:pPr>
      <w:r>
        <w:t>│                      Приемное отделение (кабинет)                       │</w:t>
      </w:r>
    </w:p>
    <w:p w:rsidR="00DC43B7" w:rsidRDefault="00DC43B7">
      <w:pPr>
        <w:pStyle w:val="ConsPlusCell"/>
        <w:jc w:val="both"/>
      </w:pPr>
      <w:r>
        <w:t>├───┬───────────────────────────┬─────────────────────────────────────────┤</w:t>
      </w:r>
    </w:p>
    <w:p w:rsidR="00DC43B7" w:rsidRDefault="00DC43B7">
      <w:pPr>
        <w:pStyle w:val="ConsPlusCell"/>
        <w:jc w:val="both"/>
      </w:pPr>
      <w:r>
        <w:t>│ 2 │Заведующий Отделением -    │                    1                    │</w:t>
      </w:r>
    </w:p>
    <w:p w:rsidR="00DC43B7" w:rsidRDefault="00DC43B7">
      <w:pPr>
        <w:pStyle w:val="ConsPlusCell"/>
        <w:jc w:val="both"/>
      </w:pPr>
      <w:r>
        <w:t>│   │врач-токсиколог            │                                         │</w:t>
      </w:r>
    </w:p>
    <w:p w:rsidR="00DC43B7" w:rsidRDefault="00DC43B7">
      <w:pPr>
        <w:pStyle w:val="ConsPlusCell"/>
        <w:jc w:val="both"/>
      </w:pPr>
      <w:r>
        <w:t>├───┼───────────────────────────┼─────────────────────────────────────────┤</w:t>
      </w:r>
    </w:p>
    <w:p w:rsidR="00DC43B7" w:rsidRDefault="00DC43B7">
      <w:pPr>
        <w:pStyle w:val="ConsPlusCell"/>
        <w:jc w:val="both"/>
      </w:pPr>
      <w:r>
        <w:t>│ 3 │Врач-токсиколог            │  4,75 (для обеспечения круглосуточной   │</w:t>
      </w:r>
    </w:p>
    <w:p w:rsidR="00DC43B7" w:rsidRDefault="00DC43B7">
      <w:pPr>
        <w:pStyle w:val="ConsPlusCell"/>
        <w:jc w:val="both"/>
      </w:pPr>
      <w:r>
        <w:t>│   │                           │                 работы)                 │</w:t>
      </w:r>
    </w:p>
    <w:p w:rsidR="00DC43B7" w:rsidRDefault="00DC43B7">
      <w:pPr>
        <w:pStyle w:val="ConsPlusCell"/>
        <w:jc w:val="both"/>
      </w:pPr>
      <w:r>
        <w:t>├───┼───────────────────────────┼─────────────────────────────────────────┤</w:t>
      </w:r>
    </w:p>
    <w:p w:rsidR="00DC43B7" w:rsidRDefault="00DC43B7">
      <w:pPr>
        <w:pStyle w:val="ConsPlusCell"/>
        <w:jc w:val="both"/>
      </w:pPr>
      <w:r>
        <w:t>│ 4 │Медицинская сестра         │  4,75 (для обеспечения круглосуточной   │</w:t>
      </w:r>
    </w:p>
    <w:p w:rsidR="00DC43B7" w:rsidRDefault="00DC43B7">
      <w:pPr>
        <w:pStyle w:val="ConsPlusCell"/>
        <w:jc w:val="both"/>
      </w:pPr>
      <w:r>
        <w:t>│   │палатная (постовая)        │                 работы)                 │</w:t>
      </w:r>
    </w:p>
    <w:p w:rsidR="00DC43B7" w:rsidRDefault="00DC43B7">
      <w:pPr>
        <w:pStyle w:val="ConsPlusCell"/>
        <w:jc w:val="both"/>
      </w:pPr>
      <w:r>
        <w:t>├───┼───────────────────────────┼─────────────────────────────────────────┤</w:t>
      </w:r>
    </w:p>
    <w:p w:rsidR="00DC43B7" w:rsidRDefault="00DC43B7">
      <w:pPr>
        <w:pStyle w:val="ConsPlusCell"/>
        <w:jc w:val="both"/>
      </w:pPr>
      <w:r>
        <w:t>│ 5 │Медицинский регистратор    │  4,75 (для обеспечения круглосуточной   │</w:t>
      </w:r>
    </w:p>
    <w:p w:rsidR="00DC43B7" w:rsidRDefault="00DC43B7">
      <w:pPr>
        <w:pStyle w:val="ConsPlusCell"/>
        <w:jc w:val="both"/>
      </w:pPr>
      <w:r>
        <w:t>│   │                           │                 работы)                 │</w:t>
      </w:r>
    </w:p>
    <w:p w:rsidR="00DC43B7" w:rsidRDefault="00DC43B7">
      <w:pPr>
        <w:pStyle w:val="ConsPlusCell"/>
        <w:jc w:val="both"/>
      </w:pPr>
      <w:r>
        <w:t>├───┼───────────────────────────┼─────────────────────────────────────────┤</w:t>
      </w:r>
    </w:p>
    <w:p w:rsidR="00DC43B7" w:rsidRDefault="00DC43B7">
      <w:pPr>
        <w:pStyle w:val="ConsPlusCell"/>
        <w:jc w:val="both"/>
      </w:pPr>
      <w:r>
        <w:t>│ 6 │Старшая медицинская сестра │                    1                    │</w:t>
      </w:r>
    </w:p>
    <w:p w:rsidR="00DC43B7" w:rsidRDefault="00DC43B7">
      <w:pPr>
        <w:pStyle w:val="ConsPlusCell"/>
        <w:jc w:val="both"/>
      </w:pPr>
      <w:r>
        <w:t>├───┼───────────────────────────┼─────────────────────────────────────────┤</w:t>
      </w:r>
    </w:p>
    <w:p w:rsidR="00DC43B7" w:rsidRDefault="00DC43B7">
      <w:pPr>
        <w:pStyle w:val="ConsPlusCell"/>
        <w:jc w:val="both"/>
      </w:pPr>
      <w:r>
        <w:t>│ 7 │Младшая медицинская сестра │  4,75 (для обеспечения круглосуточной   │</w:t>
      </w:r>
    </w:p>
    <w:p w:rsidR="00DC43B7" w:rsidRDefault="00DC43B7">
      <w:pPr>
        <w:pStyle w:val="ConsPlusCell"/>
        <w:jc w:val="both"/>
      </w:pPr>
      <w:r>
        <w:t>│   │по уходу за больными       │                 работы)                 │</w:t>
      </w:r>
    </w:p>
    <w:p w:rsidR="00DC43B7" w:rsidRDefault="00DC43B7">
      <w:pPr>
        <w:pStyle w:val="ConsPlusCell"/>
        <w:jc w:val="both"/>
      </w:pPr>
      <w:r>
        <w:t>├───┼───────────────────────────┼─────────────────────────────────────────┤</w:t>
      </w:r>
    </w:p>
    <w:p w:rsidR="00DC43B7" w:rsidRDefault="00DC43B7">
      <w:pPr>
        <w:pStyle w:val="ConsPlusCell"/>
        <w:jc w:val="both"/>
      </w:pPr>
      <w:r>
        <w:t>│ 8 │Санитар                    │   9,5 (для обеспечения круглосуточной   │</w:t>
      </w:r>
    </w:p>
    <w:p w:rsidR="00DC43B7" w:rsidRDefault="00DC43B7">
      <w:pPr>
        <w:pStyle w:val="ConsPlusCell"/>
        <w:jc w:val="both"/>
      </w:pPr>
      <w:r>
        <w:t>│   │                           │                 работы)                 │</w:t>
      </w:r>
    </w:p>
    <w:p w:rsidR="00DC43B7" w:rsidRDefault="00DC43B7">
      <w:pPr>
        <w:pStyle w:val="ConsPlusCell"/>
        <w:jc w:val="both"/>
      </w:pPr>
      <w:r>
        <w:t>├───┼───────────────────────────┼─────────────────────────────────────────┤</w:t>
      </w:r>
    </w:p>
    <w:p w:rsidR="00DC43B7" w:rsidRDefault="00DC43B7">
      <w:pPr>
        <w:pStyle w:val="ConsPlusCell"/>
        <w:jc w:val="both"/>
      </w:pPr>
      <w:r>
        <w:t>│ 9 │Сестра-хозяйка             │                    1                    │</w:t>
      </w:r>
    </w:p>
    <w:p w:rsidR="00DC43B7" w:rsidRDefault="00DC43B7">
      <w:pPr>
        <w:pStyle w:val="ConsPlusCell"/>
        <w:jc w:val="both"/>
      </w:pPr>
      <w:r>
        <w:t>├───┴───────────────────────────┴─────────────────────────────────────────┤</w:t>
      </w:r>
    </w:p>
    <w:p w:rsidR="00DC43B7" w:rsidRDefault="00DC43B7">
      <w:pPr>
        <w:pStyle w:val="ConsPlusCell"/>
        <w:jc w:val="both"/>
      </w:pPr>
      <w:r>
        <w:t>│    Отделение (палаты, блок) реанимации и интенсивной терапии с малой    │</w:t>
      </w:r>
    </w:p>
    <w:p w:rsidR="00DC43B7" w:rsidRDefault="00DC43B7">
      <w:pPr>
        <w:pStyle w:val="ConsPlusCell"/>
        <w:jc w:val="both"/>
      </w:pPr>
      <w:r>
        <w:t>│                операционной для экстренной детоксикации                 │</w:t>
      </w:r>
    </w:p>
    <w:p w:rsidR="00DC43B7" w:rsidRDefault="00DC43B7">
      <w:pPr>
        <w:pStyle w:val="ConsPlusCell"/>
        <w:jc w:val="both"/>
      </w:pPr>
      <w:r>
        <w:t>├───┬───────────────────────────┬─────────────────────────────────────────┤</w:t>
      </w:r>
    </w:p>
    <w:p w:rsidR="00DC43B7" w:rsidRDefault="00DC43B7">
      <w:pPr>
        <w:pStyle w:val="ConsPlusCell"/>
        <w:jc w:val="both"/>
      </w:pPr>
      <w:r>
        <w:t>│10 │Заведующий Отделением -    │                    1                    │</w:t>
      </w:r>
    </w:p>
    <w:p w:rsidR="00DC43B7" w:rsidRDefault="00DC43B7">
      <w:pPr>
        <w:pStyle w:val="ConsPlusCell"/>
        <w:jc w:val="both"/>
      </w:pPr>
      <w:r>
        <w:t>│   │врач-анестезиолог-         │                                         │</w:t>
      </w:r>
    </w:p>
    <w:p w:rsidR="00DC43B7" w:rsidRDefault="00DC43B7">
      <w:pPr>
        <w:pStyle w:val="ConsPlusCell"/>
        <w:jc w:val="both"/>
      </w:pPr>
      <w:r>
        <w:t>│   │реаниматолог               │                                         │</w:t>
      </w:r>
    </w:p>
    <w:p w:rsidR="00DC43B7" w:rsidRDefault="00DC43B7">
      <w:pPr>
        <w:pStyle w:val="ConsPlusCell"/>
        <w:jc w:val="both"/>
      </w:pPr>
      <w:r>
        <w:t>├───┼───────────────────────────┼─────────────────────────────────────────┤</w:t>
      </w:r>
    </w:p>
    <w:p w:rsidR="00DC43B7" w:rsidRDefault="00DC43B7">
      <w:pPr>
        <w:pStyle w:val="ConsPlusCell"/>
        <w:jc w:val="both"/>
      </w:pPr>
      <w:r>
        <w:t>│11 │Врач-анестезиолог-         │     5,14 на 6 коек (для обеспечения     │</w:t>
      </w:r>
    </w:p>
    <w:p w:rsidR="00DC43B7" w:rsidRDefault="00DC43B7">
      <w:pPr>
        <w:pStyle w:val="ConsPlusCell"/>
        <w:jc w:val="both"/>
      </w:pPr>
      <w:r>
        <w:t>│   │реаниматолог               │         круглосуточной работы)          │</w:t>
      </w:r>
    </w:p>
    <w:p w:rsidR="00DC43B7" w:rsidRDefault="00DC43B7">
      <w:pPr>
        <w:pStyle w:val="ConsPlusCell"/>
        <w:jc w:val="both"/>
      </w:pPr>
      <w:r>
        <w:t>├───┼───────────────────────────┼─────────────────────────────────────────┤</w:t>
      </w:r>
    </w:p>
    <w:p w:rsidR="00DC43B7" w:rsidRDefault="00DC43B7">
      <w:pPr>
        <w:pStyle w:val="ConsPlusCell"/>
        <w:jc w:val="both"/>
      </w:pPr>
      <w:r>
        <w:t>│12 │Врач-токсиколог            │      5,14 на 6 коек для проведения      │</w:t>
      </w:r>
    </w:p>
    <w:p w:rsidR="00DC43B7" w:rsidRDefault="00DC43B7">
      <w:pPr>
        <w:pStyle w:val="ConsPlusCell"/>
        <w:jc w:val="both"/>
      </w:pPr>
      <w:r>
        <w:t>│   │                           │      детоксикации (для обеспечения      │</w:t>
      </w:r>
    </w:p>
    <w:p w:rsidR="00DC43B7" w:rsidRDefault="00DC43B7">
      <w:pPr>
        <w:pStyle w:val="ConsPlusCell"/>
        <w:jc w:val="both"/>
      </w:pPr>
      <w:r>
        <w:t>│   │                           │         круглосуточной работы)          │</w:t>
      </w:r>
    </w:p>
    <w:p w:rsidR="00DC43B7" w:rsidRDefault="00DC43B7">
      <w:pPr>
        <w:pStyle w:val="ConsPlusCell"/>
        <w:jc w:val="both"/>
      </w:pPr>
      <w:r>
        <w:t>├───┼───────────────────────────┼─────────────────────────────────────────┤</w:t>
      </w:r>
    </w:p>
    <w:p w:rsidR="00DC43B7" w:rsidRDefault="00DC43B7">
      <w:pPr>
        <w:pStyle w:val="ConsPlusCell"/>
        <w:jc w:val="both"/>
      </w:pPr>
      <w:r>
        <w:t>│13 │Врач клинической           │  4,75 (для обеспечения круглосуточной   │</w:t>
      </w:r>
    </w:p>
    <w:p w:rsidR="00DC43B7" w:rsidRDefault="00DC43B7">
      <w:pPr>
        <w:pStyle w:val="ConsPlusCell"/>
        <w:jc w:val="both"/>
      </w:pPr>
      <w:r>
        <w:t>│   │лабораторной диагностики   │ работы в клинико-биохимической экспресс │</w:t>
      </w:r>
    </w:p>
    <w:p w:rsidR="00DC43B7" w:rsidRDefault="00DC43B7">
      <w:pPr>
        <w:pStyle w:val="ConsPlusCell"/>
        <w:jc w:val="both"/>
      </w:pPr>
      <w:r>
        <w:t>│   │                           │              лаборатории)               │</w:t>
      </w:r>
    </w:p>
    <w:p w:rsidR="00DC43B7" w:rsidRDefault="00DC43B7">
      <w:pPr>
        <w:pStyle w:val="ConsPlusCell"/>
        <w:jc w:val="both"/>
      </w:pPr>
      <w:r>
        <w:t>├───┼───────────────────────────┼─────────────────────────────────────────┤</w:t>
      </w:r>
    </w:p>
    <w:p w:rsidR="00DC43B7" w:rsidRDefault="00DC43B7">
      <w:pPr>
        <w:pStyle w:val="ConsPlusCell"/>
        <w:jc w:val="both"/>
      </w:pPr>
      <w:r>
        <w:t>│14 │Медицинская сестра         │    4,75 на 3 койки (для обеспечения     │</w:t>
      </w:r>
    </w:p>
    <w:p w:rsidR="00DC43B7" w:rsidRDefault="00DC43B7">
      <w:pPr>
        <w:pStyle w:val="ConsPlusCell"/>
        <w:jc w:val="both"/>
      </w:pPr>
      <w:r>
        <w:t>│   │палатная (постовая)        │         круглосуточной работы);         │</w:t>
      </w:r>
    </w:p>
    <w:p w:rsidR="00DC43B7" w:rsidRDefault="00DC43B7">
      <w:pPr>
        <w:pStyle w:val="ConsPlusCell"/>
        <w:jc w:val="both"/>
      </w:pPr>
      <w:r>
        <w:t>│   │                           │  4,75 для проведения детоксикации (для  │</w:t>
      </w:r>
    </w:p>
    <w:p w:rsidR="00DC43B7" w:rsidRDefault="00DC43B7">
      <w:pPr>
        <w:pStyle w:val="ConsPlusCell"/>
        <w:jc w:val="both"/>
      </w:pPr>
      <w:r>
        <w:t>│   │                           │   обеспечения круглосуточной работы)    │</w:t>
      </w:r>
    </w:p>
    <w:p w:rsidR="00DC43B7" w:rsidRDefault="00DC43B7">
      <w:pPr>
        <w:pStyle w:val="ConsPlusCell"/>
        <w:jc w:val="both"/>
      </w:pPr>
      <w:r>
        <w:lastRenderedPageBreak/>
        <w:t>├───┼───────────────────────────┼─────────────────────────────────────────┤</w:t>
      </w:r>
    </w:p>
    <w:p w:rsidR="00DC43B7" w:rsidRDefault="00DC43B7">
      <w:pPr>
        <w:pStyle w:val="ConsPlusCell"/>
        <w:jc w:val="both"/>
      </w:pPr>
      <w:r>
        <w:t>│15 │Медицинский технолог,      │  4,75 (для обеспечения круглосуточной   │</w:t>
      </w:r>
    </w:p>
    <w:p w:rsidR="00DC43B7" w:rsidRDefault="00DC43B7">
      <w:pPr>
        <w:pStyle w:val="ConsPlusCell"/>
        <w:jc w:val="both"/>
      </w:pPr>
      <w:r>
        <w:t>│   │медицинский лабораторный   │ работы в клинико-биохимической экспресс-│</w:t>
      </w:r>
    </w:p>
    <w:p w:rsidR="00DC43B7" w:rsidRDefault="00DC43B7">
      <w:pPr>
        <w:pStyle w:val="ConsPlusCell"/>
        <w:jc w:val="both"/>
      </w:pPr>
      <w:r>
        <w:t>│   │техник (фельдшер-          │              лаборатории)               │</w:t>
      </w:r>
    </w:p>
    <w:p w:rsidR="00DC43B7" w:rsidRDefault="00DC43B7">
      <w:pPr>
        <w:pStyle w:val="ConsPlusCell"/>
        <w:jc w:val="both"/>
      </w:pPr>
      <w:r>
        <w:t>│   │лаборант); лаборант        │                                         │</w:t>
      </w:r>
    </w:p>
    <w:p w:rsidR="00DC43B7" w:rsidRDefault="00DC43B7">
      <w:pPr>
        <w:pStyle w:val="ConsPlusCell"/>
        <w:jc w:val="both"/>
      </w:pPr>
      <w:r>
        <w:t>├───┼───────────────────────────┼─────────────────────────────────────────┤</w:t>
      </w:r>
    </w:p>
    <w:p w:rsidR="00DC43B7" w:rsidRDefault="00DC43B7">
      <w:pPr>
        <w:pStyle w:val="ConsPlusCel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43B7" w:rsidRDefault="00DC43B7">
      <w:pPr>
        <w:pStyle w:val="ConsPlusCell"/>
        <w:jc w:val="both"/>
      </w:pPr>
      <w:r>
        <w:rPr>
          <w:color w:val="0A2666"/>
        </w:rPr>
        <w:t xml:space="preserve">    КонсультантПлюс: примечание.</w:t>
      </w:r>
    </w:p>
    <w:p w:rsidR="00DC43B7" w:rsidRDefault="00DC43B7">
      <w:pPr>
        <w:pStyle w:val="ConsPlusCell"/>
        <w:jc w:val="both"/>
      </w:pPr>
      <w:r>
        <w:rPr>
          <w:color w:val="0A2666"/>
        </w:rPr>
        <w:t xml:space="preserve">    Нумерация  номеров  по  порядку  дана  в  соответствии   с  официальным</w:t>
      </w:r>
    </w:p>
    <w:p w:rsidR="00DC43B7" w:rsidRDefault="00DC43B7">
      <w:pPr>
        <w:pStyle w:val="ConsPlusCell"/>
        <w:jc w:val="both"/>
      </w:pPr>
      <w:r>
        <w:rPr>
          <w:color w:val="0A2666"/>
        </w:rPr>
        <w:t>текстом документа.</w:t>
      </w:r>
    </w:p>
    <w:p w:rsidR="00DC43B7" w:rsidRDefault="00DC43B7">
      <w:pPr>
        <w:pStyle w:val="ConsPlusCel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43B7" w:rsidRDefault="00DC43B7">
      <w:pPr>
        <w:pStyle w:val="ConsPlusCell"/>
        <w:jc w:val="both"/>
      </w:pPr>
      <w:r>
        <w:t>│17 │Старшая медицинская сестра │                    1                    │</w:t>
      </w:r>
    </w:p>
    <w:p w:rsidR="00DC43B7" w:rsidRDefault="00DC43B7">
      <w:pPr>
        <w:pStyle w:val="ConsPlusCell"/>
        <w:jc w:val="both"/>
      </w:pPr>
      <w:r>
        <w:t>├───┼───────────────────────────┼─────────────────────────────────────────┤</w:t>
      </w:r>
    </w:p>
    <w:p w:rsidR="00DC43B7" w:rsidRDefault="00DC43B7">
      <w:pPr>
        <w:pStyle w:val="ConsPlusCell"/>
        <w:jc w:val="both"/>
      </w:pPr>
      <w:r>
        <w:t>│18 │Техник по обеспечению      │  4,75 (для обеспечения круглосуточной   │</w:t>
      </w:r>
    </w:p>
    <w:p w:rsidR="00DC43B7" w:rsidRDefault="00DC43B7">
      <w:pPr>
        <w:pStyle w:val="ConsPlusCell"/>
        <w:jc w:val="both"/>
      </w:pPr>
      <w:r>
        <w:t>│   │работы диализно-           │                 работы)                 │</w:t>
      </w:r>
    </w:p>
    <w:p w:rsidR="00DC43B7" w:rsidRDefault="00DC43B7">
      <w:pPr>
        <w:pStyle w:val="ConsPlusCell"/>
        <w:jc w:val="both"/>
      </w:pPr>
      <w:r>
        <w:t>│   │сорбционного оборудования  │                                         │</w:t>
      </w:r>
    </w:p>
    <w:p w:rsidR="00DC43B7" w:rsidRDefault="00DC43B7">
      <w:pPr>
        <w:pStyle w:val="ConsPlusCell"/>
        <w:jc w:val="both"/>
      </w:pPr>
      <w:r>
        <w:t>├───┼───────────────────────────┼─────────────────────────────────────────┤</w:t>
      </w:r>
    </w:p>
    <w:p w:rsidR="00DC43B7" w:rsidRDefault="00DC43B7">
      <w:pPr>
        <w:pStyle w:val="ConsPlusCell"/>
        <w:jc w:val="both"/>
      </w:pPr>
      <w:r>
        <w:t>│19 │Младшая медицинская сестра │     4,75 на 6 коек (для обеспечения     │</w:t>
      </w:r>
    </w:p>
    <w:p w:rsidR="00DC43B7" w:rsidRDefault="00DC43B7">
      <w:pPr>
        <w:pStyle w:val="ConsPlusCell"/>
        <w:jc w:val="both"/>
      </w:pPr>
      <w:r>
        <w:t>│   │по уходу за больными       │         круглосуточной работы)          │</w:t>
      </w:r>
    </w:p>
    <w:p w:rsidR="00DC43B7" w:rsidRDefault="00DC43B7">
      <w:pPr>
        <w:pStyle w:val="ConsPlusCell"/>
        <w:jc w:val="both"/>
      </w:pPr>
      <w:r>
        <w:t>├───┼───────────────────────────┼─────────────────────────────────────────┤</w:t>
      </w:r>
    </w:p>
    <w:p w:rsidR="00DC43B7" w:rsidRDefault="00DC43B7">
      <w:pPr>
        <w:pStyle w:val="ConsPlusCell"/>
        <w:jc w:val="both"/>
      </w:pPr>
      <w:r>
        <w:t>│20 │Санитар                    │     9,5 на 6 коек (для обеспечения      │</w:t>
      </w:r>
    </w:p>
    <w:p w:rsidR="00DC43B7" w:rsidRDefault="00DC43B7">
      <w:pPr>
        <w:pStyle w:val="ConsPlusCell"/>
        <w:jc w:val="both"/>
      </w:pPr>
      <w:r>
        <w:t>│   │                           │         круглосуточной работы);         │</w:t>
      </w:r>
    </w:p>
    <w:p w:rsidR="00DC43B7" w:rsidRDefault="00DC43B7">
      <w:pPr>
        <w:pStyle w:val="ConsPlusCell"/>
        <w:jc w:val="both"/>
      </w:pPr>
      <w:r>
        <w:t>│   │                           │        2 (для уборки помещений)         │</w:t>
      </w:r>
    </w:p>
    <w:p w:rsidR="00DC43B7" w:rsidRDefault="00DC43B7">
      <w:pPr>
        <w:pStyle w:val="ConsPlusCell"/>
        <w:jc w:val="both"/>
      </w:pPr>
      <w:r>
        <w:t>├───┼───────────────────────────┼─────────────────────────────────────────┤</w:t>
      </w:r>
    </w:p>
    <w:p w:rsidR="00DC43B7" w:rsidRDefault="00DC43B7">
      <w:pPr>
        <w:pStyle w:val="ConsPlusCell"/>
        <w:jc w:val="both"/>
      </w:pPr>
      <w:r>
        <w:t>│21 │Сестра-хозяйка             │                    1                    │</w:t>
      </w:r>
    </w:p>
    <w:p w:rsidR="00DC43B7" w:rsidRDefault="00DC43B7">
      <w:pPr>
        <w:pStyle w:val="ConsPlusCell"/>
        <w:jc w:val="both"/>
      </w:pPr>
      <w:r>
        <w:t>├───┴───────────────────────────┴─────────────────────────────────────────┤</w:t>
      </w:r>
    </w:p>
    <w:p w:rsidR="00DC43B7" w:rsidRDefault="00DC43B7">
      <w:pPr>
        <w:pStyle w:val="ConsPlusCell"/>
        <w:jc w:val="both"/>
      </w:pPr>
      <w:r>
        <w:t>│                  Отделение (палаты) острых отравлений                   │</w:t>
      </w:r>
    </w:p>
    <w:p w:rsidR="00DC43B7" w:rsidRDefault="00DC43B7">
      <w:pPr>
        <w:pStyle w:val="ConsPlusCell"/>
        <w:jc w:val="both"/>
      </w:pPr>
      <w:r>
        <w:t>├───┬───────────────────────────┬─────────────────────────────────────────┤</w:t>
      </w:r>
    </w:p>
    <w:p w:rsidR="00DC43B7" w:rsidRDefault="00DC43B7">
      <w:pPr>
        <w:pStyle w:val="ConsPlusCell"/>
        <w:jc w:val="both"/>
      </w:pPr>
      <w:r>
        <w:t>│22 │Заведующий Отделением -    │                    1                    │</w:t>
      </w:r>
    </w:p>
    <w:p w:rsidR="00DC43B7" w:rsidRDefault="00DC43B7">
      <w:pPr>
        <w:pStyle w:val="ConsPlusCell"/>
        <w:jc w:val="both"/>
      </w:pPr>
      <w:r>
        <w:t>│   │врач-токсиколог            │                                         │</w:t>
      </w:r>
    </w:p>
    <w:p w:rsidR="00DC43B7" w:rsidRDefault="00DC43B7">
      <w:pPr>
        <w:pStyle w:val="ConsPlusCell"/>
        <w:jc w:val="both"/>
      </w:pPr>
      <w:r>
        <w:t>├───┼───────────────────────────┼─────────────────────────────────────────┤</w:t>
      </w:r>
    </w:p>
    <w:p w:rsidR="00DC43B7" w:rsidRDefault="00DC43B7">
      <w:pPr>
        <w:pStyle w:val="ConsPlusCell"/>
        <w:jc w:val="both"/>
      </w:pPr>
      <w:r>
        <w:t>│23 │Врач-токсиколог            │1 для работы в дневное время на Отделение│</w:t>
      </w:r>
    </w:p>
    <w:p w:rsidR="00DC43B7" w:rsidRDefault="00DC43B7">
      <w:pPr>
        <w:pStyle w:val="ConsPlusCell"/>
        <w:jc w:val="both"/>
      </w:pPr>
      <w:r>
        <w:t>│   │                           │       мощностью не менее 25 коек;       │</w:t>
      </w:r>
    </w:p>
    <w:p w:rsidR="00DC43B7" w:rsidRDefault="00DC43B7">
      <w:pPr>
        <w:pStyle w:val="ConsPlusCell"/>
        <w:jc w:val="both"/>
      </w:pPr>
      <w:r>
        <w:t>│   │                           │    4,75 на 15 коек (для обеспечения     │</w:t>
      </w:r>
    </w:p>
    <w:p w:rsidR="00DC43B7" w:rsidRDefault="00DC43B7">
      <w:pPr>
        <w:pStyle w:val="ConsPlusCell"/>
        <w:jc w:val="both"/>
      </w:pPr>
      <w:r>
        <w:t>│   │                           │         круглосуточной работы);         │</w:t>
      </w:r>
    </w:p>
    <w:p w:rsidR="00DC43B7" w:rsidRDefault="00DC43B7">
      <w:pPr>
        <w:pStyle w:val="ConsPlusCell"/>
        <w:jc w:val="both"/>
      </w:pPr>
      <w:r>
        <w:t>│   │                           │  2 для приема больных (при отсутствии   │</w:t>
      </w:r>
    </w:p>
    <w:p w:rsidR="00DC43B7" w:rsidRDefault="00DC43B7">
      <w:pPr>
        <w:pStyle w:val="ConsPlusCell"/>
        <w:jc w:val="both"/>
      </w:pPr>
      <w:r>
        <w:t>│   │                           │     приемного отделения (кабинета)      │</w:t>
      </w:r>
    </w:p>
    <w:p w:rsidR="00DC43B7" w:rsidRDefault="00DC43B7">
      <w:pPr>
        <w:pStyle w:val="ConsPlusCell"/>
        <w:jc w:val="both"/>
      </w:pPr>
      <w:r>
        <w:t>├───┼───────────────────────────┼─────────────────────────────────────────┤</w:t>
      </w:r>
    </w:p>
    <w:p w:rsidR="00DC43B7" w:rsidRDefault="00DC43B7">
      <w:pPr>
        <w:pStyle w:val="ConsPlusCell"/>
        <w:jc w:val="both"/>
      </w:pPr>
      <w:r>
        <w:t>│24 │Врач-психиатр              │                    1                    │</w:t>
      </w:r>
    </w:p>
    <w:p w:rsidR="00DC43B7" w:rsidRDefault="00DC43B7">
      <w:pPr>
        <w:pStyle w:val="ConsPlusCell"/>
        <w:jc w:val="both"/>
      </w:pPr>
      <w:r>
        <w:t>├───┼───────────────────────────┼─────────────────────────────────────────┤</w:t>
      </w:r>
    </w:p>
    <w:p w:rsidR="00DC43B7" w:rsidRDefault="00DC43B7">
      <w:pPr>
        <w:pStyle w:val="ConsPlusCell"/>
        <w:jc w:val="both"/>
      </w:pPr>
      <w:r>
        <w:t>│25 │Медицинская сестра         │    4,75 на 15 коек (для обеспечения     │</w:t>
      </w:r>
    </w:p>
    <w:p w:rsidR="00DC43B7" w:rsidRDefault="00DC43B7">
      <w:pPr>
        <w:pStyle w:val="ConsPlusCell"/>
        <w:jc w:val="both"/>
      </w:pPr>
      <w:r>
        <w:t>│   │палатная (постовая)        │         круглосуточной работы);         │</w:t>
      </w:r>
    </w:p>
    <w:p w:rsidR="00DC43B7" w:rsidRDefault="00DC43B7">
      <w:pPr>
        <w:pStyle w:val="ConsPlusCell"/>
        <w:jc w:val="both"/>
      </w:pPr>
      <w:r>
        <w:t>│   │                           │    4,75 на центр (отделение) острых     │</w:t>
      </w:r>
    </w:p>
    <w:p w:rsidR="00DC43B7" w:rsidRDefault="00DC43B7">
      <w:pPr>
        <w:pStyle w:val="ConsPlusCell"/>
        <w:jc w:val="both"/>
      </w:pPr>
      <w:r>
        <w:t>│   │                           │отравлений для обеспечения круглосуточной│</w:t>
      </w:r>
    </w:p>
    <w:p w:rsidR="00DC43B7" w:rsidRDefault="00DC43B7">
      <w:pPr>
        <w:pStyle w:val="ConsPlusCell"/>
        <w:jc w:val="both"/>
      </w:pPr>
      <w:r>
        <w:t>│   │                           │работы по приему больных (при отсутствии │</w:t>
      </w:r>
    </w:p>
    <w:p w:rsidR="00DC43B7" w:rsidRDefault="00DC43B7">
      <w:pPr>
        <w:pStyle w:val="ConsPlusCell"/>
        <w:jc w:val="both"/>
      </w:pPr>
      <w:r>
        <w:t>│   │                           │     приемного отделения (кабинета)      │</w:t>
      </w:r>
    </w:p>
    <w:p w:rsidR="00DC43B7" w:rsidRDefault="00DC43B7">
      <w:pPr>
        <w:pStyle w:val="ConsPlusCell"/>
        <w:jc w:val="both"/>
      </w:pPr>
      <w:r>
        <w:t>├───┼───────────────────────────┼─────────────────────────────────────────┤</w:t>
      </w:r>
    </w:p>
    <w:p w:rsidR="00DC43B7" w:rsidRDefault="00DC43B7">
      <w:pPr>
        <w:pStyle w:val="ConsPlusCell"/>
        <w:jc w:val="both"/>
      </w:pPr>
      <w:r>
        <w:t>│26 │Медицинская сестра         │                    1                    │</w:t>
      </w:r>
    </w:p>
    <w:p w:rsidR="00DC43B7" w:rsidRDefault="00DC43B7">
      <w:pPr>
        <w:pStyle w:val="ConsPlusCell"/>
        <w:jc w:val="both"/>
      </w:pPr>
      <w:r>
        <w:t>│   │процедурной                │                                         │</w:t>
      </w:r>
    </w:p>
    <w:p w:rsidR="00DC43B7" w:rsidRDefault="00DC43B7">
      <w:pPr>
        <w:pStyle w:val="ConsPlusCell"/>
        <w:jc w:val="both"/>
      </w:pPr>
      <w:r>
        <w:t>├───┼───────────────────────────┼─────────────────────────────────────────┤</w:t>
      </w:r>
    </w:p>
    <w:p w:rsidR="00DC43B7" w:rsidRDefault="00DC43B7">
      <w:pPr>
        <w:pStyle w:val="ConsPlusCell"/>
        <w:jc w:val="both"/>
      </w:pPr>
      <w:r>
        <w:t>│27 │Старшая медицинская сестра │                    1                    │</w:t>
      </w:r>
    </w:p>
    <w:p w:rsidR="00DC43B7" w:rsidRDefault="00DC43B7">
      <w:pPr>
        <w:pStyle w:val="ConsPlusCell"/>
        <w:jc w:val="both"/>
      </w:pPr>
      <w:r>
        <w:t>├───┼───────────────────────────┼─────────────────────────────────────────┤</w:t>
      </w:r>
    </w:p>
    <w:p w:rsidR="00DC43B7" w:rsidRDefault="00DC43B7">
      <w:pPr>
        <w:pStyle w:val="ConsPlusCell"/>
        <w:jc w:val="both"/>
      </w:pPr>
      <w:r>
        <w:t>│28 │Младшая медицинская сестра │    4,75 на 15 коек (для обеспечения     │</w:t>
      </w:r>
    </w:p>
    <w:p w:rsidR="00DC43B7" w:rsidRDefault="00DC43B7">
      <w:pPr>
        <w:pStyle w:val="ConsPlusCell"/>
        <w:jc w:val="both"/>
      </w:pPr>
      <w:r>
        <w:t>│   │по уходу за больными       │         круглосуточной работы);         │</w:t>
      </w:r>
    </w:p>
    <w:p w:rsidR="00DC43B7" w:rsidRDefault="00DC43B7">
      <w:pPr>
        <w:pStyle w:val="ConsPlusCell"/>
        <w:jc w:val="both"/>
      </w:pPr>
      <w:r>
        <w:t>│   │                           │  4,75 (для обеспечения круглосуточной   │</w:t>
      </w:r>
    </w:p>
    <w:p w:rsidR="00DC43B7" w:rsidRDefault="00DC43B7">
      <w:pPr>
        <w:pStyle w:val="ConsPlusCell"/>
        <w:jc w:val="both"/>
      </w:pPr>
      <w:r>
        <w:t>│   │                           │работы по приему больных (при отсутствии │</w:t>
      </w:r>
    </w:p>
    <w:p w:rsidR="00DC43B7" w:rsidRDefault="00DC43B7">
      <w:pPr>
        <w:pStyle w:val="ConsPlusCell"/>
        <w:jc w:val="both"/>
      </w:pPr>
      <w:r>
        <w:t>│   │                           │     приемного отделения (кабинета))     │</w:t>
      </w:r>
    </w:p>
    <w:p w:rsidR="00DC43B7" w:rsidRDefault="00DC43B7">
      <w:pPr>
        <w:pStyle w:val="ConsPlusCell"/>
        <w:jc w:val="both"/>
      </w:pPr>
      <w:r>
        <w:t>├───┼───────────────────────────┼─────────────────────────────────────────┤</w:t>
      </w:r>
    </w:p>
    <w:p w:rsidR="00DC43B7" w:rsidRDefault="00DC43B7">
      <w:pPr>
        <w:pStyle w:val="ConsPlusCell"/>
        <w:jc w:val="both"/>
      </w:pPr>
      <w:r>
        <w:t>│29 │Санитар                    │             5 на отделение;             │</w:t>
      </w:r>
    </w:p>
    <w:p w:rsidR="00DC43B7" w:rsidRDefault="00DC43B7">
      <w:pPr>
        <w:pStyle w:val="ConsPlusCell"/>
        <w:jc w:val="both"/>
      </w:pPr>
      <w:r>
        <w:t>│   │                           │     9,5 на 15 коек (для обеспечения     │</w:t>
      </w:r>
    </w:p>
    <w:p w:rsidR="00DC43B7" w:rsidRDefault="00DC43B7">
      <w:pPr>
        <w:pStyle w:val="ConsPlusCell"/>
        <w:jc w:val="both"/>
      </w:pPr>
      <w:r>
        <w:t>│   │                           │         круглосуточной работы)          │</w:t>
      </w:r>
    </w:p>
    <w:p w:rsidR="00DC43B7" w:rsidRDefault="00DC43B7">
      <w:pPr>
        <w:pStyle w:val="ConsPlusCell"/>
        <w:jc w:val="both"/>
      </w:pPr>
      <w:r>
        <w:t>├───┼───────────────────────────┼─────────────────────────────────────────┤</w:t>
      </w:r>
    </w:p>
    <w:p w:rsidR="00DC43B7" w:rsidRDefault="00DC43B7">
      <w:pPr>
        <w:pStyle w:val="ConsPlusCell"/>
        <w:jc w:val="both"/>
      </w:pPr>
      <w:r>
        <w:t>│30 │Сестра-хозяйка             │                    1                    │</w:t>
      </w:r>
    </w:p>
    <w:p w:rsidR="00DC43B7" w:rsidRDefault="00DC43B7">
      <w:pPr>
        <w:pStyle w:val="ConsPlusCell"/>
        <w:jc w:val="both"/>
      </w:pPr>
      <w:r>
        <w:t>├───┴───────────────────────────┴─────────────────────────────────────────┤</w:t>
      </w:r>
    </w:p>
    <w:p w:rsidR="00DC43B7" w:rsidRDefault="00DC43B7">
      <w:pPr>
        <w:pStyle w:val="ConsPlusCell"/>
        <w:jc w:val="both"/>
      </w:pPr>
      <w:r>
        <w:lastRenderedPageBreak/>
        <w:t>│                  Химико-токсикологическая лаборатория                   │</w:t>
      </w:r>
    </w:p>
    <w:p w:rsidR="00DC43B7" w:rsidRDefault="00DC43B7">
      <w:pPr>
        <w:pStyle w:val="ConsPlusCell"/>
        <w:jc w:val="both"/>
      </w:pPr>
      <w:r>
        <w:t>├───┬───────────────────────────┬─────────────────────────────────────────┤</w:t>
      </w:r>
    </w:p>
    <w:p w:rsidR="00DC43B7" w:rsidRDefault="00DC43B7">
      <w:pPr>
        <w:pStyle w:val="ConsPlusCell"/>
        <w:jc w:val="both"/>
      </w:pPr>
      <w:r>
        <w:t>│31 │Заведующий Лабораторией -  │                    1                    │</w:t>
      </w:r>
    </w:p>
    <w:p w:rsidR="00DC43B7" w:rsidRDefault="00DC43B7">
      <w:pPr>
        <w:pStyle w:val="ConsPlusCell"/>
        <w:jc w:val="both"/>
      </w:pPr>
      <w:r>
        <w:t>│   │врач клинической           │                                         │</w:t>
      </w:r>
    </w:p>
    <w:p w:rsidR="00DC43B7" w:rsidRDefault="00DC43B7">
      <w:pPr>
        <w:pStyle w:val="ConsPlusCell"/>
        <w:jc w:val="both"/>
      </w:pPr>
      <w:r>
        <w:t>│   │лабораторной диагностики   │                                         │</w:t>
      </w:r>
    </w:p>
    <w:p w:rsidR="00DC43B7" w:rsidRDefault="00DC43B7">
      <w:pPr>
        <w:pStyle w:val="ConsPlusCell"/>
        <w:jc w:val="both"/>
      </w:pPr>
      <w:r>
        <w:t>├───┼───────────────────────────┼─────────────────────────────────────────┤</w:t>
      </w:r>
    </w:p>
    <w:p w:rsidR="00DC43B7" w:rsidRDefault="00DC43B7">
      <w:pPr>
        <w:pStyle w:val="ConsPlusCell"/>
        <w:jc w:val="both"/>
      </w:pPr>
      <w:r>
        <w:t>│32 │Врач клинической           │устанавливается в соответствии с порядком│</w:t>
      </w:r>
    </w:p>
    <w:p w:rsidR="00DC43B7" w:rsidRDefault="00DC43B7">
      <w:pPr>
        <w:pStyle w:val="ConsPlusCell"/>
        <w:jc w:val="both"/>
      </w:pPr>
      <w:r>
        <w:t>│   │лабораторной диагностики,  │ и нормами соответствующего структурного │</w:t>
      </w:r>
    </w:p>
    <w:p w:rsidR="00DC43B7" w:rsidRDefault="00DC43B7">
      <w:pPr>
        <w:pStyle w:val="ConsPlusCell"/>
        <w:jc w:val="both"/>
      </w:pPr>
      <w:r>
        <w:t>│   │биолог                     │              подразделения              │</w:t>
      </w:r>
    </w:p>
    <w:p w:rsidR="00DC43B7" w:rsidRDefault="00DC43B7">
      <w:pPr>
        <w:pStyle w:val="ConsPlusCell"/>
        <w:jc w:val="both"/>
      </w:pPr>
      <w:r>
        <w:t>├───┼───────────────────────────┼─────────────────────────────────────────┤</w:t>
      </w:r>
    </w:p>
    <w:p w:rsidR="00DC43B7" w:rsidRDefault="00DC43B7">
      <w:pPr>
        <w:pStyle w:val="ConsPlusCell"/>
        <w:jc w:val="both"/>
      </w:pPr>
      <w:r>
        <w:t>│33 │Медицинский технолог,      │устанавливается в соответствии с порядком│</w:t>
      </w:r>
    </w:p>
    <w:p w:rsidR="00DC43B7" w:rsidRDefault="00DC43B7">
      <w:pPr>
        <w:pStyle w:val="ConsPlusCell"/>
        <w:jc w:val="both"/>
      </w:pPr>
      <w:r>
        <w:t>│   │медицинский лабораторный   │ и нормами соответствующего структурного │</w:t>
      </w:r>
    </w:p>
    <w:p w:rsidR="00DC43B7" w:rsidRDefault="00DC43B7">
      <w:pPr>
        <w:pStyle w:val="ConsPlusCell"/>
        <w:jc w:val="both"/>
      </w:pPr>
      <w:r>
        <w:t>│   │техник (фельдшер-          │              подразделения              │</w:t>
      </w:r>
    </w:p>
    <w:p w:rsidR="00DC43B7" w:rsidRDefault="00DC43B7">
      <w:pPr>
        <w:pStyle w:val="ConsPlusCell"/>
        <w:jc w:val="both"/>
      </w:pPr>
      <w:r>
        <w:t>│   │лаборант); лаборант        │                                         │</w:t>
      </w:r>
    </w:p>
    <w:p w:rsidR="00DC43B7" w:rsidRDefault="00DC43B7">
      <w:pPr>
        <w:pStyle w:val="ConsPlusCell"/>
        <w:jc w:val="both"/>
      </w:pPr>
      <w:r>
        <w:t>├───┼───────────────────────────┼─────────────────────────────────────────┤</w:t>
      </w:r>
    </w:p>
    <w:p w:rsidR="00DC43B7" w:rsidRDefault="00DC43B7">
      <w:pPr>
        <w:pStyle w:val="ConsPlusCell"/>
        <w:jc w:val="both"/>
      </w:pPr>
      <w:r>
        <w:t>│34 │Санитар                    │                    2                    │</w:t>
      </w:r>
    </w:p>
    <w:p w:rsidR="00DC43B7" w:rsidRDefault="00DC43B7">
      <w:pPr>
        <w:pStyle w:val="ConsPlusCell"/>
        <w:jc w:val="both"/>
      </w:pPr>
      <w:r>
        <w:t>└───┴───────────────────────────┴─────────────────────────────────────────┘</w:t>
      </w:r>
    </w:p>
    <w:p w:rsidR="00DC43B7" w:rsidRDefault="00DC43B7">
      <w:pPr>
        <w:pStyle w:val="ConsPlusNormal"/>
        <w:ind w:firstLine="540"/>
        <w:jc w:val="both"/>
      </w:pPr>
    </w:p>
    <w:p w:rsidR="00DC43B7" w:rsidRDefault="00DC43B7">
      <w:pPr>
        <w:pStyle w:val="ConsPlusNormal"/>
        <w:ind w:firstLine="540"/>
        <w:jc w:val="both"/>
      </w:pPr>
      <w:r>
        <w:t>Примечания: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1. В отделении (палатах) острых отравлений с числом коек менее 25 должность заведующего устанавливается вместо 1 должности врача-токсиколога.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2. Для оказания экстренной круглосуточной медицинской помощи больным с психическими расстройствами в центре (отделении) острых отравлений дополнительно устанавливаются должности врачей-психиатров.</w:t>
      </w:r>
    </w:p>
    <w:p w:rsidR="00DC43B7" w:rsidRDefault="00DC43B7">
      <w:pPr>
        <w:pStyle w:val="ConsPlusNormal"/>
        <w:ind w:firstLine="540"/>
        <w:jc w:val="both"/>
      </w:pPr>
    </w:p>
    <w:p w:rsidR="00DC43B7" w:rsidRDefault="00DC43B7">
      <w:pPr>
        <w:pStyle w:val="ConsPlusNormal"/>
        <w:ind w:firstLine="540"/>
        <w:jc w:val="both"/>
      </w:pPr>
    </w:p>
    <w:p w:rsidR="00DC43B7" w:rsidRDefault="00DC43B7">
      <w:pPr>
        <w:pStyle w:val="ConsPlusNormal"/>
        <w:ind w:firstLine="540"/>
        <w:jc w:val="both"/>
      </w:pPr>
    </w:p>
    <w:p w:rsidR="00DC43B7" w:rsidRDefault="00DC43B7">
      <w:pPr>
        <w:pStyle w:val="ConsPlusNormal"/>
        <w:ind w:firstLine="540"/>
        <w:jc w:val="both"/>
      </w:pPr>
    </w:p>
    <w:p w:rsidR="00DC43B7" w:rsidRDefault="00DC43B7">
      <w:pPr>
        <w:pStyle w:val="ConsPlusNormal"/>
        <w:ind w:firstLine="540"/>
        <w:jc w:val="both"/>
      </w:pPr>
    </w:p>
    <w:p w:rsidR="00DC43B7" w:rsidRDefault="00DC43B7">
      <w:pPr>
        <w:pStyle w:val="ConsPlusNormal"/>
        <w:jc w:val="right"/>
        <w:outlineLvl w:val="1"/>
      </w:pPr>
      <w:r>
        <w:t>Приложение N 3</w:t>
      </w:r>
    </w:p>
    <w:p w:rsidR="00DC43B7" w:rsidRDefault="00DC43B7">
      <w:pPr>
        <w:pStyle w:val="ConsPlusNormal"/>
        <w:jc w:val="right"/>
      </w:pPr>
      <w:r>
        <w:t>к Порядку оказания медицинской</w:t>
      </w:r>
    </w:p>
    <w:p w:rsidR="00DC43B7" w:rsidRDefault="00DC43B7">
      <w:pPr>
        <w:pStyle w:val="ConsPlusNormal"/>
        <w:jc w:val="right"/>
      </w:pPr>
      <w:r>
        <w:t>помощи больным с острыми химическими</w:t>
      </w:r>
    </w:p>
    <w:p w:rsidR="00DC43B7" w:rsidRDefault="00DC43B7">
      <w:pPr>
        <w:pStyle w:val="ConsPlusNormal"/>
        <w:jc w:val="right"/>
      </w:pPr>
      <w:r>
        <w:t>отравлениями, утвержденному приказом</w:t>
      </w:r>
    </w:p>
    <w:p w:rsidR="00DC43B7" w:rsidRDefault="00DC43B7">
      <w:pPr>
        <w:pStyle w:val="ConsPlusNormal"/>
        <w:jc w:val="right"/>
      </w:pPr>
      <w:r>
        <w:t>Министерства здравоохранения</w:t>
      </w:r>
    </w:p>
    <w:p w:rsidR="00DC43B7" w:rsidRDefault="00DC43B7">
      <w:pPr>
        <w:pStyle w:val="ConsPlusNormal"/>
        <w:jc w:val="right"/>
      </w:pPr>
      <w:r>
        <w:t>Российской Федерации</w:t>
      </w:r>
    </w:p>
    <w:p w:rsidR="00DC43B7" w:rsidRDefault="00DC43B7">
      <w:pPr>
        <w:pStyle w:val="ConsPlusNormal"/>
        <w:jc w:val="right"/>
      </w:pPr>
      <w:r>
        <w:t>от 15 ноября 2012 г. N 925н</w:t>
      </w:r>
    </w:p>
    <w:p w:rsidR="00DC43B7" w:rsidRDefault="00DC43B7">
      <w:pPr>
        <w:pStyle w:val="ConsPlusNormal"/>
        <w:ind w:firstLine="540"/>
        <w:jc w:val="both"/>
      </w:pPr>
    </w:p>
    <w:p w:rsidR="00DC43B7" w:rsidRDefault="00DC43B7">
      <w:pPr>
        <w:pStyle w:val="ConsPlusNormal"/>
        <w:jc w:val="center"/>
      </w:pPr>
      <w:bookmarkStart w:id="8" w:name="P323"/>
      <w:bookmarkEnd w:id="8"/>
      <w:r>
        <w:t>СТАНДАРТ</w:t>
      </w:r>
    </w:p>
    <w:p w:rsidR="00DC43B7" w:rsidRDefault="00DC43B7">
      <w:pPr>
        <w:pStyle w:val="ConsPlusNormal"/>
        <w:jc w:val="center"/>
      </w:pPr>
      <w:r>
        <w:t>ОСНАЩЕНИЯ ЦЕНТРА (ОТДЕЛЕНИЯ) ОСТРЫХ ОТРАВЛЕНИЙ</w:t>
      </w:r>
    </w:p>
    <w:p w:rsidR="00DC43B7" w:rsidRDefault="00DC43B7">
      <w:pPr>
        <w:pStyle w:val="ConsPlusNormal"/>
        <w:jc w:val="center"/>
      </w:pPr>
      <w:r>
        <w:t>(ЗА ИСКЛЮЧЕНИЕМ ИНФОРМАЦИОННО-КОНСУЛЬТАТИВНОГО</w:t>
      </w:r>
    </w:p>
    <w:p w:rsidR="00DC43B7" w:rsidRDefault="00DC43B7">
      <w:pPr>
        <w:pStyle w:val="ConsPlusNormal"/>
        <w:jc w:val="center"/>
      </w:pPr>
      <w:r>
        <w:t>ТОКСИКОЛОГИЧЕСКОГО ЦЕНТРА (ОТДЕЛЕНИЯ))</w:t>
      </w:r>
    </w:p>
    <w:p w:rsidR="00DC43B7" w:rsidRDefault="00DC43B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6600"/>
        <w:gridCol w:w="1920"/>
      </w:tblGrid>
      <w:tr w:rsidR="00DC43B7">
        <w:trPr>
          <w:trHeight w:val="225"/>
        </w:trPr>
        <w:tc>
          <w:tcPr>
            <w:tcW w:w="720" w:type="dxa"/>
          </w:tcPr>
          <w:p w:rsidR="00DC43B7" w:rsidRDefault="00DC43B7">
            <w:pPr>
              <w:pStyle w:val="ConsPlusNonformat"/>
              <w:jc w:val="both"/>
            </w:pPr>
            <w:r>
              <w:t xml:space="preserve"> N  </w:t>
            </w:r>
          </w:p>
          <w:p w:rsidR="00DC43B7" w:rsidRDefault="00DC43B7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6600" w:type="dxa"/>
          </w:tcPr>
          <w:p w:rsidR="00DC43B7" w:rsidRDefault="00DC43B7">
            <w:pPr>
              <w:pStyle w:val="ConsPlusNonformat"/>
              <w:jc w:val="both"/>
            </w:pPr>
            <w:r>
              <w:t xml:space="preserve">                    Наименование                     </w:t>
            </w:r>
          </w:p>
        </w:tc>
        <w:tc>
          <w:tcPr>
            <w:tcW w:w="1920" w:type="dxa"/>
          </w:tcPr>
          <w:p w:rsidR="00DC43B7" w:rsidRDefault="00DC43B7">
            <w:pPr>
              <w:pStyle w:val="ConsPlusNonformat"/>
              <w:jc w:val="both"/>
            </w:pPr>
            <w:r>
              <w:t xml:space="preserve">  Требуемое   </w:t>
            </w:r>
          </w:p>
          <w:p w:rsidR="00DC43B7" w:rsidRDefault="00DC43B7">
            <w:pPr>
              <w:pStyle w:val="ConsPlusNonformat"/>
              <w:jc w:val="both"/>
            </w:pPr>
            <w:r>
              <w:t xml:space="preserve">  количество  </w:t>
            </w:r>
          </w:p>
          <w:p w:rsidR="00DC43B7" w:rsidRDefault="00DC43B7">
            <w:pPr>
              <w:pStyle w:val="ConsPlusNonformat"/>
              <w:jc w:val="both"/>
            </w:pPr>
            <w:r>
              <w:t xml:space="preserve">    (шт.)     </w:t>
            </w:r>
          </w:p>
        </w:tc>
      </w:tr>
      <w:tr w:rsidR="00DC43B7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  <w:outlineLvl w:val="2"/>
            </w:pPr>
            <w:r>
              <w:t xml:space="preserve">                      Приемное отделение (кабинет)                       </w:t>
            </w:r>
          </w:p>
        </w:tc>
      </w:tr>
      <w:tr w:rsidR="00DC43B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1  </w:t>
            </w:r>
          </w:p>
        </w:tc>
        <w:tc>
          <w:tcPr>
            <w:tcW w:w="660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Зонд желудочный в стерильной упаковке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>по потребности</w:t>
            </w:r>
          </w:p>
        </w:tc>
      </w:tr>
      <w:tr w:rsidR="00DC43B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2  </w:t>
            </w:r>
          </w:p>
        </w:tc>
        <w:tc>
          <w:tcPr>
            <w:tcW w:w="660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Роторасширитель, языкодержатель (в стерильной        </w:t>
            </w:r>
          </w:p>
          <w:p w:rsidR="00DC43B7" w:rsidRDefault="00DC43B7">
            <w:pPr>
              <w:pStyle w:val="ConsPlusNonformat"/>
              <w:jc w:val="both"/>
            </w:pPr>
            <w:r>
              <w:t xml:space="preserve">упаковке) 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>по потребности</w:t>
            </w:r>
          </w:p>
        </w:tc>
      </w:tr>
      <w:tr w:rsidR="00DC43B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3  </w:t>
            </w:r>
          </w:p>
        </w:tc>
        <w:tc>
          <w:tcPr>
            <w:tcW w:w="660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Ларингоскоп с набором клинков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DC43B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4  </w:t>
            </w:r>
          </w:p>
        </w:tc>
        <w:tc>
          <w:tcPr>
            <w:tcW w:w="660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Интубационные трубки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>по потребности</w:t>
            </w:r>
          </w:p>
        </w:tc>
      </w:tr>
      <w:tr w:rsidR="00DC43B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5  </w:t>
            </w:r>
          </w:p>
        </w:tc>
        <w:tc>
          <w:tcPr>
            <w:tcW w:w="660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Набор для трахеотомии/коникотомии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DC43B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lastRenderedPageBreak/>
              <w:t xml:space="preserve"> 6  </w:t>
            </w:r>
          </w:p>
        </w:tc>
        <w:tc>
          <w:tcPr>
            <w:tcW w:w="660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Аппарат ручной для искусственной вентиляции легких у </w:t>
            </w:r>
          </w:p>
          <w:p w:rsidR="00DC43B7" w:rsidRDefault="00DC43B7">
            <w:pPr>
              <w:pStyle w:val="ConsPlusNonformat"/>
              <w:jc w:val="both"/>
            </w:pPr>
            <w:r>
              <w:t xml:space="preserve">взрослых и детей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DC43B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7  </w:t>
            </w:r>
          </w:p>
        </w:tc>
        <w:tc>
          <w:tcPr>
            <w:tcW w:w="660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Электровакуумный отсасыватель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DC43B7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  <w:outlineLvl w:val="2"/>
            </w:pPr>
            <w:r>
              <w:t xml:space="preserve">    Отделение (палата, блок) реанимации и интенсивной терапии с малой    </w:t>
            </w:r>
          </w:p>
          <w:p w:rsidR="00DC43B7" w:rsidRDefault="00DC43B7">
            <w:pPr>
              <w:pStyle w:val="ConsPlusNonformat"/>
              <w:jc w:val="both"/>
            </w:pPr>
            <w:r>
              <w:t xml:space="preserve">            операционной для экстракорпоральной детоксикации             </w:t>
            </w:r>
          </w:p>
        </w:tc>
      </w:tr>
      <w:tr w:rsidR="00DC43B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8  </w:t>
            </w:r>
          </w:p>
        </w:tc>
        <w:tc>
          <w:tcPr>
            <w:tcW w:w="660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Зонд желудочный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>по потребности</w:t>
            </w:r>
          </w:p>
        </w:tc>
      </w:tr>
      <w:tr w:rsidR="00DC43B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9  </w:t>
            </w:r>
          </w:p>
        </w:tc>
        <w:tc>
          <w:tcPr>
            <w:tcW w:w="660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Аппарат для гемодиализа "искусственная почка"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 не менее 2  </w:t>
            </w:r>
          </w:p>
        </w:tc>
      </w:tr>
      <w:tr w:rsidR="00DC43B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660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Гемодиализаторы и кровопроводящие магистрали к ним   </w:t>
            </w:r>
          </w:p>
        </w:tc>
        <w:tc>
          <w:tcPr>
            <w:tcW w:w="19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>по потребности</w:t>
            </w:r>
          </w:p>
        </w:tc>
      </w:tr>
      <w:tr w:rsidR="00DC43B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11 </w:t>
            </w:r>
          </w:p>
        </w:tc>
        <w:tc>
          <w:tcPr>
            <w:tcW w:w="660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Система очистки воды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DC43B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12 </w:t>
            </w:r>
          </w:p>
        </w:tc>
        <w:tc>
          <w:tcPr>
            <w:tcW w:w="660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Аппарат для гемосорбции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 не менее 1  </w:t>
            </w:r>
          </w:p>
        </w:tc>
      </w:tr>
      <w:tr w:rsidR="00DC43B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13 </w:t>
            </w:r>
          </w:p>
        </w:tc>
        <w:tc>
          <w:tcPr>
            <w:tcW w:w="660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Аппарат для плазмафереза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DC43B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14 </w:t>
            </w:r>
          </w:p>
        </w:tc>
        <w:tc>
          <w:tcPr>
            <w:tcW w:w="660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Аппарат для постоянной низкопоточной вено-венозной   </w:t>
            </w:r>
          </w:p>
          <w:p w:rsidR="00DC43B7" w:rsidRDefault="00DC43B7">
            <w:pPr>
              <w:pStyle w:val="ConsPlusNonformat"/>
              <w:jc w:val="both"/>
            </w:pPr>
            <w:r>
              <w:t xml:space="preserve">гемофильтрации (гемодиафильтрации)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DC43B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660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Аппарат для перитонеального диализа с                </w:t>
            </w:r>
          </w:p>
          <w:p w:rsidR="00DC43B7" w:rsidRDefault="00DC43B7">
            <w:pPr>
              <w:pStyle w:val="ConsPlusNonformat"/>
              <w:jc w:val="both"/>
            </w:pPr>
            <w:r>
              <w:t xml:space="preserve">принадлежностями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DC43B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16 </w:t>
            </w:r>
          </w:p>
        </w:tc>
        <w:tc>
          <w:tcPr>
            <w:tcW w:w="660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Аппарат для ультрафиолетовой гемотерапии с набором   </w:t>
            </w:r>
          </w:p>
          <w:p w:rsidR="00DC43B7" w:rsidRDefault="00DC43B7">
            <w:pPr>
              <w:pStyle w:val="ConsPlusNonformat"/>
              <w:jc w:val="both"/>
            </w:pPr>
            <w:r>
              <w:t xml:space="preserve">кювет     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     2       </w:t>
            </w:r>
          </w:p>
        </w:tc>
      </w:tr>
      <w:tr w:rsidR="00DC43B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17 </w:t>
            </w:r>
          </w:p>
        </w:tc>
        <w:tc>
          <w:tcPr>
            <w:tcW w:w="660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Аппарат для лазерной гемотерапии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DC43B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18 </w:t>
            </w:r>
          </w:p>
        </w:tc>
        <w:tc>
          <w:tcPr>
            <w:tcW w:w="660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Аппарат для получения лекарственных растворов        </w:t>
            </w:r>
          </w:p>
          <w:p w:rsidR="00DC43B7" w:rsidRDefault="00DC43B7">
            <w:pPr>
              <w:pStyle w:val="ConsPlusNonformat"/>
              <w:jc w:val="both"/>
            </w:pPr>
            <w:r>
              <w:t xml:space="preserve">гипохлорита натрия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     2       </w:t>
            </w:r>
          </w:p>
        </w:tc>
      </w:tr>
      <w:tr w:rsidR="00DC43B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19 </w:t>
            </w:r>
          </w:p>
        </w:tc>
        <w:tc>
          <w:tcPr>
            <w:tcW w:w="660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Двухпросветный кишечный зонд для кишечного лаважа    </w:t>
            </w:r>
          </w:p>
        </w:tc>
        <w:tc>
          <w:tcPr>
            <w:tcW w:w="19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>по потребности</w:t>
            </w:r>
          </w:p>
        </w:tc>
      </w:tr>
      <w:tr w:rsidR="00DC43B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20 </w:t>
            </w:r>
          </w:p>
        </w:tc>
        <w:tc>
          <w:tcPr>
            <w:tcW w:w="660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Система для приема стула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>по потребности</w:t>
            </w:r>
          </w:p>
        </w:tc>
      </w:tr>
      <w:tr w:rsidR="00DC43B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21 </w:t>
            </w:r>
          </w:p>
        </w:tc>
        <w:tc>
          <w:tcPr>
            <w:tcW w:w="660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Перфузионный роликовый насос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     2       </w:t>
            </w:r>
          </w:p>
        </w:tc>
      </w:tr>
      <w:tr w:rsidR="00DC43B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22 </w:t>
            </w:r>
          </w:p>
        </w:tc>
        <w:tc>
          <w:tcPr>
            <w:tcW w:w="660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Ингалятор аэрозольный ультразвуковой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     2       </w:t>
            </w:r>
          </w:p>
        </w:tc>
      </w:tr>
      <w:tr w:rsidR="00DC43B7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  <w:outlineLvl w:val="2"/>
            </w:pPr>
            <w:r>
              <w:t xml:space="preserve">                  Химико-токсикологическая лаборатория                   </w:t>
            </w:r>
          </w:p>
        </w:tc>
      </w:tr>
      <w:tr w:rsidR="00DC43B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23 </w:t>
            </w:r>
          </w:p>
        </w:tc>
        <w:tc>
          <w:tcPr>
            <w:tcW w:w="660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Газовый хроматограф с детектором по теплопроводности </w:t>
            </w:r>
          </w:p>
        </w:tc>
        <w:tc>
          <w:tcPr>
            <w:tcW w:w="19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     2       </w:t>
            </w:r>
          </w:p>
        </w:tc>
      </w:tr>
      <w:tr w:rsidR="00DC43B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24 </w:t>
            </w:r>
          </w:p>
        </w:tc>
        <w:tc>
          <w:tcPr>
            <w:tcW w:w="660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Газовый хроматограф с детектором по ионизации        </w:t>
            </w:r>
          </w:p>
          <w:p w:rsidR="00DC43B7" w:rsidRDefault="00DC43B7">
            <w:pPr>
              <w:pStyle w:val="ConsPlusNonformat"/>
              <w:jc w:val="both"/>
            </w:pPr>
            <w:r>
              <w:t xml:space="preserve">пламени или детектором электронного захвата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DC43B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25 </w:t>
            </w:r>
          </w:p>
        </w:tc>
        <w:tc>
          <w:tcPr>
            <w:tcW w:w="660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Газовый хроматограф с детектором электронного        </w:t>
            </w:r>
          </w:p>
          <w:p w:rsidR="00DC43B7" w:rsidRDefault="00DC43B7">
            <w:pPr>
              <w:pStyle w:val="ConsPlusNonformat"/>
              <w:jc w:val="both"/>
            </w:pPr>
            <w:r>
              <w:t xml:space="preserve">захвата   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DC43B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26 </w:t>
            </w:r>
          </w:p>
        </w:tc>
        <w:tc>
          <w:tcPr>
            <w:tcW w:w="660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Газовый хроматограф с азотно-фосфорным детектором    </w:t>
            </w:r>
          </w:p>
        </w:tc>
        <w:tc>
          <w:tcPr>
            <w:tcW w:w="19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DC43B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27 </w:t>
            </w:r>
          </w:p>
        </w:tc>
        <w:tc>
          <w:tcPr>
            <w:tcW w:w="660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Комплект для тонкослойной хроматографии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DC43B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28 </w:t>
            </w:r>
          </w:p>
        </w:tc>
        <w:tc>
          <w:tcPr>
            <w:tcW w:w="660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Набор иммуно-хроматографических тестов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DC43B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29 </w:t>
            </w:r>
          </w:p>
        </w:tc>
        <w:tc>
          <w:tcPr>
            <w:tcW w:w="660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Комплект оборудования для иммуноанализа              </w:t>
            </w:r>
          </w:p>
          <w:p w:rsidR="00DC43B7" w:rsidRDefault="00DC43B7">
            <w:pPr>
              <w:pStyle w:val="ConsPlusNonformat"/>
              <w:jc w:val="both"/>
            </w:pPr>
            <w:r>
              <w:t xml:space="preserve">(иммуноферментный или иммунофлюоресцентный)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DC43B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30 </w:t>
            </w:r>
          </w:p>
        </w:tc>
        <w:tc>
          <w:tcPr>
            <w:tcW w:w="660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Фотоколориметр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DC43B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31 </w:t>
            </w:r>
          </w:p>
        </w:tc>
        <w:tc>
          <w:tcPr>
            <w:tcW w:w="660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УФ-спектрофотометр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DC43B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32 </w:t>
            </w:r>
          </w:p>
        </w:tc>
        <w:tc>
          <w:tcPr>
            <w:tcW w:w="660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pH-метр   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DC43B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33 </w:t>
            </w:r>
          </w:p>
        </w:tc>
        <w:tc>
          <w:tcPr>
            <w:tcW w:w="660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Дистиллятор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DC43B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34 </w:t>
            </w:r>
          </w:p>
        </w:tc>
        <w:tc>
          <w:tcPr>
            <w:tcW w:w="660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Холодильник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DC43B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35 </w:t>
            </w:r>
          </w:p>
        </w:tc>
        <w:tc>
          <w:tcPr>
            <w:tcW w:w="660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Шкаф морозильный (-30 °C)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DC43B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36 </w:t>
            </w:r>
          </w:p>
        </w:tc>
        <w:tc>
          <w:tcPr>
            <w:tcW w:w="660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Центрифуга лабораторная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     2       </w:t>
            </w:r>
          </w:p>
        </w:tc>
      </w:tr>
      <w:tr w:rsidR="00DC43B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lastRenderedPageBreak/>
              <w:t xml:space="preserve"> 37 </w:t>
            </w:r>
          </w:p>
        </w:tc>
        <w:tc>
          <w:tcPr>
            <w:tcW w:w="660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Комплект-укладка для транспортировки биожидкостей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DC43B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38 </w:t>
            </w:r>
          </w:p>
        </w:tc>
        <w:tc>
          <w:tcPr>
            <w:tcW w:w="660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Дозаторы механические или электронные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     10      </w:t>
            </w:r>
          </w:p>
        </w:tc>
      </w:tr>
      <w:tr w:rsidR="00DC43B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39 </w:t>
            </w:r>
          </w:p>
        </w:tc>
        <w:tc>
          <w:tcPr>
            <w:tcW w:w="660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Баня водяная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DC43B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40 </w:t>
            </w:r>
          </w:p>
        </w:tc>
        <w:tc>
          <w:tcPr>
            <w:tcW w:w="660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Аппарат для получения деионизированной воды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DC43B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41 </w:t>
            </w:r>
          </w:p>
        </w:tc>
        <w:tc>
          <w:tcPr>
            <w:tcW w:w="660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Встряхиватель пробирок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     2       </w:t>
            </w:r>
          </w:p>
        </w:tc>
      </w:tr>
      <w:tr w:rsidR="00DC43B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42 </w:t>
            </w:r>
          </w:p>
        </w:tc>
        <w:tc>
          <w:tcPr>
            <w:tcW w:w="660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Компьютеры персональные с принтерами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DC43B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43 </w:t>
            </w:r>
          </w:p>
        </w:tc>
        <w:tc>
          <w:tcPr>
            <w:tcW w:w="660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Программы для компьютеров для выполнения             </w:t>
            </w:r>
          </w:p>
          <w:p w:rsidR="00DC43B7" w:rsidRDefault="00DC43B7">
            <w:pPr>
              <w:pStyle w:val="ConsPlusNonformat"/>
              <w:jc w:val="both"/>
            </w:pPr>
            <w:r>
              <w:t xml:space="preserve">внутрилабораторного контроля качества лабораторных   </w:t>
            </w:r>
          </w:p>
          <w:p w:rsidR="00DC43B7" w:rsidRDefault="00DC43B7">
            <w:pPr>
              <w:pStyle w:val="ConsPlusNonformat"/>
              <w:jc w:val="both"/>
            </w:pPr>
            <w:r>
              <w:t xml:space="preserve">исследований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DC43B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44 </w:t>
            </w:r>
          </w:p>
        </w:tc>
        <w:tc>
          <w:tcPr>
            <w:tcW w:w="660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Программы для компьютеров для формирования           </w:t>
            </w:r>
          </w:p>
          <w:p w:rsidR="00DC43B7" w:rsidRDefault="00DC43B7">
            <w:pPr>
              <w:pStyle w:val="ConsPlusNonformat"/>
              <w:jc w:val="both"/>
            </w:pPr>
            <w:r>
              <w:t xml:space="preserve">лабораторной информационной системы (ЛИС)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DC43B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45 </w:t>
            </w:r>
          </w:p>
        </w:tc>
        <w:tc>
          <w:tcPr>
            <w:tcW w:w="660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Микроскоп бинокулярный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DC43B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46 </w:t>
            </w:r>
          </w:p>
        </w:tc>
        <w:tc>
          <w:tcPr>
            <w:tcW w:w="660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Термостат 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DC43B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47 </w:t>
            </w:r>
          </w:p>
        </w:tc>
        <w:tc>
          <w:tcPr>
            <w:tcW w:w="660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СВЧ-печь  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DC43B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48 </w:t>
            </w:r>
          </w:p>
        </w:tc>
        <w:tc>
          <w:tcPr>
            <w:tcW w:w="660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Стерилизатор паровой (автоклав)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DC43B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49 </w:t>
            </w:r>
          </w:p>
        </w:tc>
        <w:tc>
          <w:tcPr>
            <w:tcW w:w="660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Ультразвуковая баня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</w:tbl>
    <w:p w:rsidR="00DC43B7" w:rsidRDefault="00DC43B7">
      <w:pPr>
        <w:pStyle w:val="ConsPlusNormal"/>
        <w:ind w:firstLine="540"/>
        <w:jc w:val="both"/>
      </w:pPr>
    </w:p>
    <w:p w:rsidR="00DC43B7" w:rsidRDefault="00DC43B7">
      <w:pPr>
        <w:pStyle w:val="ConsPlusNormal"/>
        <w:ind w:firstLine="540"/>
        <w:jc w:val="both"/>
      </w:pPr>
      <w:r>
        <w:t>Примечание: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для отделения (палаты) острых отравлений не устанавливается специальных требований к стандарту оснащения.</w:t>
      </w:r>
    </w:p>
    <w:p w:rsidR="00DC43B7" w:rsidRDefault="00DC43B7">
      <w:pPr>
        <w:pStyle w:val="ConsPlusNormal"/>
        <w:ind w:firstLine="540"/>
        <w:jc w:val="both"/>
      </w:pPr>
    </w:p>
    <w:p w:rsidR="00DC43B7" w:rsidRDefault="00DC43B7">
      <w:pPr>
        <w:pStyle w:val="ConsPlusNormal"/>
        <w:ind w:firstLine="540"/>
        <w:jc w:val="both"/>
      </w:pPr>
    </w:p>
    <w:p w:rsidR="00DC43B7" w:rsidRDefault="00DC43B7">
      <w:pPr>
        <w:pStyle w:val="ConsPlusNormal"/>
        <w:ind w:firstLine="540"/>
        <w:jc w:val="both"/>
      </w:pPr>
    </w:p>
    <w:p w:rsidR="00DC43B7" w:rsidRDefault="00DC43B7">
      <w:pPr>
        <w:pStyle w:val="ConsPlusNormal"/>
        <w:ind w:firstLine="540"/>
        <w:jc w:val="both"/>
      </w:pPr>
    </w:p>
    <w:p w:rsidR="00DC43B7" w:rsidRDefault="00DC43B7">
      <w:pPr>
        <w:pStyle w:val="ConsPlusNormal"/>
        <w:ind w:firstLine="540"/>
        <w:jc w:val="both"/>
      </w:pPr>
    </w:p>
    <w:p w:rsidR="00DC43B7" w:rsidRDefault="00DC43B7">
      <w:pPr>
        <w:pStyle w:val="ConsPlusNormal"/>
        <w:jc w:val="right"/>
        <w:outlineLvl w:val="1"/>
      </w:pPr>
      <w:r>
        <w:t>Приложение N 4</w:t>
      </w:r>
    </w:p>
    <w:p w:rsidR="00DC43B7" w:rsidRDefault="00DC43B7">
      <w:pPr>
        <w:pStyle w:val="ConsPlusNormal"/>
        <w:jc w:val="right"/>
      </w:pPr>
      <w:r>
        <w:t>к Порядку оказания медицинской</w:t>
      </w:r>
    </w:p>
    <w:p w:rsidR="00DC43B7" w:rsidRDefault="00DC43B7">
      <w:pPr>
        <w:pStyle w:val="ConsPlusNormal"/>
        <w:jc w:val="right"/>
      </w:pPr>
      <w:r>
        <w:t>помощи больным с острыми химическими</w:t>
      </w:r>
    </w:p>
    <w:p w:rsidR="00DC43B7" w:rsidRDefault="00DC43B7">
      <w:pPr>
        <w:pStyle w:val="ConsPlusNormal"/>
        <w:jc w:val="right"/>
      </w:pPr>
      <w:r>
        <w:t>отравлениями, утвержденному приказом</w:t>
      </w:r>
    </w:p>
    <w:p w:rsidR="00DC43B7" w:rsidRDefault="00DC43B7">
      <w:pPr>
        <w:pStyle w:val="ConsPlusNormal"/>
        <w:jc w:val="right"/>
      </w:pPr>
      <w:r>
        <w:t>Министерства здравоохранения</w:t>
      </w:r>
    </w:p>
    <w:p w:rsidR="00DC43B7" w:rsidRDefault="00DC43B7">
      <w:pPr>
        <w:pStyle w:val="ConsPlusNormal"/>
        <w:jc w:val="right"/>
      </w:pPr>
      <w:r>
        <w:t>Российской Федерации</w:t>
      </w:r>
    </w:p>
    <w:p w:rsidR="00DC43B7" w:rsidRDefault="00DC43B7">
      <w:pPr>
        <w:pStyle w:val="ConsPlusNormal"/>
        <w:jc w:val="right"/>
      </w:pPr>
      <w:r>
        <w:t>от 15 ноября 2012 г. N 925н</w:t>
      </w:r>
    </w:p>
    <w:p w:rsidR="00DC43B7" w:rsidRDefault="00DC43B7">
      <w:pPr>
        <w:pStyle w:val="ConsPlusNormal"/>
        <w:ind w:firstLine="540"/>
        <w:jc w:val="both"/>
      </w:pPr>
    </w:p>
    <w:p w:rsidR="00DC43B7" w:rsidRDefault="00DC43B7">
      <w:pPr>
        <w:pStyle w:val="ConsPlusNormal"/>
        <w:jc w:val="center"/>
      </w:pPr>
      <w:r>
        <w:t>ПРАВИЛА</w:t>
      </w:r>
    </w:p>
    <w:p w:rsidR="00DC43B7" w:rsidRDefault="00DC43B7">
      <w:pPr>
        <w:pStyle w:val="ConsPlusNormal"/>
        <w:jc w:val="center"/>
      </w:pPr>
      <w:r>
        <w:t>ОРГАНИЗАЦИИ ДЕЯТЕЛЬНОСТИ ИНФОРМАЦИОННО-КОНСУЛЬТАТИВНОГО</w:t>
      </w:r>
    </w:p>
    <w:p w:rsidR="00DC43B7" w:rsidRDefault="00DC43B7">
      <w:pPr>
        <w:pStyle w:val="ConsPlusNormal"/>
        <w:jc w:val="center"/>
      </w:pPr>
      <w:r>
        <w:t>ТОКСИКОЛОГИЧЕСКОГО ЦЕНТРА (ОТДЕЛЕНИЯ)</w:t>
      </w:r>
    </w:p>
    <w:p w:rsidR="00DC43B7" w:rsidRDefault="00DC43B7">
      <w:pPr>
        <w:pStyle w:val="ConsPlusNormal"/>
        <w:ind w:firstLine="540"/>
        <w:jc w:val="both"/>
      </w:pPr>
    </w:p>
    <w:p w:rsidR="00DC43B7" w:rsidRDefault="00DC43B7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Информационно-консультативного токсикологического центра (отделения) (далее - Центр), оказывающего медицинскую помощь больным с острыми химическими отравлениями.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2. Центр является структурным подразделением медицинской организации, оказывающей медицинскую помощь больным с острыми химическими отравлениями, или структурным подразделением центра (отделения) острых отравлений.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3. Центр возглавляет заведующий, который назначается на должность и освобождается от должности руководителем медицинской организации, в структуре которой создан Центр.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 xml:space="preserve">В Центре, входящем в структуру центра (отделения) острых отравлений, на основании </w:t>
      </w:r>
      <w:r>
        <w:lastRenderedPageBreak/>
        <w:t>приказа руководителя медицинской организации обязанности заведующего могут быть возложены на заведующего центром (отделения) острых отравлений или на одного из врачей-токсикологов.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 xml:space="preserve">4. На должность заведующего Центром и врача-токсиколога Центра назначается специалист, соответствующий </w:t>
      </w:r>
      <w:hyperlink r:id="rId23" w:history="1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России от 7 июля 2009 г. N 415н, по специальности "токсикология".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5. Центр осуществляет следующие функции: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круглосуточную консультативную помощь по телефону медицинским организациям, другим организациям, а также населению по вопросам, касающимся острых химических отравлений;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консультации больных с острыми химическими отравлениями, поступающих в медицинскую организацию, в структуре которой создан Центр, а также посредством выезда в медицинские организации, в том числе в случаях массовых химических отравлений и техногенных химических аварий;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изучение распространенности, структуры, причин острых химических отравлений;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участие в организации и проведении профилактики острых химических отравлений;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внедрение в медицинскую практику новых информационных и других технологий на основе последних научно-технических достижений;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организационно-методическое руководство медицинских организаций по вопросам оказания медицинской помощи при острой химической патологии;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>иные функции в соответствии с действующим законодательством Российской Федерации.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 xml:space="preserve">6. Структура и штатная численность Центра устанавливаются руководителем медицинской организации, в структуре которой он создан, с учетом рекомендуемых штатных нормативов, предусмотренных </w:t>
      </w:r>
      <w:hyperlink w:anchor="P498" w:history="1">
        <w:r>
          <w:rPr>
            <w:color w:val="0000FF"/>
          </w:rPr>
          <w:t>приложением N 5</w:t>
        </w:r>
      </w:hyperlink>
      <w:r>
        <w:t xml:space="preserve"> к Порядку оказания медицинской помощи больным с острыми химическими отравлениями, утвержденному настоящим приказом.</w:t>
      </w:r>
    </w:p>
    <w:p w:rsidR="00DC43B7" w:rsidRDefault="00DC43B7">
      <w:pPr>
        <w:pStyle w:val="ConsPlusNormal"/>
        <w:spacing w:before="220"/>
        <w:ind w:firstLine="540"/>
        <w:jc w:val="both"/>
      </w:pPr>
      <w:r>
        <w:t xml:space="preserve">7. Оснащение Центра осуществляется в соответствии со стандартом оснащения, предусмотренным </w:t>
      </w:r>
      <w:hyperlink w:anchor="P539" w:history="1">
        <w:r>
          <w:rPr>
            <w:color w:val="0000FF"/>
          </w:rPr>
          <w:t>приложением N 6</w:t>
        </w:r>
      </w:hyperlink>
      <w:r>
        <w:t xml:space="preserve"> к Порядку оказания медицинской помощи больным с острыми химическими отравлениями, утвержденному настоящим приказом.</w:t>
      </w:r>
    </w:p>
    <w:p w:rsidR="00DC43B7" w:rsidRDefault="00DC43B7">
      <w:pPr>
        <w:pStyle w:val="ConsPlusNormal"/>
        <w:ind w:firstLine="540"/>
        <w:jc w:val="both"/>
      </w:pPr>
    </w:p>
    <w:p w:rsidR="00DC43B7" w:rsidRDefault="00DC43B7">
      <w:pPr>
        <w:pStyle w:val="ConsPlusNormal"/>
        <w:ind w:firstLine="540"/>
        <w:jc w:val="both"/>
      </w:pPr>
    </w:p>
    <w:p w:rsidR="00DC43B7" w:rsidRDefault="00DC43B7">
      <w:pPr>
        <w:pStyle w:val="ConsPlusNormal"/>
        <w:ind w:firstLine="540"/>
        <w:jc w:val="both"/>
      </w:pPr>
    </w:p>
    <w:p w:rsidR="00DC43B7" w:rsidRDefault="00DC43B7">
      <w:pPr>
        <w:pStyle w:val="ConsPlusNormal"/>
        <w:ind w:firstLine="540"/>
        <w:jc w:val="both"/>
      </w:pPr>
    </w:p>
    <w:p w:rsidR="00DC43B7" w:rsidRDefault="00DC43B7">
      <w:pPr>
        <w:pStyle w:val="ConsPlusNormal"/>
        <w:ind w:firstLine="540"/>
        <w:jc w:val="both"/>
      </w:pPr>
    </w:p>
    <w:p w:rsidR="00DC43B7" w:rsidRDefault="00DC43B7">
      <w:pPr>
        <w:pStyle w:val="ConsPlusNormal"/>
        <w:jc w:val="right"/>
        <w:outlineLvl w:val="1"/>
      </w:pPr>
      <w:r>
        <w:t>Приложение N 5</w:t>
      </w:r>
    </w:p>
    <w:p w:rsidR="00DC43B7" w:rsidRDefault="00DC43B7">
      <w:pPr>
        <w:pStyle w:val="ConsPlusNormal"/>
        <w:jc w:val="right"/>
      </w:pPr>
      <w:r>
        <w:t>к Порядку оказания медицинской</w:t>
      </w:r>
    </w:p>
    <w:p w:rsidR="00DC43B7" w:rsidRDefault="00DC43B7">
      <w:pPr>
        <w:pStyle w:val="ConsPlusNormal"/>
        <w:jc w:val="right"/>
      </w:pPr>
      <w:r>
        <w:t>помощи больным с острыми химическими</w:t>
      </w:r>
    </w:p>
    <w:p w:rsidR="00DC43B7" w:rsidRDefault="00DC43B7">
      <w:pPr>
        <w:pStyle w:val="ConsPlusNormal"/>
        <w:jc w:val="right"/>
      </w:pPr>
      <w:r>
        <w:t>отравлениями, утвержденному приказом</w:t>
      </w:r>
    </w:p>
    <w:p w:rsidR="00DC43B7" w:rsidRDefault="00DC43B7">
      <w:pPr>
        <w:pStyle w:val="ConsPlusNormal"/>
        <w:jc w:val="right"/>
      </w:pPr>
      <w:r>
        <w:t>Министерства здравоохранения</w:t>
      </w:r>
    </w:p>
    <w:p w:rsidR="00DC43B7" w:rsidRDefault="00DC43B7">
      <w:pPr>
        <w:pStyle w:val="ConsPlusNormal"/>
        <w:jc w:val="right"/>
      </w:pPr>
      <w:r>
        <w:t>Российской Федерации</w:t>
      </w:r>
    </w:p>
    <w:p w:rsidR="00DC43B7" w:rsidRDefault="00DC43B7">
      <w:pPr>
        <w:pStyle w:val="ConsPlusNormal"/>
        <w:jc w:val="right"/>
      </w:pPr>
      <w:r>
        <w:t>от 15 ноября 2012 г. N 925н</w:t>
      </w:r>
    </w:p>
    <w:p w:rsidR="00DC43B7" w:rsidRDefault="00DC43B7">
      <w:pPr>
        <w:pStyle w:val="ConsPlusNormal"/>
        <w:ind w:firstLine="540"/>
        <w:jc w:val="both"/>
      </w:pPr>
    </w:p>
    <w:p w:rsidR="00DC43B7" w:rsidRDefault="00DC43B7">
      <w:pPr>
        <w:pStyle w:val="ConsPlusNormal"/>
        <w:jc w:val="center"/>
      </w:pPr>
      <w:bookmarkStart w:id="9" w:name="P498"/>
      <w:bookmarkEnd w:id="9"/>
      <w:r>
        <w:t>РЕКОМЕНДУЕМЫЕ ШТАТНЫЕ НОРМАТИВЫ</w:t>
      </w:r>
    </w:p>
    <w:p w:rsidR="00DC43B7" w:rsidRDefault="00DC43B7">
      <w:pPr>
        <w:pStyle w:val="ConsPlusNormal"/>
        <w:jc w:val="center"/>
      </w:pPr>
      <w:r>
        <w:t>ИНФОРМАЦИОННО-КОНСУЛЬТАТИВНОГО ТОКСИКОЛОГИЧЕСКОГО</w:t>
      </w:r>
    </w:p>
    <w:p w:rsidR="00DC43B7" w:rsidRDefault="00DC43B7">
      <w:pPr>
        <w:pStyle w:val="ConsPlusNormal"/>
        <w:jc w:val="center"/>
      </w:pPr>
      <w:r>
        <w:t>ЦЕНТРА (ОТДЕЛЕНИЯ)</w:t>
      </w:r>
    </w:p>
    <w:p w:rsidR="00DC43B7" w:rsidRDefault="00DC43B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4680"/>
        <w:gridCol w:w="3960"/>
      </w:tblGrid>
      <w:tr w:rsidR="00DC43B7">
        <w:trPr>
          <w:trHeight w:val="225"/>
        </w:trPr>
        <w:tc>
          <w:tcPr>
            <w:tcW w:w="600" w:type="dxa"/>
          </w:tcPr>
          <w:p w:rsidR="00DC43B7" w:rsidRDefault="00DC43B7">
            <w:pPr>
              <w:pStyle w:val="ConsPlusNonformat"/>
              <w:jc w:val="both"/>
            </w:pPr>
            <w:r>
              <w:t xml:space="preserve"> N </w:t>
            </w:r>
          </w:p>
          <w:p w:rsidR="00DC43B7" w:rsidRDefault="00DC43B7">
            <w:pPr>
              <w:pStyle w:val="ConsPlusNonformat"/>
              <w:jc w:val="both"/>
            </w:pPr>
            <w:r>
              <w:t>п/п</w:t>
            </w:r>
          </w:p>
        </w:tc>
        <w:tc>
          <w:tcPr>
            <w:tcW w:w="4680" w:type="dxa"/>
          </w:tcPr>
          <w:p w:rsidR="00DC43B7" w:rsidRDefault="00DC43B7">
            <w:pPr>
              <w:pStyle w:val="ConsPlusNonformat"/>
              <w:jc w:val="both"/>
            </w:pPr>
            <w:r>
              <w:t xml:space="preserve">       Наименование должности        </w:t>
            </w:r>
          </w:p>
        </w:tc>
        <w:tc>
          <w:tcPr>
            <w:tcW w:w="3960" w:type="dxa"/>
          </w:tcPr>
          <w:p w:rsidR="00DC43B7" w:rsidRDefault="00DC43B7">
            <w:pPr>
              <w:pStyle w:val="ConsPlusNonformat"/>
              <w:jc w:val="both"/>
            </w:pPr>
            <w:r>
              <w:t xml:space="preserve">     Количество должностей     </w:t>
            </w:r>
          </w:p>
        </w:tc>
      </w:tr>
      <w:tr w:rsidR="00DC43B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1 </w:t>
            </w:r>
          </w:p>
        </w:tc>
        <w:tc>
          <w:tcPr>
            <w:tcW w:w="468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Заведующий информационно-            </w:t>
            </w:r>
          </w:p>
          <w:p w:rsidR="00DC43B7" w:rsidRDefault="00DC43B7">
            <w:pPr>
              <w:pStyle w:val="ConsPlusNonformat"/>
              <w:jc w:val="both"/>
            </w:pPr>
            <w:r>
              <w:t xml:space="preserve">консультативным токсикологическим    </w:t>
            </w:r>
          </w:p>
          <w:p w:rsidR="00DC43B7" w:rsidRDefault="00DC43B7">
            <w:pPr>
              <w:pStyle w:val="ConsPlusNonformat"/>
              <w:jc w:val="both"/>
            </w:pPr>
            <w:r>
              <w:t xml:space="preserve">центром (отделением) - врач-         </w:t>
            </w:r>
          </w:p>
          <w:p w:rsidR="00DC43B7" w:rsidRDefault="00DC43B7">
            <w:pPr>
              <w:pStyle w:val="ConsPlusNonformat"/>
              <w:jc w:val="both"/>
            </w:pPr>
            <w:r>
              <w:t xml:space="preserve">токсиколог </w:t>
            </w:r>
            <w:hyperlink w:anchor="P525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6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1                              </w:t>
            </w:r>
          </w:p>
        </w:tc>
      </w:tr>
      <w:tr w:rsidR="00DC43B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2 </w:t>
            </w:r>
          </w:p>
        </w:tc>
        <w:tc>
          <w:tcPr>
            <w:tcW w:w="468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Врач-токсиколог   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4,75 (для обеспечения          </w:t>
            </w:r>
          </w:p>
          <w:p w:rsidR="00DC43B7" w:rsidRDefault="00DC43B7">
            <w:pPr>
              <w:pStyle w:val="ConsPlusNonformat"/>
              <w:jc w:val="both"/>
            </w:pPr>
            <w:r>
              <w:t xml:space="preserve">круглосуточной работы);        </w:t>
            </w:r>
          </w:p>
          <w:p w:rsidR="00DC43B7" w:rsidRDefault="00DC43B7">
            <w:pPr>
              <w:pStyle w:val="ConsPlusNonformat"/>
              <w:jc w:val="both"/>
            </w:pPr>
            <w:r>
              <w:t xml:space="preserve">1 (для выполнения выездных     </w:t>
            </w:r>
          </w:p>
          <w:p w:rsidR="00DC43B7" w:rsidRDefault="00DC43B7">
            <w:pPr>
              <w:pStyle w:val="ConsPlusNonformat"/>
              <w:jc w:val="both"/>
            </w:pPr>
            <w:r>
              <w:t xml:space="preserve">консультаций)                  </w:t>
            </w:r>
          </w:p>
        </w:tc>
      </w:tr>
      <w:tr w:rsidR="00DC43B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3 </w:t>
            </w:r>
          </w:p>
        </w:tc>
        <w:tc>
          <w:tcPr>
            <w:tcW w:w="468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Медицинский регистратор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1                              </w:t>
            </w:r>
          </w:p>
        </w:tc>
      </w:tr>
      <w:tr w:rsidR="00DC43B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4 </w:t>
            </w:r>
          </w:p>
        </w:tc>
        <w:tc>
          <w:tcPr>
            <w:tcW w:w="468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Санитар           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2 (для уборки помещений)       </w:t>
            </w:r>
          </w:p>
        </w:tc>
      </w:tr>
      <w:tr w:rsidR="00DC43B7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5 </w:t>
            </w:r>
          </w:p>
        </w:tc>
        <w:tc>
          <w:tcPr>
            <w:tcW w:w="468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Оператор электронно-вычислительной   </w:t>
            </w:r>
          </w:p>
          <w:p w:rsidR="00DC43B7" w:rsidRDefault="00DC43B7">
            <w:pPr>
              <w:pStyle w:val="ConsPlusNonformat"/>
              <w:jc w:val="both"/>
            </w:pPr>
            <w:r>
              <w:t xml:space="preserve">машины            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2                              </w:t>
            </w:r>
          </w:p>
        </w:tc>
      </w:tr>
    </w:tbl>
    <w:p w:rsidR="00DC43B7" w:rsidRDefault="00DC43B7">
      <w:pPr>
        <w:pStyle w:val="ConsPlusNormal"/>
        <w:ind w:firstLine="540"/>
        <w:jc w:val="both"/>
      </w:pPr>
    </w:p>
    <w:p w:rsidR="00DC43B7" w:rsidRDefault="00DC43B7">
      <w:pPr>
        <w:pStyle w:val="ConsPlusNormal"/>
        <w:ind w:firstLine="540"/>
        <w:jc w:val="both"/>
      </w:pPr>
      <w:r>
        <w:t>--------------------------------</w:t>
      </w:r>
    </w:p>
    <w:p w:rsidR="00DC43B7" w:rsidRDefault="00DC43B7">
      <w:pPr>
        <w:pStyle w:val="ConsPlusNormal"/>
        <w:spacing w:before="220"/>
        <w:ind w:firstLine="540"/>
        <w:jc w:val="both"/>
      </w:pPr>
      <w:bookmarkStart w:id="10" w:name="P525"/>
      <w:bookmarkEnd w:id="10"/>
      <w:r>
        <w:t>&lt;*&gt; Должность заведующего информационно-консультативным токсикологическим центром (отделением) вводится, если информационно-консультативный токсикологический центр (отделение) является структурным подразделением медицинской организации.</w:t>
      </w:r>
    </w:p>
    <w:p w:rsidR="00DC43B7" w:rsidRDefault="00DC43B7">
      <w:pPr>
        <w:pStyle w:val="ConsPlusNormal"/>
        <w:ind w:firstLine="540"/>
        <w:jc w:val="both"/>
      </w:pPr>
    </w:p>
    <w:p w:rsidR="00DC43B7" w:rsidRDefault="00DC43B7">
      <w:pPr>
        <w:pStyle w:val="ConsPlusNormal"/>
        <w:ind w:firstLine="540"/>
        <w:jc w:val="both"/>
      </w:pPr>
    </w:p>
    <w:p w:rsidR="00DC43B7" w:rsidRDefault="00DC43B7">
      <w:pPr>
        <w:pStyle w:val="ConsPlusNormal"/>
        <w:ind w:firstLine="540"/>
        <w:jc w:val="both"/>
      </w:pPr>
    </w:p>
    <w:p w:rsidR="00DC43B7" w:rsidRDefault="00DC43B7">
      <w:pPr>
        <w:pStyle w:val="ConsPlusNormal"/>
        <w:ind w:firstLine="540"/>
        <w:jc w:val="both"/>
      </w:pPr>
    </w:p>
    <w:p w:rsidR="00DC43B7" w:rsidRDefault="00DC43B7">
      <w:pPr>
        <w:pStyle w:val="ConsPlusNormal"/>
        <w:ind w:firstLine="540"/>
        <w:jc w:val="both"/>
      </w:pPr>
    </w:p>
    <w:p w:rsidR="00DC43B7" w:rsidRDefault="00DC43B7">
      <w:pPr>
        <w:pStyle w:val="ConsPlusNormal"/>
        <w:jc w:val="right"/>
        <w:outlineLvl w:val="1"/>
      </w:pPr>
      <w:r>
        <w:t>Приложение N 6</w:t>
      </w:r>
    </w:p>
    <w:p w:rsidR="00DC43B7" w:rsidRDefault="00DC43B7">
      <w:pPr>
        <w:pStyle w:val="ConsPlusNormal"/>
        <w:jc w:val="right"/>
      </w:pPr>
      <w:r>
        <w:t>к Порядку оказания медицинской</w:t>
      </w:r>
    </w:p>
    <w:p w:rsidR="00DC43B7" w:rsidRDefault="00DC43B7">
      <w:pPr>
        <w:pStyle w:val="ConsPlusNormal"/>
        <w:jc w:val="right"/>
      </w:pPr>
      <w:r>
        <w:t>помощи больным с острыми химическими</w:t>
      </w:r>
    </w:p>
    <w:p w:rsidR="00DC43B7" w:rsidRDefault="00DC43B7">
      <w:pPr>
        <w:pStyle w:val="ConsPlusNormal"/>
        <w:jc w:val="right"/>
      </w:pPr>
      <w:r>
        <w:t>отравлениями, утвержденному приказом</w:t>
      </w:r>
    </w:p>
    <w:p w:rsidR="00DC43B7" w:rsidRDefault="00DC43B7">
      <w:pPr>
        <w:pStyle w:val="ConsPlusNormal"/>
        <w:jc w:val="right"/>
      </w:pPr>
      <w:r>
        <w:t>Министерства здравоохранения</w:t>
      </w:r>
    </w:p>
    <w:p w:rsidR="00DC43B7" w:rsidRDefault="00DC43B7">
      <w:pPr>
        <w:pStyle w:val="ConsPlusNormal"/>
        <w:jc w:val="right"/>
      </w:pPr>
      <w:r>
        <w:t>Российской Федерации</w:t>
      </w:r>
    </w:p>
    <w:p w:rsidR="00DC43B7" w:rsidRDefault="00DC43B7">
      <w:pPr>
        <w:pStyle w:val="ConsPlusNormal"/>
        <w:jc w:val="right"/>
      </w:pPr>
      <w:r>
        <w:t>от 15 ноября 2012 г. N 925н</w:t>
      </w:r>
    </w:p>
    <w:p w:rsidR="00DC43B7" w:rsidRDefault="00DC43B7">
      <w:pPr>
        <w:pStyle w:val="ConsPlusNormal"/>
        <w:ind w:firstLine="540"/>
        <w:jc w:val="both"/>
      </w:pPr>
    </w:p>
    <w:p w:rsidR="00DC43B7" w:rsidRDefault="00DC43B7">
      <w:pPr>
        <w:pStyle w:val="ConsPlusNormal"/>
        <w:jc w:val="center"/>
      </w:pPr>
      <w:bookmarkStart w:id="11" w:name="P539"/>
      <w:bookmarkEnd w:id="11"/>
      <w:r>
        <w:t>СТАНДАРТ</w:t>
      </w:r>
    </w:p>
    <w:p w:rsidR="00DC43B7" w:rsidRDefault="00DC43B7">
      <w:pPr>
        <w:pStyle w:val="ConsPlusNormal"/>
        <w:jc w:val="center"/>
      </w:pPr>
      <w:r>
        <w:t>ОСНАЩЕНИЯ ИНФОРМАЦИОННО-КОНСУЛЬТАТИВНОГО ТОКСИКОЛОГИЧЕСКОГО</w:t>
      </w:r>
    </w:p>
    <w:p w:rsidR="00DC43B7" w:rsidRDefault="00DC43B7">
      <w:pPr>
        <w:pStyle w:val="ConsPlusNormal"/>
        <w:jc w:val="center"/>
      </w:pPr>
      <w:r>
        <w:t>ЦЕНТРА (ОТДЕЛЕНИЯ)</w:t>
      </w:r>
    </w:p>
    <w:p w:rsidR="00DC43B7" w:rsidRDefault="00DC43B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6360"/>
        <w:gridCol w:w="2160"/>
      </w:tblGrid>
      <w:tr w:rsidR="00DC43B7">
        <w:trPr>
          <w:trHeight w:val="225"/>
        </w:trPr>
        <w:tc>
          <w:tcPr>
            <w:tcW w:w="720" w:type="dxa"/>
          </w:tcPr>
          <w:p w:rsidR="00DC43B7" w:rsidRDefault="00DC43B7">
            <w:pPr>
              <w:pStyle w:val="ConsPlusNonformat"/>
              <w:jc w:val="both"/>
            </w:pPr>
            <w:r>
              <w:t xml:space="preserve"> N  </w:t>
            </w:r>
          </w:p>
          <w:p w:rsidR="00DC43B7" w:rsidRDefault="00DC43B7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6360" w:type="dxa"/>
          </w:tcPr>
          <w:p w:rsidR="00DC43B7" w:rsidRDefault="00DC43B7">
            <w:pPr>
              <w:pStyle w:val="ConsPlusNonformat"/>
              <w:jc w:val="both"/>
            </w:pPr>
            <w:r>
              <w:t xml:space="preserve">                   Наименование                    </w:t>
            </w:r>
          </w:p>
        </w:tc>
        <w:tc>
          <w:tcPr>
            <w:tcW w:w="2160" w:type="dxa"/>
          </w:tcPr>
          <w:p w:rsidR="00DC43B7" w:rsidRDefault="00DC43B7">
            <w:pPr>
              <w:pStyle w:val="ConsPlusNonformat"/>
              <w:jc w:val="both"/>
            </w:pPr>
            <w:r>
              <w:t xml:space="preserve">   Требуемое    </w:t>
            </w:r>
          </w:p>
          <w:p w:rsidR="00DC43B7" w:rsidRDefault="00DC43B7">
            <w:pPr>
              <w:pStyle w:val="ConsPlusNonformat"/>
              <w:jc w:val="both"/>
            </w:pPr>
            <w:r>
              <w:t xml:space="preserve">количество, шт. </w:t>
            </w:r>
          </w:p>
        </w:tc>
      </w:tr>
      <w:tr w:rsidR="00DC43B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1  </w:t>
            </w:r>
          </w:p>
        </w:tc>
        <w:tc>
          <w:tcPr>
            <w:tcW w:w="636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Персональный компьютер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      2        </w:t>
            </w:r>
          </w:p>
        </w:tc>
      </w:tr>
      <w:tr w:rsidR="00DC43B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2  </w:t>
            </w:r>
          </w:p>
        </w:tc>
        <w:tc>
          <w:tcPr>
            <w:tcW w:w="636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Принтер лазерный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DC43B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3  </w:t>
            </w:r>
          </w:p>
        </w:tc>
        <w:tc>
          <w:tcPr>
            <w:tcW w:w="636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Копир    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DC43B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4  </w:t>
            </w:r>
          </w:p>
        </w:tc>
        <w:tc>
          <w:tcPr>
            <w:tcW w:w="636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Сканер цветной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DC43B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5  </w:t>
            </w:r>
          </w:p>
        </w:tc>
        <w:tc>
          <w:tcPr>
            <w:tcW w:w="636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Аппарат для факсимильной связи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DC43B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6  </w:t>
            </w:r>
          </w:p>
        </w:tc>
        <w:tc>
          <w:tcPr>
            <w:tcW w:w="636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Телефонные линии индивидуальные, в том числе 1 -   </w:t>
            </w:r>
          </w:p>
          <w:p w:rsidR="00DC43B7" w:rsidRDefault="00DC43B7">
            <w:pPr>
              <w:pStyle w:val="ConsPlusNonformat"/>
              <w:jc w:val="both"/>
            </w:pPr>
            <w:r>
              <w:t xml:space="preserve">выделенная для телефонных консультаций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      2        </w:t>
            </w:r>
          </w:p>
        </w:tc>
      </w:tr>
      <w:tr w:rsidR="00DC43B7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7  </w:t>
            </w:r>
          </w:p>
        </w:tc>
        <w:tc>
          <w:tcPr>
            <w:tcW w:w="636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Офисная мебель для работы, хранения документации,  </w:t>
            </w:r>
          </w:p>
          <w:p w:rsidR="00DC43B7" w:rsidRDefault="00DC43B7">
            <w:pPr>
              <w:pStyle w:val="ConsPlusNonformat"/>
              <w:jc w:val="both"/>
            </w:pPr>
            <w:r>
              <w:t xml:space="preserve">размещения оргтехники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C43B7" w:rsidRDefault="00DC43B7">
            <w:pPr>
              <w:pStyle w:val="ConsPlusNonformat"/>
              <w:jc w:val="both"/>
            </w:pPr>
            <w:r>
              <w:t xml:space="preserve"> по потребности </w:t>
            </w:r>
          </w:p>
        </w:tc>
      </w:tr>
    </w:tbl>
    <w:p w:rsidR="00DC43B7" w:rsidRDefault="00DC43B7">
      <w:pPr>
        <w:pStyle w:val="ConsPlusNormal"/>
        <w:ind w:firstLine="540"/>
        <w:jc w:val="both"/>
      </w:pPr>
    </w:p>
    <w:p w:rsidR="00DC43B7" w:rsidRDefault="00DC43B7">
      <w:pPr>
        <w:pStyle w:val="ConsPlusNormal"/>
        <w:ind w:firstLine="540"/>
        <w:jc w:val="both"/>
      </w:pPr>
    </w:p>
    <w:p w:rsidR="00DC43B7" w:rsidRDefault="00DC43B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8D6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DC43B7"/>
    <w:rsid w:val="001D2246"/>
    <w:rsid w:val="002C7B3D"/>
    <w:rsid w:val="00531BEA"/>
    <w:rsid w:val="0069379A"/>
    <w:rsid w:val="009655BB"/>
    <w:rsid w:val="009E26A8"/>
    <w:rsid w:val="00C4342C"/>
    <w:rsid w:val="00DC43B7"/>
    <w:rsid w:val="00DD3267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43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C43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C43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C43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C43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F7BBCEBDD5B191D8EB75FE6609EBA519F36124CAAD5C046018E01AE4e3n3J" TargetMode="External"/><Relationship Id="rId13" Type="http://schemas.openxmlformats.org/officeDocument/2006/relationships/hyperlink" Target="consultantplus://offline/ref=03F7BBCEBDD5B191D8EB75FE6609EBA519F36520CCA95C046018E01AE4337E28078ACB518C6A4653eAnAJ" TargetMode="External"/><Relationship Id="rId18" Type="http://schemas.openxmlformats.org/officeDocument/2006/relationships/hyperlink" Target="consultantplus://offline/ref=03F7BBCEBDD5B191D8EB75FE6609EBA519F16D21C9AB5C046018E01AE4337E28078ACB518C6A4652eAn3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3F7BBCEBDD5B191D8EB75FE6609EBA51DFB6221CFA4010E6841EC18eEn3J" TargetMode="External"/><Relationship Id="rId7" Type="http://schemas.openxmlformats.org/officeDocument/2006/relationships/hyperlink" Target="consultantplus://offline/ref=03F7BBCEBDD5B191D8EB75FE6609EBA519F16225C8AF5C046018E01AE4e3n3J" TargetMode="External"/><Relationship Id="rId12" Type="http://schemas.openxmlformats.org/officeDocument/2006/relationships/hyperlink" Target="consultantplus://offline/ref=03F7BBCEBDD5B191D8EB75FE6609EBA519F36520CCA95C046018E01AE4337E28078ACB518C6A4651eAnFJ" TargetMode="External"/><Relationship Id="rId17" Type="http://schemas.openxmlformats.org/officeDocument/2006/relationships/hyperlink" Target="consultantplus://offline/ref=03F7BBCEBDD5B191D8EB75FE6609EBA519F16D20C4AD5C046018E01AE4e3n3J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3F7BBCEBDD5B191D8EB75FE6609EBA519F16D21C9AB5C046018E01AE4337E28078ACB518C6A4652eAn3J" TargetMode="External"/><Relationship Id="rId20" Type="http://schemas.openxmlformats.org/officeDocument/2006/relationships/hyperlink" Target="consultantplus://offline/ref=03F7BBCEBDD5B191D8EB75FE6609EBA51DFB6221CFA4010E6841EC18eEn3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3F7BBCEBDD5B191D8EB75FE6609EBA519F76421CDAE5C046018E01AE4337E28078ACB518C6A4652eAnFJ" TargetMode="External"/><Relationship Id="rId11" Type="http://schemas.openxmlformats.org/officeDocument/2006/relationships/hyperlink" Target="consultantplus://offline/ref=03F7BBCEBDD5B191D8EB75FE6609EBA519F2602ECFAA5C046018E01AE4337E28078ACB518C6A4653eAnAJ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03F7BBCEBDD5B191D8EB75FE6609EBA51AF26327C8A75C046018E01AE4337E28078ACB518C6A455BeAn2J" TargetMode="External"/><Relationship Id="rId15" Type="http://schemas.openxmlformats.org/officeDocument/2006/relationships/hyperlink" Target="consultantplus://offline/ref=03F7BBCEBDD5B191D8EB75FE6609EBA519F1602FC8A75C046018E01AE4337E28078ACB518C6A4653eAnAJ" TargetMode="External"/><Relationship Id="rId23" Type="http://schemas.openxmlformats.org/officeDocument/2006/relationships/hyperlink" Target="consultantplus://offline/ref=03F7BBCEBDD5B191D8EB75FE6609EBA519F16D21C9AB5C046018E01AE4337E28078ACB518C6A4652eAn3J" TargetMode="External"/><Relationship Id="rId10" Type="http://schemas.openxmlformats.org/officeDocument/2006/relationships/hyperlink" Target="consultantplus://offline/ref=03F7BBCEBDD5B191D8EB75FE6609EBA519F16224C4AA5C046018E01AE4e3n3J" TargetMode="External"/><Relationship Id="rId19" Type="http://schemas.openxmlformats.org/officeDocument/2006/relationships/hyperlink" Target="consultantplus://offline/ref=03F7BBCEBDD5B191D8EB75FE6609EBA519F16D21C9AB5C046018E01AE4337E28078ACB518C6A4652eAn3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3F7BBCEBDD5B191D8EB75FE6609EBA519F26720C9AE5C046018E01AE4e3n3J" TargetMode="External"/><Relationship Id="rId14" Type="http://schemas.openxmlformats.org/officeDocument/2006/relationships/hyperlink" Target="consultantplus://offline/ref=03F7BBCEBDD5B191D8EB75FE6609EBA519FB602FC9A65C046018E01AE4337E28078ACB518C6A4653eAn8J" TargetMode="External"/><Relationship Id="rId22" Type="http://schemas.openxmlformats.org/officeDocument/2006/relationships/hyperlink" Target="consultantplus://offline/ref=03F7BBCEBDD5B191D8EB75FE6609EBA519F76421CDAE5C046018E01AE4337E28078ACB518C6A4652eAn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7420</Words>
  <Characters>42296</Characters>
  <Application>Microsoft Office Word</Application>
  <DocSecurity>0</DocSecurity>
  <Lines>352</Lines>
  <Paragraphs>99</Paragraphs>
  <ScaleCrop>false</ScaleCrop>
  <Company/>
  <LinksUpToDate>false</LinksUpToDate>
  <CharactersWithSpaces>49617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2017-07-28T09:39:00Z</dcterms:created>
  <dcterms:modified xsi:type="dcterms:W3CDTF">2017-07-28T09:39:00Z</dcterms:modified>
</cp:coreProperties>
</file>