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1A" w:rsidRDefault="00300E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0E1A" w:rsidRDefault="00300E1A">
      <w:pPr>
        <w:pStyle w:val="ConsPlusNormal"/>
        <w:jc w:val="both"/>
        <w:outlineLvl w:val="0"/>
      </w:pPr>
    </w:p>
    <w:p w:rsidR="00300E1A" w:rsidRDefault="00300E1A">
      <w:pPr>
        <w:pStyle w:val="ConsPlusNormal"/>
        <w:outlineLvl w:val="0"/>
      </w:pPr>
      <w:r>
        <w:t>Зарегистрировано в Минюсте России 10 июля 2012 г. N 24867</w:t>
      </w:r>
    </w:p>
    <w:p w:rsidR="00300E1A" w:rsidRDefault="00300E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Title"/>
        <w:jc w:val="center"/>
      </w:pPr>
      <w:r>
        <w:t>МИНИСТЕРСТВО ЗДРАВООХРАНЕНИЯ И СОЦИАЛЬНОГО РАЗВИТИЯ</w:t>
      </w:r>
    </w:p>
    <w:p w:rsidR="00300E1A" w:rsidRDefault="00300E1A">
      <w:pPr>
        <w:pStyle w:val="ConsPlusTitle"/>
        <w:jc w:val="center"/>
      </w:pPr>
      <w:r>
        <w:t>РОССИЙСКОЙ ФЕДЕРАЦИИ</w:t>
      </w:r>
    </w:p>
    <w:p w:rsidR="00300E1A" w:rsidRDefault="00300E1A">
      <w:pPr>
        <w:pStyle w:val="ConsPlusTitle"/>
        <w:jc w:val="center"/>
      </w:pPr>
    </w:p>
    <w:p w:rsidR="00300E1A" w:rsidRDefault="00300E1A">
      <w:pPr>
        <w:pStyle w:val="ConsPlusTitle"/>
        <w:jc w:val="center"/>
      </w:pPr>
      <w:r>
        <w:t>ПРИКАЗ</w:t>
      </w:r>
    </w:p>
    <w:p w:rsidR="00300E1A" w:rsidRDefault="00300E1A">
      <w:pPr>
        <w:pStyle w:val="ConsPlusTitle"/>
        <w:jc w:val="center"/>
      </w:pPr>
      <w:r>
        <w:t>от 5 мая 2012 г. N 521н</w:t>
      </w:r>
    </w:p>
    <w:p w:rsidR="00300E1A" w:rsidRDefault="00300E1A">
      <w:pPr>
        <w:pStyle w:val="ConsPlusTitle"/>
        <w:jc w:val="center"/>
      </w:pPr>
    </w:p>
    <w:p w:rsidR="00300E1A" w:rsidRDefault="00300E1A">
      <w:pPr>
        <w:pStyle w:val="ConsPlusTitle"/>
        <w:jc w:val="center"/>
      </w:pPr>
      <w:r>
        <w:t>ОБ УТВЕРЖДЕНИИ ПОРЯДКА</w:t>
      </w:r>
    </w:p>
    <w:p w:rsidR="00300E1A" w:rsidRDefault="00300E1A">
      <w:pPr>
        <w:pStyle w:val="ConsPlusTitle"/>
        <w:jc w:val="center"/>
      </w:pPr>
      <w:r>
        <w:t>ОКАЗАНИЯ МЕДИЦИНСКОЙ ПОМОЩИ ДЕТЯМ</w:t>
      </w:r>
    </w:p>
    <w:p w:rsidR="00300E1A" w:rsidRDefault="00300E1A">
      <w:pPr>
        <w:pStyle w:val="ConsPlusTitle"/>
        <w:jc w:val="center"/>
      </w:pPr>
      <w:r>
        <w:t>С ИНФЕКЦИОННЫМИ ЗАБОЛЕВАНИЯМИ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 инфекционными заболеваниями согласно приложению.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</w:pPr>
      <w:r>
        <w:t>Министр</w:t>
      </w:r>
    </w:p>
    <w:p w:rsidR="00300E1A" w:rsidRDefault="00300E1A">
      <w:pPr>
        <w:pStyle w:val="ConsPlusNormal"/>
        <w:jc w:val="right"/>
      </w:pPr>
      <w:r>
        <w:t>Т.А.ГОЛИКОВА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0"/>
      </w:pPr>
      <w:r>
        <w:t>Приложение</w:t>
      </w:r>
    </w:p>
    <w:p w:rsidR="00300E1A" w:rsidRDefault="00300E1A">
      <w:pPr>
        <w:pStyle w:val="ConsPlusNormal"/>
        <w:jc w:val="right"/>
      </w:pPr>
      <w:r>
        <w:t>к приказу Министерства</w:t>
      </w:r>
    </w:p>
    <w:p w:rsidR="00300E1A" w:rsidRDefault="00300E1A">
      <w:pPr>
        <w:pStyle w:val="ConsPlusNormal"/>
        <w:jc w:val="right"/>
      </w:pPr>
      <w:r>
        <w:t>здравоохранения и социального</w:t>
      </w:r>
    </w:p>
    <w:p w:rsidR="00300E1A" w:rsidRDefault="00300E1A">
      <w:pPr>
        <w:pStyle w:val="ConsPlusNormal"/>
        <w:jc w:val="right"/>
      </w:pPr>
      <w:r>
        <w:t>развития 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Title"/>
        <w:jc w:val="center"/>
      </w:pPr>
      <w:bookmarkStart w:id="0" w:name="P30"/>
      <w:bookmarkEnd w:id="0"/>
      <w:r>
        <w:t>ПОРЯДОК</w:t>
      </w:r>
    </w:p>
    <w:p w:rsidR="00300E1A" w:rsidRDefault="00300E1A">
      <w:pPr>
        <w:pStyle w:val="ConsPlusTitle"/>
        <w:jc w:val="center"/>
      </w:pPr>
      <w:r>
        <w:t>ОКАЗАНИЯ МЕДИЦИНСКОЙ ПОМОЩИ ДЕТЯМ</w:t>
      </w:r>
    </w:p>
    <w:p w:rsidR="00300E1A" w:rsidRDefault="00300E1A">
      <w:pPr>
        <w:pStyle w:val="ConsPlusTitle"/>
        <w:jc w:val="center"/>
      </w:pPr>
      <w:r>
        <w:t>С ИНФЕКЦИОННЫМИ ЗАБОЛЕВАНИЯМИ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с инфекционными заболеваниями (далее - дети) медицинскими организациями независимо от их организационно-правовой формы.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амбулаторно (в условиях, не предусматривающих круглосуточное медицинское наблюдение </w:t>
      </w:r>
      <w:r>
        <w:lastRenderedPageBreak/>
        <w:t>и лечение);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требующих круглосуточного медицинского наблюдения и лечения);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предусматривает мероприятия по профилактике инфекционных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предусматривает: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в фельдшерско-акушерских пунктах, родильных домах, перинатальных центрах, медицинских кабинетах дошкольных и общеобразовательных (начального общего, основного общего, среднего (полного) общего образования) учреждениях, учреждениях начального и среднего профессионального образования (далее - образовательные учреждения) средним медицинским персоналом.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Первичная врачебная медико-санитарная помощь детям осуществляется </w:t>
      </w:r>
      <w:hyperlink r:id="rId6" w:history="1">
        <w:r>
          <w:rPr>
            <w:color w:val="0000FF"/>
          </w:rPr>
          <w:t>врачом-педиатром участковым</w:t>
        </w:r>
      </w:hyperlink>
      <w:r>
        <w:t xml:space="preserve">, </w:t>
      </w:r>
      <w:hyperlink r:id="rId7" w:history="1">
        <w:r>
          <w:rPr>
            <w:color w:val="0000FF"/>
          </w:rPr>
          <w:t>врачом общей практики</w:t>
        </w:r>
      </w:hyperlink>
      <w:r>
        <w:t xml:space="preserve"> (семейным врачом) в амбулаторных условиях.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При подозрении или выявлении у ребенка инфекционного заболевания, не требующего стационарного лечения по состоянию здоровья ребенка, врач-педиатр участковый (врачи общей практики (семейные врачи), средние медицинские работники медицинских организаций или образовательного учреждения) при наличии медицинских показаний направляет ребенка на консультацию в детский кабинет инфекционных заболеваний медицинской организации для оказания ему первичной специализированной медико-санитарной помощи.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врачом-инфекционистом.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6. Скорая, в том числе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 ноября 2004 г. N 179 "Об утверждении Порядка оказания скорой медицинской помощи" (зарегистрирован Минюстом России 23 ноября 2004 г., регистрационный N 6136), с изменениями, внесенными приказами Минздравсоцразвития России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7. При оказании скорой медицинской помощи детям в случае необходимости </w:t>
      </w:r>
      <w:r>
        <w:lastRenderedPageBreak/>
        <w:t>осуществляется их медицинская эвакуация, которая включает в себя санитарно-авиационную и санитарную эвакуацию.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8. Скорая, в том числе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детей с инфекционными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дети переводятся, в том числе с использованием санитарной или санитарно-авиационной эвакуации, в детское инфекционное отделение (койки), а при его отсутствии - инфекционное отделение медицинской организации для оказания медицинской помощи.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детям оказывается врачами-инфекционистами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Минздравсоцразвития России от 9 февраля 2011 г. N 94н (зарегистрирован Минюстом России 16 марта 2011 г., регистрационный N 20144).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13.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детей,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14. Оказание медицинской помощи в стационарных условиях детям осуществляется по медицинским показаниям (тяжелое и среднетяжелое течение инфекционного заболевания;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Лечение детей осуществляется в условиях стационара по направлению врача-педиатра участкового, врача общей практики (семейного врача), врача-инфекциониста, медицинских работников, выявивших инфекционное заболевание.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15. В медицинской организации, в структуре которой организовано детское инфекционное отделение, для оказания специализированной помощи детям рекомендуется предусматривать отделение анестезиологии и реанимации или палату (блок) реанимации и интенсивной терапии, клинико-диагностическую, бактериологическую, вирусологическую, иммунологическую лаборатории и лаборатории молекулярно-генетической диагностики возбудителей инфекционных болезней.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16. Информация о выявленном случае инфекционного заболевания направляется медицинской организацией в территориальный орган, уполномоченный осуществлять санитарно-</w:t>
      </w:r>
      <w:r>
        <w:lastRenderedPageBreak/>
        <w:t>эпидемиологический надзор по месту регистрации заболевания, в течение 2 часов с момента установления диагноза (по телефону), а затем в течение 12 часов (письменно) по форме экстренного извещения.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17. Выписка детей из медицинской организации осуществляется в соответствии с санитарно-эпидемиологическими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исследований, подтверждающих исключение распространение инфекционного заболевания. Реконвалесценты инфекционных заболеваний подлежат диспансерному наблюдению.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18. Дети, перенесшие инфекционные заболевания, по медицинским показаниям направляются на восстановительное лечение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организации медицинской помощи по восстановительной медицине, утвержденным приказом Минздравсоцразвития России от 9 марта 2007 г. N 156 (зарегистрирован Минюстом России 30 марта 2007 г., регистрационный N 9195).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медицинскую помощь детям с инфекционными заболеваниями, осуществляют свою деятельность в соответствии с </w:t>
      </w:r>
      <w:hyperlink w:anchor="P8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4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20. В случае если проведение медицинских манипуляций, связанных с оказанием медицинской помощи, может повлечь возникновение болевых ощущений у детей, такие манипуляции проводятся с обезболиванием.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1"/>
      </w:pPr>
      <w:r>
        <w:t>Приложение N 1</w:t>
      </w:r>
    </w:p>
    <w:p w:rsidR="00300E1A" w:rsidRDefault="00300E1A">
      <w:pPr>
        <w:pStyle w:val="ConsPlusNormal"/>
        <w:jc w:val="right"/>
      </w:pPr>
      <w:r>
        <w:t>к Порядку оказания медицинской</w:t>
      </w:r>
    </w:p>
    <w:p w:rsidR="00300E1A" w:rsidRDefault="00300E1A">
      <w:pPr>
        <w:pStyle w:val="ConsPlusNormal"/>
        <w:jc w:val="right"/>
      </w:pPr>
      <w:r>
        <w:t>помощи детям с инфекционными</w:t>
      </w:r>
    </w:p>
    <w:p w:rsidR="00300E1A" w:rsidRDefault="00300E1A">
      <w:pPr>
        <w:pStyle w:val="ConsPlusNormal"/>
        <w:jc w:val="right"/>
      </w:pPr>
      <w:r>
        <w:t>заболеваниями, утвержденному</w:t>
      </w:r>
    </w:p>
    <w:p w:rsidR="00300E1A" w:rsidRDefault="00300E1A">
      <w:pPr>
        <w:pStyle w:val="ConsPlusNormal"/>
        <w:jc w:val="right"/>
      </w:pPr>
      <w:r>
        <w:t>приказом Министерства</w:t>
      </w:r>
    </w:p>
    <w:p w:rsidR="00300E1A" w:rsidRDefault="00300E1A">
      <w:pPr>
        <w:pStyle w:val="ConsPlusNormal"/>
        <w:jc w:val="right"/>
      </w:pPr>
      <w:r>
        <w:t>здравоохранения и социального</w:t>
      </w:r>
    </w:p>
    <w:p w:rsidR="00300E1A" w:rsidRDefault="00300E1A">
      <w:pPr>
        <w:pStyle w:val="ConsPlusNormal"/>
        <w:jc w:val="right"/>
      </w:pPr>
      <w:r>
        <w:t>развития 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center"/>
      </w:pPr>
      <w:bookmarkStart w:id="1" w:name="P83"/>
      <w:bookmarkEnd w:id="1"/>
      <w:r>
        <w:t>ПРАВИЛА</w:t>
      </w:r>
    </w:p>
    <w:p w:rsidR="00300E1A" w:rsidRDefault="00300E1A">
      <w:pPr>
        <w:pStyle w:val="ConsPlusNormal"/>
        <w:jc w:val="center"/>
      </w:pPr>
      <w:r>
        <w:t>ОРГАНИЗАЦИИ ДЕЯТЕЛЬНОСТИ ДЕТСКОГО КАБИНЕТА</w:t>
      </w:r>
    </w:p>
    <w:p w:rsidR="00300E1A" w:rsidRDefault="00300E1A">
      <w:pPr>
        <w:pStyle w:val="ConsPlusNormal"/>
        <w:jc w:val="center"/>
      </w:pPr>
      <w:r>
        <w:t>ИНФЕКЦИОННЫХ ЗАБОЛЕВАНИЙ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кабинета инфекционных заболеваний, который является структурным подразделением организаций, оказывающих медицинскую помощь (далее - медицинские организации).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2. Детский кабинет инфекционных заболеваний медицинской организации (далее - Кабинет) создается для осуществления консультативной, диагностической и лечебной помощи детям с инфекционными заболеваниями.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 декабря 2011 г. N 1644н (зарегистрирован Минюстом России 18 апреля 2012 г., регистрационный N 23879), по специальности "инфекционные болезни", к </w:t>
      </w:r>
      <w:r>
        <w:lastRenderedPageBreak/>
        <w:t xml:space="preserve">которому не предъявляются требования к стажу работы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 согласно </w:t>
      </w:r>
      <w:hyperlink w:anchor="P127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детям с инфекционными заболеваниями.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5. В структуре Кабинета рекомендуется предусматривать: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приема детей с острыми инфекционными заболеваниями;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приема детей, состоящих на диспансерном учете;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процедурную;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ректороманоскопии и забора анализов кала на лабораторные исследования (с раковиной и унитазом).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При организации Кабинета следует предусматривать наличие отдельного входа и выхода с целью исключения контактов с больными неинфекционными заболеваниями.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 согласно </w:t>
      </w:r>
      <w:hyperlink w:anchor="P163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оказание консультативной и лечебно-диагностической помощи детям с инфекционными заболеваниями, не требующим по эпидемическим показаниям изоляции в условиях инфекционного стационара или на дому;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врачам-педиатрам участковым, врачам общей практики (семейным врачам) с целью выявления детей группы риска по развитию инфекционных заболеваний, а также детей с начальными проявлениями инфекционных заболеваний;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с инфекционными заболеваниями на стационарное лечение;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организация взятия анализов для проведения лабораторного исследования у детей с инфекционными заболеваниями, детей, имевших контакт с больными инфекционными заболеваниями, и реконвалесцентов в медицинских организациях, оказывающих медицинскую помощь в амбулаторных условиях, образовательных организациях, на дому с доставкой материала в бактериологические и клинико-диагностические лаборатории;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с инфекционными заболеваниями на консультацию к врачам-специалистам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Минздравсоцразвития России от 23 апреля 2009 г. N 210н (зарегистрирован Минюстом России 5 июня 2009 г., регистрационный N 14032), с изменениями, внесенными приказом Министерства </w:t>
      </w:r>
      <w:r>
        <w:lastRenderedPageBreak/>
        <w:t>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планирования и проведения профилактических прививок, осуществления профилактических и диагностических мероприятий;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детьми, перенесшими острые инфекционные заболевания (холера, брюшной тиф, паратифы, дизентерия, сальмонеллез, вирусные гепатиты, бруцеллез, малярия, геморрагическая лихорадка, клещевой боррелиоз, клещевой энцефалит); имеющими хронические инфекционные болезни, а также бактерионосителями (вирусоносителями) по таким заболеваниям, как брюшной тиф, возбудитель паратифов, других сальмонеллезов, дизентерии, эшерихиозов, иерсиниоза, кампилобактериоза, холеры, дифтерии (только носители токсигенных штаммов коринебактерий), менингококк, вирусный гепатит B, вирусный гепатит C и другие вирусные гепатиты, псевдотуберкулез, коклюш, паракоклюш, цитомегаловирусная инфекция, ротавирусная инфекция, листериоз, малярия, амебиаз с лямблиозом и другими гельминтозами, с укусами, ослюнениями и оцарапываниями животными;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при инфекционных заболеваниях у детей обслуживаемой территории;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организация и проведение санитарно-просветительной работы среди детей и их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по профилактике инфекционных заболеваний, соблюдению принципов здорового образа жизни;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разработка и организация выполнения индивидуальных программ реабилитации детей, перенесших инфекционные заболевания;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детей с инфекционными заболеваниями для направления их на медико-социальную экспертизу;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участие в выполнении федеральных и региональных целевых программ, направленных на снижение заболеваемости, инвалидизации и смертности от инфекционных заболеваний среди прикрепленного детского населения;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1"/>
      </w:pPr>
      <w:r>
        <w:t>Приложение N 2</w:t>
      </w:r>
    </w:p>
    <w:p w:rsidR="00300E1A" w:rsidRDefault="00300E1A">
      <w:pPr>
        <w:pStyle w:val="ConsPlusNormal"/>
        <w:jc w:val="right"/>
      </w:pPr>
      <w:r>
        <w:t>к Порядку оказания</w:t>
      </w:r>
    </w:p>
    <w:p w:rsidR="00300E1A" w:rsidRDefault="00300E1A">
      <w:pPr>
        <w:pStyle w:val="ConsPlusNormal"/>
        <w:jc w:val="right"/>
      </w:pPr>
      <w:r>
        <w:t>медицинской помощи детям с</w:t>
      </w:r>
    </w:p>
    <w:p w:rsidR="00300E1A" w:rsidRDefault="00300E1A">
      <w:pPr>
        <w:pStyle w:val="ConsPlusNormal"/>
        <w:jc w:val="right"/>
      </w:pPr>
      <w:r>
        <w:t>инфекционными заболеваниями,</w:t>
      </w:r>
    </w:p>
    <w:p w:rsidR="00300E1A" w:rsidRDefault="00300E1A">
      <w:pPr>
        <w:pStyle w:val="ConsPlusNormal"/>
        <w:jc w:val="right"/>
      </w:pPr>
      <w:r>
        <w:t>утвержденному приказом</w:t>
      </w:r>
    </w:p>
    <w:p w:rsidR="00300E1A" w:rsidRDefault="00300E1A">
      <w:pPr>
        <w:pStyle w:val="ConsPlusNormal"/>
        <w:jc w:val="right"/>
      </w:pPr>
      <w:r>
        <w:t>Министерства здравоохранения</w:t>
      </w:r>
    </w:p>
    <w:p w:rsidR="00300E1A" w:rsidRDefault="00300E1A">
      <w:pPr>
        <w:pStyle w:val="ConsPlusNormal"/>
        <w:jc w:val="right"/>
      </w:pPr>
      <w:r>
        <w:t>и социального развития</w:t>
      </w:r>
    </w:p>
    <w:p w:rsidR="00300E1A" w:rsidRDefault="00300E1A">
      <w:pPr>
        <w:pStyle w:val="ConsPlusNormal"/>
        <w:jc w:val="right"/>
      </w:pPr>
      <w:r>
        <w:t>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center"/>
      </w:pPr>
      <w:bookmarkStart w:id="2" w:name="P127"/>
      <w:bookmarkEnd w:id="2"/>
      <w:r>
        <w:t>РЕКОМЕНДУЕМЫЕ ШТАТНЫЕ НОРМАТИВЫ</w:t>
      </w:r>
    </w:p>
    <w:p w:rsidR="00300E1A" w:rsidRDefault="00300E1A">
      <w:pPr>
        <w:pStyle w:val="ConsPlusNormal"/>
        <w:jc w:val="center"/>
      </w:pPr>
      <w:r>
        <w:t>ДЕТСКОГО КАБИНЕТА ИНФЕКЦИОННЫХ ЗАБОЛЕВАНИЙ</w:t>
      </w:r>
    </w:p>
    <w:p w:rsidR="00300E1A" w:rsidRDefault="00300E1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00"/>
        <w:gridCol w:w="4920"/>
      </w:tblGrid>
      <w:tr w:rsidR="00300E1A">
        <w:trPr>
          <w:trHeight w:val="225"/>
        </w:trPr>
        <w:tc>
          <w:tcPr>
            <w:tcW w:w="420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92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         Количество               </w:t>
            </w:r>
          </w:p>
        </w:tc>
      </w:tr>
      <w:tr w:rsidR="00300E1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Врач-инфекционист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20 000 прикрепленного детского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населения                              </w:t>
            </w:r>
          </w:p>
        </w:tc>
      </w:tr>
      <w:tr w:rsidR="00300E1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 должность врача-инфекциониста   </w:t>
            </w:r>
          </w:p>
        </w:tc>
      </w:tr>
      <w:tr w:rsidR="00300E1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49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0,5 на 1 должность врача-инфекциониста </w:t>
            </w:r>
          </w:p>
        </w:tc>
      </w:tr>
      <w:tr w:rsidR="00300E1A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</w:tbl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  <w:r>
        <w:t>Примечания: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инфекционных заболеваний не распространяются на медицинские организации частной системы здравоохранения.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кабинета инфекционных заболеваний устанавливается исходя из меньшей численности детского населения.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N 52, ст. 5614; 2008, N 11, ст. 1060; 2009, N 14, ст. 1727; 2010, N 3, ст. 336; N 18, ст. 2271) количество должностей врача-инфекциониста устанавливается вне зависимости от численности прикрепленного детского населения.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4. Рекомендуемая норма нагрузки консультативно-амбулаторного приема врача-инфекциониста: первичный прием - 30 минут, повторный прием - 20 минут, прием на выезде - 60 минут, профилактический осмотр - 20 минут.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1"/>
      </w:pPr>
      <w:r>
        <w:t>Приложение N 3</w:t>
      </w:r>
    </w:p>
    <w:p w:rsidR="00300E1A" w:rsidRDefault="00300E1A">
      <w:pPr>
        <w:pStyle w:val="ConsPlusNormal"/>
        <w:jc w:val="right"/>
      </w:pPr>
      <w:r>
        <w:t>к Порядку оказания</w:t>
      </w:r>
    </w:p>
    <w:p w:rsidR="00300E1A" w:rsidRDefault="00300E1A">
      <w:pPr>
        <w:pStyle w:val="ConsPlusNormal"/>
        <w:jc w:val="right"/>
      </w:pPr>
      <w:r>
        <w:t>медицинской помощи детям с</w:t>
      </w:r>
    </w:p>
    <w:p w:rsidR="00300E1A" w:rsidRDefault="00300E1A">
      <w:pPr>
        <w:pStyle w:val="ConsPlusNormal"/>
        <w:jc w:val="right"/>
      </w:pPr>
      <w:r>
        <w:t>инфекционными заболеваниями,</w:t>
      </w:r>
    </w:p>
    <w:p w:rsidR="00300E1A" w:rsidRDefault="00300E1A">
      <w:pPr>
        <w:pStyle w:val="ConsPlusNormal"/>
        <w:jc w:val="right"/>
      </w:pPr>
      <w:r>
        <w:t>утвержденному приказом</w:t>
      </w:r>
    </w:p>
    <w:p w:rsidR="00300E1A" w:rsidRDefault="00300E1A">
      <w:pPr>
        <w:pStyle w:val="ConsPlusNormal"/>
        <w:jc w:val="right"/>
      </w:pPr>
      <w:r>
        <w:t>Министерства здравоохранения</w:t>
      </w:r>
    </w:p>
    <w:p w:rsidR="00300E1A" w:rsidRDefault="00300E1A">
      <w:pPr>
        <w:pStyle w:val="ConsPlusNormal"/>
        <w:jc w:val="right"/>
      </w:pPr>
      <w:r>
        <w:t>и социального развития</w:t>
      </w:r>
    </w:p>
    <w:p w:rsidR="00300E1A" w:rsidRDefault="00300E1A">
      <w:pPr>
        <w:pStyle w:val="ConsPlusNormal"/>
        <w:jc w:val="right"/>
      </w:pPr>
      <w:r>
        <w:t>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center"/>
      </w:pPr>
      <w:bookmarkStart w:id="3" w:name="P163"/>
      <w:bookmarkEnd w:id="3"/>
      <w:r>
        <w:t>СТАНДАРТ</w:t>
      </w:r>
    </w:p>
    <w:p w:rsidR="00300E1A" w:rsidRDefault="00300E1A">
      <w:pPr>
        <w:pStyle w:val="ConsPlusNormal"/>
        <w:jc w:val="center"/>
      </w:pPr>
      <w:r>
        <w:t>ОСНАЩЕНИЯ ДЕТСКОГО КАБИНЕТА ИНФЕКЦИОННЫХ ЗАБОЛЕВАНИЙ</w:t>
      </w:r>
    </w:p>
    <w:p w:rsidR="00300E1A" w:rsidRDefault="00300E1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240"/>
        <w:gridCol w:w="2040"/>
      </w:tblGrid>
      <w:tr w:rsidR="00300E1A">
        <w:trPr>
          <w:trHeight w:val="225"/>
        </w:trPr>
        <w:tc>
          <w:tcPr>
            <w:tcW w:w="96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N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624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204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             Помещения для приема детей           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    детского кабинета инфекционных заболеваний         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Автоматизированное   рабочее   место   (компьютер,</w:t>
            </w:r>
          </w:p>
          <w:p w:rsidR="00300E1A" w:rsidRDefault="00300E1A">
            <w:pPr>
              <w:pStyle w:val="ConsPlusNonformat"/>
              <w:jc w:val="both"/>
            </w:pPr>
            <w:r>
              <w:t>принтер,  блок  бесперебойного  питания,  телефон,</w:t>
            </w:r>
          </w:p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модем)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  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Кресло рабочее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документов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Настольная лампа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Тонометр для измерения  артериального  давления  с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манжетой для детей до года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Фонарь (лампа) для осмотра полости рта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Сантиметровая лента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Ширма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Весы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Электронные весы для детей до года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Шпатель одноразовый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Процедурная детского кабинета инфекционных заболеваний  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29.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для медикаментов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инструментов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Стерилизатор медицинский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Мешок Амбу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 36.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39.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Тонометр для измерения  артериального  давления  с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манжетой для детей до года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Очки защитные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Языкодержатель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Система для внутривенных вливаний (одноразовая)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10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Укладка для оказания помощи при  анафилактическом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шоке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Укладка для профилактики заражения ВИЧ-инфекцией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Укладка для профилактики и диагностики малярии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Укладка  универсальная  для  забора  материала  от</w:t>
            </w:r>
          </w:p>
          <w:p w:rsidR="00300E1A" w:rsidRDefault="00300E1A">
            <w:pPr>
              <w:pStyle w:val="ConsPlusNonformat"/>
              <w:jc w:val="both"/>
            </w:pPr>
            <w:r>
              <w:t>людей  и  из   объектов   окружающей   среды   для</w:t>
            </w:r>
          </w:p>
          <w:p w:rsidR="00300E1A" w:rsidRDefault="00300E1A">
            <w:pPr>
              <w:pStyle w:val="ConsPlusNonformat"/>
              <w:jc w:val="both"/>
            </w:pPr>
            <w:r>
              <w:t>исследования на особо опасные инфекционные болезни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Аптечка   с   противошоковыми   препаратами    для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неотложной помощи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Помещение для ректороманоскопии и забора анализов кала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на лабораторные исследования (с раковиной и унитазом) детского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         кабинета инфекционных заболеваний             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49.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инструментов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Стерилизатор медицинский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для хранения питательных сред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Автоклав      для       хранения       питательных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микробиологических сред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для дезинфекции инструментария и расходных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материалов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59.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60.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Клизма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61.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Наконечник к клизме (одноразовый)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62.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Баллончик для лечебной клизмы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63.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Ректоскоп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64.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Трансформатор к ректоскопу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65.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Запасная лампочка к ректоскопу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66.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Тубус ректоскопа (диаметр 10, 15, 20  мм,  рабочая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длина от 150 до 250 мм)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 67.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обеззараживания ректоскопа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68.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облучатель воздуха  рециркуляторного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300E1A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69.  </w:t>
            </w:r>
          </w:p>
        </w:tc>
        <w:tc>
          <w:tcPr>
            <w:tcW w:w="62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Очки защитные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right"/>
        <w:outlineLvl w:val="1"/>
      </w:pPr>
      <w:r>
        <w:t>Приложение N 4</w:t>
      </w:r>
    </w:p>
    <w:p w:rsidR="00300E1A" w:rsidRDefault="00300E1A">
      <w:pPr>
        <w:pStyle w:val="ConsPlusNormal"/>
        <w:jc w:val="right"/>
      </w:pPr>
      <w:r>
        <w:t>к Порядку оказания</w:t>
      </w:r>
    </w:p>
    <w:p w:rsidR="00300E1A" w:rsidRDefault="00300E1A">
      <w:pPr>
        <w:pStyle w:val="ConsPlusNormal"/>
        <w:jc w:val="right"/>
      </w:pPr>
      <w:r>
        <w:t>медицинской помощи детям с</w:t>
      </w:r>
    </w:p>
    <w:p w:rsidR="00300E1A" w:rsidRDefault="00300E1A">
      <w:pPr>
        <w:pStyle w:val="ConsPlusNormal"/>
        <w:jc w:val="right"/>
      </w:pPr>
      <w:r>
        <w:t>инфекционными заболеваниями,</w:t>
      </w:r>
    </w:p>
    <w:p w:rsidR="00300E1A" w:rsidRDefault="00300E1A">
      <w:pPr>
        <w:pStyle w:val="ConsPlusNormal"/>
        <w:jc w:val="right"/>
      </w:pPr>
      <w:r>
        <w:t>утвержденному приказом</w:t>
      </w:r>
    </w:p>
    <w:p w:rsidR="00300E1A" w:rsidRDefault="00300E1A">
      <w:pPr>
        <w:pStyle w:val="ConsPlusNormal"/>
        <w:jc w:val="right"/>
      </w:pPr>
      <w:r>
        <w:t>Министерства здравоохранения</w:t>
      </w:r>
    </w:p>
    <w:p w:rsidR="00300E1A" w:rsidRDefault="00300E1A">
      <w:pPr>
        <w:pStyle w:val="ConsPlusNormal"/>
        <w:jc w:val="right"/>
      </w:pPr>
      <w:r>
        <w:t>и социального развития</w:t>
      </w:r>
    </w:p>
    <w:p w:rsidR="00300E1A" w:rsidRDefault="00300E1A">
      <w:pPr>
        <w:pStyle w:val="ConsPlusNormal"/>
        <w:jc w:val="right"/>
      </w:pPr>
      <w:r>
        <w:t>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jc w:val="center"/>
      </w:pPr>
    </w:p>
    <w:p w:rsidR="00300E1A" w:rsidRDefault="00300E1A">
      <w:pPr>
        <w:pStyle w:val="ConsPlusNormal"/>
        <w:jc w:val="center"/>
      </w:pPr>
      <w:r>
        <w:t>ПРАВИЛА</w:t>
      </w:r>
    </w:p>
    <w:p w:rsidR="00300E1A" w:rsidRDefault="00300E1A">
      <w:pPr>
        <w:pStyle w:val="ConsPlusNormal"/>
        <w:jc w:val="center"/>
      </w:pPr>
      <w:r>
        <w:t>ОРГАНИЗАЦИИ ДЕЯТЕЛЬНОСТИ ДЕТСКОГО ИНФЕКЦИОННОГО ОТДЕЛЕНИЯ</w:t>
      </w:r>
    </w:p>
    <w:p w:rsidR="00300E1A" w:rsidRDefault="00300E1A">
      <w:pPr>
        <w:pStyle w:val="ConsPlusNormal"/>
        <w:jc w:val="center"/>
      </w:pPr>
    </w:p>
    <w:p w:rsidR="00300E1A" w:rsidRDefault="00300E1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инфекционного отделения организаций, оказывающих медицинскую помощь детям с инфекционными заболеваниями (далее - медицинские организации).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2. Детское инфекционное отделение медицинской организации (далее - Отделение) создается как структурное подразделение медицинской организации.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Минздравсоцразвития России от 7 июля 2009 г. N 415н (зарегистрирован Минюстом России 9 июля 2009 г., регистрационный N 14292), по специальности "инфекционные болезни", который должен иметь стаж работы по данной специальности не менее 5 лет в соответствии с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Минюстом России 25 августа 2010 г., регистрационный N 18247).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Отделения утверждается руководителем медицинской организации, в составе которой оно создано, и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4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 инфекционными заболеваниями, утвержденному настоящим приказом.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lastRenderedPageBreak/>
        <w:t>6. В структуре Отделения рекомендуется предусматривать: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палаты (боксы) для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терапии, включающую процедурную (для оказания медицинской помощи детям с подозрением или выявлением у них нейроинфекции, с тяжелым течением инфекционного заболевания, а также наличием осложнений);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процедурную;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процедурную для спинномозговых пункций;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ректороманоскопии (колоноскопии), постановки клизм и забора анализов кала на лабораторные исследования (с раковиной и унитазом);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душевую и туалет для медицинского персонала;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медицинского персонала, помещение для диагностических и лечебных процедур, входящих в функции дневного стационара, помещение для сбора грязного белья, помещение для хранения чистого белья, санитарную комнату, туалет для медицинского персонала, туалет для детей и их родителей.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7. Отделение следует размещать в типовом или приспособленном, отдельно стоящем от корпусов медицинской организации здании, в котором предусматривается наличие не менее 50% боксов от общего числа коек для оказания медицинской помощи детям в стационарных условиях.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Отделение может быть смешанным (для детей с различными инфекциями) или специализированным (для детей с определенной инфекцией) исходя из эпидемиологической обстановки.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Для приема детей с целью уточнения диагноза необходимо предусматривать временное </w:t>
      </w:r>
      <w:r>
        <w:lastRenderedPageBreak/>
        <w:t>содержание таких детей в приемно-смотровых боксах, количество которых определяется в зависимости от числа коек в отделении: 30 коек - 2 бокса; 60 коек - 3 бокса; свыше 60 коек - 4 бокса.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детям, требующим круглосуточного медицинского наблюдения и интенсивного ухода в условиях противоэпидемического режима, обеспечивающего защиту от случаев внутрибольничного инфицирования, и недопущение распространения инфекционных заболеваний за пределы Отделения;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осуществление мероприятий, направленных на предупреждение инвалидизации, обострений, рецидивов и затяжного течения инфекционной болезни у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диагностики и оказания медицинской помощи детям;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проблемам инфекционных заболеваний у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родителями </w:t>
      </w:r>
      <w:hyperlink r:id="rId19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инфекционных заболеваний у детей и ведению здорового образа жизни;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оказание консультативной помощи врачам отделений стационара по вопросам профилактики, диагностики и лечения инфекционных заболеваний у детей;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в установленном порядке отчетов о деятельности Отделения.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1"/>
      </w:pPr>
      <w:r>
        <w:t>Приложение N 5</w:t>
      </w:r>
    </w:p>
    <w:p w:rsidR="00300E1A" w:rsidRDefault="00300E1A">
      <w:pPr>
        <w:pStyle w:val="ConsPlusNormal"/>
        <w:jc w:val="right"/>
      </w:pPr>
      <w:r>
        <w:t>к Порядку оказания</w:t>
      </w:r>
    </w:p>
    <w:p w:rsidR="00300E1A" w:rsidRDefault="00300E1A">
      <w:pPr>
        <w:pStyle w:val="ConsPlusNormal"/>
        <w:jc w:val="right"/>
      </w:pPr>
      <w:r>
        <w:t>медицинской помощи детям с</w:t>
      </w:r>
    </w:p>
    <w:p w:rsidR="00300E1A" w:rsidRDefault="00300E1A">
      <w:pPr>
        <w:pStyle w:val="ConsPlusNormal"/>
        <w:jc w:val="right"/>
      </w:pPr>
      <w:r>
        <w:t>инфекционными заболеваниями,</w:t>
      </w:r>
    </w:p>
    <w:p w:rsidR="00300E1A" w:rsidRDefault="00300E1A">
      <w:pPr>
        <w:pStyle w:val="ConsPlusNormal"/>
        <w:jc w:val="right"/>
      </w:pPr>
      <w:r>
        <w:t>утвержденному приказом</w:t>
      </w:r>
    </w:p>
    <w:p w:rsidR="00300E1A" w:rsidRDefault="00300E1A">
      <w:pPr>
        <w:pStyle w:val="ConsPlusNormal"/>
        <w:jc w:val="right"/>
      </w:pPr>
      <w:r>
        <w:t>Министерства здравоохранения</w:t>
      </w:r>
    </w:p>
    <w:p w:rsidR="00300E1A" w:rsidRDefault="00300E1A">
      <w:pPr>
        <w:pStyle w:val="ConsPlusNormal"/>
        <w:jc w:val="right"/>
      </w:pPr>
      <w:r>
        <w:lastRenderedPageBreak/>
        <w:t>и социального развития</w:t>
      </w:r>
    </w:p>
    <w:p w:rsidR="00300E1A" w:rsidRDefault="00300E1A">
      <w:pPr>
        <w:pStyle w:val="ConsPlusNormal"/>
        <w:jc w:val="right"/>
      </w:pPr>
      <w:r>
        <w:t>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center"/>
      </w:pPr>
      <w:bookmarkStart w:id="4" w:name="P409"/>
      <w:bookmarkEnd w:id="4"/>
      <w:r>
        <w:t>РЕКОМЕНДУЕМЫЕ ШТАТНЫЕ НОРМАТИВЫ</w:t>
      </w:r>
    </w:p>
    <w:p w:rsidR="00300E1A" w:rsidRDefault="00300E1A">
      <w:pPr>
        <w:pStyle w:val="ConsPlusNormal"/>
        <w:jc w:val="center"/>
      </w:pPr>
      <w:r>
        <w:t>ДЕТСКОГО ИНФЕКЦИОННОГО ОТДЕЛЕНИЯ &lt;*&gt;</w:t>
      </w:r>
    </w:p>
    <w:p w:rsidR="00300E1A" w:rsidRDefault="00300E1A">
      <w:pPr>
        <w:pStyle w:val="ConsPlusNormal"/>
        <w:jc w:val="center"/>
      </w:pPr>
    </w:p>
    <w:p w:rsidR="00300E1A" w:rsidRDefault="00300E1A">
      <w:pPr>
        <w:pStyle w:val="ConsPlusNormal"/>
        <w:ind w:firstLine="540"/>
        <w:jc w:val="both"/>
      </w:pPr>
      <w:r>
        <w:t>--------------------------------</w:t>
      </w:r>
    </w:p>
    <w:p w:rsidR="00300E1A" w:rsidRDefault="00300E1A">
      <w:pPr>
        <w:pStyle w:val="ConsPlusNormal"/>
        <w:spacing w:before="220"/>
        <w:ind w:firstLine="540"/>
        <w:jc w:val="both"/>
      </w:pPr>
      <w:r>
        <w:t>&lt;*&gt; Настоящие рекомендации не распространяются на медицинские организации частной системы здравоохранения.</w:t>
      </w:r>
    </w:p>
    <w:p w:rsidR="00300E1A" w:rsidRDefault="00300E1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040"/>
        <w:gridCol w:w="4080"/>
      </w:tblGrid>
      <w:tr w:rsidR="00300E1A">
        <w:trPr>
          <w:trHeight w:val="225"/>
        </w:trPr>
        <w:tc>
          <w:tcPr>
            <w:tcW w:w="504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    Наименование должности         </w:t>
            </w:r>
          </w:p>
        </w:tc>
        <w:tc>
          <w:tcPr>
            <w:tcW w:w="408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      Количество           </w:t>
            </w:r>
          </w:p>
        </w:tc>
      </w:tr>
      <w:tr w:rsidR="00300E1A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     Детское инфекционное отделение (на 30 коек)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Заведующий отделением - врач-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инфекционист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15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9,5 на 15 коек (для обеспечения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Медицинский дезинфектор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0,5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больными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9,5 на 30 коек (для обеспечения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(буфетчик)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Врач-инфекционист дневного стационара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дневного стационара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Младшая медицинская сестра 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по уходу за больными дневного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стационара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дневного стационара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 анестезиолог-реаниматолог палаты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4,75 на 6 коек (для обеспечения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сестра-анестезист палаты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палатная (постовая)  </w:t>
            </w:r>
          </w:p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палаты (блока) реанимации и интенсивной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9,5 на 6 коек (для обеспечения  </w:t>
            </w:r>
          </w:p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Медицинская сестра процедурной палаты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(блока) реанимации и интенсивной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терапии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больными палаты (блока) реанимации и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интенсивной терапии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9,5 на 6 коек (для обеспечения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палаты (блока) реанимации и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интенсивной терапии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6 коек                     </w:t>
            </w:r>
          </w:p>
        </w:tc>
      </w:tr>
      <w:tr w:rsidR="00300E1A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Детское инфекционное отделение (боксированное) (на 30 коек)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Заведующий отделением - врач-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инфекционист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Врач-инфекционист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10 коек;      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1 на 8 коек в детском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инфекционном боксированном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отделении для лечения больных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детей с нейроинфекциями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Врач-педиатр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Врач-оториноларинголог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Врач-невролог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Врач по лечебной физкультуре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0,25 на 30 коек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палатная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9,5 на 30 коек (для обеспечения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Медицинская сестра процедурной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на 30 коек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Медицинский дезинфектор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Инструктор по лечебной физкультуре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0,5 на 30 коек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Старшая медицинская сестра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Младшая медицинская сестра по уходу за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больными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12,5 на 30 коек (для обеспечения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круглосуточной работы)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(буфетчик)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Сестра-хозяйка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00E1A">
        <w:trPr>
          <w:trHeight w:val="225"/>
        </w:trPr>
        <w:tc>
          <w:tcPr>
            <w:tcW w:w="50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Санитар     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                               </w:t>
            </w:r>
          </w:p>
        </w:tc>
      </w:tr>
    </w:tbl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jc w:val="right"/>
        <w:outlineLvl w:val="1"/>
      </w:pPr>
      <w:r>
        <w:t>Приложение N 6</w:t>
      </w:r>
    </w:p>
    <w:p w:rsidR="00300E1A" w:rsidRDefault="00300E1A">
      <w:pPr>
        <w:pStyle w:val="ConsPlusNormal"/>
        <w:jc w:val="right"/>
      </w:pPr>
      <w:r>
        <w:t>к Порядку оказания медицинской</w:t>
      </w:r>
    </w:p>
    <w:p w:rsidR="00300E1A" w:rsidRDefault="00300E1A">
      <w:pPr>
        <w:pStyle w:val="ConsPlusNormal"/>
        <w:jc w:val="right"/>
      </w:pPr>
      <w:r>
        <w:t>помощи детям с инфекционными</w:t>
      </w:r>
    </w:p>
    <w:p w:rsidR="00300E1A" w:rsidRDefault="00300E1A">
      <w:pPr>
        <w:pStyle w:val="ConsPlusNormal"/>
        <w:jc w:val="right"/>
      </w:pPr>
      <w:r>
        <w:t>заболеваниями, утвержденному</w:t>
      </w:r>
    </w:p>
    <w:p w:rsidR="00300E1A" w:rsidRDefault="00300E1A">
      <w:pPr>
        <w:pStyle w:val="ConsPlusNormal"/>
        <w:jc w:val="right"/>
      </w:pPr>
      <w:r>
        <w:t>приказом Министерства</w:t>
      </w:r>
    </w:p>
    <w:p w:rsidR="00300E1A" w:rsidRDefault="00300E1A">
      <w:pPr>
        <w:pStyle w:val="ConsPlusNormal"/>
        <w:jc w:val="right"/>
      </w:pPr>
      <w:r>
        <w:t>здравоохранения и социального</w:t>
      </w:r>
    </w:p>
    <w:p w:rsidR="00300E1A" w:rsidRDefault="00300E1A">
      <w:pPr>
        <w:pStyle w:val="ConsPlusNormal"/>
        <w:jc w:val="right"/>
      </w:pPr>
      <w:r>
        <w:t>развития Российской Федерации</w:t>
      </w:r>
    </w:p>
    <w:p w:rsidR="00300E1A" w:rsidRDefault="00300E1A">
      <w:pPr>
        <w:pStyle w:val="ConsPlusNormal"/>
        <w:jc w:val="right"/>
      </w:pPr>
      <w:r>
        <w:t>от 5 мая 2012 г. N 521н</w:t>
      </w:r>
    </w:p>
    <w:p w:rsidR="00300E1A" w:rsidRDefault="00300E1A">
      <w:pPr>
        <w:pStyle w:val="ConsPlusNormal"/>
        <w:jc w:val="right"/>
      </w:pPr>
    </w:p>
    <w:p w:rsidR="00300E1A" w:rsidRDefault="00300E1A">
      <w:pPr>
        <w:pStyle w:val="ConsPlusNormal"/>
        <w:jc w:val="center"/>
      </w:pPr>
      <w:bookmarkStart w:id="5" w:name="P540"/>
      <w:bookmarkEnd w:id="5"/>
      <w:r>
        <w:t>СТАНДАРТ ОСНАЩЕНИЯ ДЕТСКОГО ИНФЕКЦИОННОГО ОТДЕЛЕНИЯ</w:t>
      </w:r>
    </w:p>
    <w:p w:rsidR="00300E1A" w:rsidRDefault="00300E1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300E1A">
        <w:trPr>
          <w:trHeight w:val="225"/>
        </w:trPr>
        <w:tc>
          <w:tcPr>
            <w:tcW w:w="84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N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2280" w:type="dxa"/>
          </w:tcPr>
          <w:p w:rsidR="00300E1A" w:rsidRDefault="00300E1A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           Детское инфекционное отделение         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(без процедурной и помещения для ректороманоскопии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(колоноскопии), постановки клизм и забора анализов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        кала на лабораторные исследования)    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Функциональная кровать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Функциональная   кровать   для   детей   грудного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возраста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Кроватка с подогревом или матрасик для обогрева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Кювез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 койку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Прикроватный столик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Прикроватная информационная доска (маркерная)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Стерилизатор суховоздушный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Кресло-каталка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Тележка (каталка) для перевозки больных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Тележка грузовая межкорпусная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Столик инструментальный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Столик манипуляционный передвижной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Холодильник     для     хранения     крови    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кровезаменителей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Термостат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Весы электронные для детей до года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Весы медицинские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манжетой для детей до 1 года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 врача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1 врача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облучатель  воздуха,  в  том  числе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переносной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Ингалятор     ультразвуковой     (при     наличии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ингалятория)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Ингалятор паровой (при наличии ингалятория)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Портативный электрокардиограф переносной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Портативный пульсоксиметр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31.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Инфузомат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    Процедурная детского инфекционного отделения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для медикаментов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Стерилизатор медицинский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манжетой для детей до года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Очки защитные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Языкодержатель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Система для внутривенных вливаний (одноразовая)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Укладка для оказания помощи при  анафилактическом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шоке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Укладка для профилактики заражения ВИЧ-инфекцией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Укладка для профилактики и диагностики малярии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Укладка универсальная  для  забора  материала  от</w:t>
            </w:r>
          </w:p>
          <w:p w:rsidR="00300E1A" w:rsidRDefault="00300E1A">
            <w:pPr>
              <w:pStyle w:val="ConsPlusNonformat"/>
              <w:jc w:val="both"/>
            </w:pPr>
            <w:r>
              <w:t>людей  и  из  объектов   окружающей   среды   для</w:t>
            </w:r>
          </w:p>
          <w:p w:rsidR="00300E1A" w:rsidRDefault="00300E1A">
            <w:pPr>
              <w:pStyle w:val="ConsPlusNonformat"/>
              <w:jc w:val="both"/>
            </w:pPr>
            <w:r>
              <w:t>исследования  на   особо   опасные   инфекционные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болезни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Аптечка   с   противошоковыми   препаратами   для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неотложной помощи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        Помещение для ректороманоскопии (колоноскопии),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постановки клизм и забора анализов кала на лабораторные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  исследования (с раковиной и унитазом) детского        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                     инфекционного отделения         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60.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Стерилизатор медицинский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для хранения питательных сред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Автоклав      для      хранения       питательных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микробиологических сред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Клизма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Наконечник к клизме (одноразовый)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Баллончик для лечебной клизмы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Ректоскоп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Трансформатор к ректоскопу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Запасная лампочка к ректоскопу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16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Тубус ректоскопа (диаметр 10, 15, 20 мм,  рабочая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длина от 150 до 250 мм)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Колоноскоп детский (набор)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79.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Ректосигмоскоп детский (набор)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Ручная   или   автоматическая    установка    для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дезинфекции эндоскопов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обеззараживания ректоскопов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Очки защитные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  <w:outlineLvl w:val="2"/>
            </w:pPr>
            <w:r>
              <w:t xml:space="preserve">     Палата (блок) реанимации и интенсивной      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    терапии детского инфекционного отделения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Функциональная кровать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6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Функциональная   кровать   для   детей   грудного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возраста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койку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Прикроватный столик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числу коек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89.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90.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 для медикаментов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91.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лекарственных средств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92.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93.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Столик манипуляционный передвижной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94.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Дефибриллятор с функцией синхронизации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95.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Аппарат    искусственной    вентиляции     легких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транспортный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96.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97.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Вакуумный электроотсос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98.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Монитор пациента  (пульсоксиметрия,  неинвазивное</w:t>
            </w:r>
          </w:p>
          <w:p w:rsidR="00300E1A" w:rsidRDefault="00300E1A">
            <w:pPr>
              <w:pStyle w:val="ConsPlusNonformat"/>
              <w:jc w:val="both"/>
            </w:pPr>
            <w:r>
              <w:t>артериальное    давление,    электрокардиография,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частота дыхания, температура тела)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99. 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Монитор   пациента   (неинвазивное   артериальное</w:t>
            </w:r>
          </w:p>
          <w:p w:rsidR="00300E1A" w:rsidRDefault="00300E1A">
            <w:pPr>
              <w:pStyle w:val="ConsPlusNonformat"/>
              <w:jc w:val="both"/>
            </w:pPr>
            <w:r>
              <w:t>давление, инвазивное артериальное  давление  -  2</w:t>
            </w:r>
          </w:p>
          <w:p w:rsidR="00300E1A" w:rsidRDefault="00300E1A">
            <w:pPr>
              <w:pStyle w:val="ConsPlusNonformat"/>
              <w:jc w:val="both"/>
            </w:pPr>
            <w:r>
              <w:t>канала,  электрокардиография,  частота   дыхания,</w:t>
            </w:r>
          </w:p>
          <w:p w:rsidR="00300E1A" w:rsidRDefault="00300E1A">
            <w:pPr>
              <w:pStyle w:val="ConsPlusNonformat"/>
              <w:jc w:val="both"/>
            </w:pPr>
            <w:r>
              <w:t>температура  тела   -   2   канала,   оксиметрия,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капнометрия, сердечный выброс)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 койки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100.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Аппарат   искусственной   вентиляции   легких   с</w:t>
            </w:r>
          </w:p>
          <w:p w:rsidR="00300E1A" w:rsidRDefault="00300E1A">
            <w:pPr>
              <w:pStyle w:val="ConsPlusNonformat"/>
              <w:jc w:val="both"/>
            </w:pPr>
            <w:r>
              <w:t>возможностью      программной       искусственной</w:t>
            </w:r>
          </w:p>
          <w:p w:rsidR="00300E1A" w:rsidRDefault="00300E1A">
            <w:pPr>
              <w:pStyle w:val="ConsPlusNonformat"/>
              <w:jc w:val="both"/>
            </w:pPr>
            <w:r>
              <w:t>вентиляции  и   мониторингом   функции   внешнего</w:t>
            </w:r>
          </w:p>
          <w:p w:rsidR="00300E1A" w:rsidRDefault="00300E1A">
            <w:pPr>
              <w:pStyle w:val="ConsPlusNonformat"/>
              <w:jc w:val="both"/>
            </w:pPr>
            <w:r>
              <w:t>дыхания   с    увлажнителем    (с    возможностью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автономной работы)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101.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Автоматический анализатор газов крови,  кислотно-</w:t>
            </w:r>
          </w:p>
          <w:p w:rsidR="00300E1A" w:rsidRDefault="00300E1A">
            <w:pPr>
              <w:pStyle w:val="ConsPlusNonformat"/>
              <w:jc w:val="both"/>
            </w:pPr>
            <w:r>
              <w:t>щелочного   состояния,   электролитов,   глюкозы,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осмолярности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102.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Переносной набор для реанимации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103.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Глюкометр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104.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Инфузомат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105.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Шприцевой насос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2 койки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106.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Набор   для   интубации   трахеи   с   комплектом</w:t>
            </w:r>
          </w:p>
          <w:p w:rsidR="00300E1A" w:rsidRDefault="00300E1A">
            <w:pPr>
              <w:pStyle w:val="ConsPlusNonformat"/>
              <w:jc w:val="both"/>
            </w:pPr>
            <w:r>
              <w:t>эндотрахеальных трубок N 2,0-7,5 (с  манжетами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без)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2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107.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Трахеотомический набор (комплект)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108.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Набор для катетеризации центральной вены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109.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Электрокардиограф переносной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110.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Фибробронхоскоп детский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111.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Ригидный бронхоскоп (набор трубок  бронхоскопа  с</w:t>
            </w:r>
          </w:p>
          <w:p w:rsidR="00300E1A" w:rsidRDefault="00300E1A">
            <w:pPr>
              <w:pStyle w:val="ConsPlusNonformat"/>
              <w:jc w:val="both"/>
            </w:pPr>
            <w:r>
              <w:t>наружным диаметром от 2,5 до 6  мм  и  длиной  от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260 до 300 мм)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112.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Ручная   или   автоматическая    установка    для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дезинфекции эндоскопов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113.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Видеостойка для проведения фибробронхоскопии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114.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Воздуховод (набор)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115.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Тонометр для измерения артериального  давления  с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манжетой для детей до 1 года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116.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Матрац термостабилизирующий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на 3 койки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117.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Бактерицидный         облучатель          воздуха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118.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Пульсоксиметр с набором педиатрических датчиков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lastRenderedPageBreak/>
              <w:t xml:space="preserve">119.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Аппарат для размораживания плазмы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120.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Пеленальный стол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121.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Кювез или реанимационный стол  для  новорожденных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и недоношенных детей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122.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123.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124.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Медицинский термометр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125.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Термометр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126.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127.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Шпатель медицинский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128.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  <w:tr w:rsidR="00300E1A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129. </w:t>
            </w:r>
          </w:p>
        </w:tc>
        <w:tc>
          <w:tcPr>
            <w:tcW w:w="612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>Емкость   для   дезинфекции   инструментария    и</w:t>
            </w:r>
          </w:p>
          <w:p w:rsidR="00300E1A" w:rsidRDefault="00300E1A">
            <w:pPr>
              <w:pStyle w:val="ConsPlusNonformat"/>
              <w:jc w:val="both"/>
            </w:pPr>
            <w:r>
              <w:t xml:space="preserve">расходных материалов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300E1A" w:rsidRDefault="00300E1A">
            <w:pPr>
              <w:pStyle w:val="ConsPlusNonformat"/>
              <w:jc w:val="both"/>
            </w:pPr>
            <w:r>
              <w:t xml:space="preserve">по требованию    </w:t>
            </w:r>
          </w:p>
        </w:tc>
      </w:tr>
    </w:tbl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ind w:firstLine="540"/>
        <w:jc w:val="both"/>
      </w:pPr>
    </w:p>
    <w:p w:rsidR="00300E1A" w:rsidRDefault="00300E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AB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300E1A"/>
    <w:rsid w:val="002C7B3D"/>
    <w:rsid w:val="00300E1A"/>
    <w:rsid w:val="00531BEA"/>
    <w:rsid w:val="0069379A"/>
    <w:rsid w:val="007720D2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0E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00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00E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00E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00E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00E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00E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3691B927B87B376430444405A35D8113877158FE1B2E292D85998B9Eo7zBI" TargetMode="External"/><Relationship Id="rId13" Type="http://schemas.openxmlformats.org/officeDocument/2006/relationships/hyperlink" Target="consultantplus://offline/ref=1D3691B927B87B376430444405A35D8113857259FC1A2E292D85998B9Eo7zBI" TargetMode="External"/><Relationship Id="rId18" Type="http://schemas.openxmlformats.org/officeDocument/2006/relationships/hyperlink" Target="consultantplus://offline/ref=1D3691B927B87B376430444405A35D8113857259FC1A2E292D85998B9Eo7zB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D3691B927B87B376430444405A35D8117847F53F810732325DC95899974315F84C6F8D14C69BFoBzFI" TargetMode="External"/><Relationship Id="rId12" Type="http://schemas.openxmlformats.org/officeDocument/2006/relationships/hyperlink" Target="consultantplus://offline/ref=1D3691B927B87B376430444405A35D8113877E5CFF1F2E292D85998B9E7B6E48838FF4D04C69BDBCo8z5I" TargetMode="External"/><Relationship Id="rId17" Type="http://schemas.openxmlformats.org/officeDocument/2006/relationships/hyperlink" Target="consultantplus://offline/ref=1D3691B927B87B376430444405A35D8113877E5CFF1F2E292D85998B9E7B6E48838FF4D04C69BDBCo8z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3691B927B87B376430444405A35D8110847353FC182E292D85998B9Eo7zB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3691B927B87B376430444405A35D8114847753FC10732325DC95899974315F84C6F8D14C69BCoBz9I" TargetMode="External"/><Relationship Id="rId11" Type="http://schemas.openxmlformats.org/officeDocument/2006/relationships/hyperlink" Target="consultantplus://offline/ref=1D3691B927B87B376430444405A35D8114827452FF10732325DC95899974315F84C6F8D14C69BCoBz9I" TargetMode="External"/><Relationship Id="rId5" Type="http://schemas.openxmlformats.org/officeDocument/2006/relationships/hyperlink" Target="consultantplus://offline/ref=1D3691B927B87B376430444405A35D811084705AFE132E292D85998B9E7B6E48838FF4D04C69BEB5o8z4I" TargetMode="External"/><Relationship Id="rId15" Type="http://schemas.openxmlformats.org/officeDocument/2006/relationships/hyperlink" Target="consultantplus://offline/ref=1D3691B927B87B376430444405A35D811B8C705DFB10732325DC95899974315F84C6F8D14C69BDoBz8I" TargetMode="External"/><Relationship Id="rId10" Type="http://schemas.openxmlformats.org/officeDocument/2006/relationships/hyperlink" Target="consultantplus://offline/ref=1D3691B927B87B376430444405A35D8113837752F3122E292D85998B9E7B6E48838FF4D04C69BDB5o8zEI" TargetMode="External"/><Relationship Id="rId19" Type="http://schemas.openxmlformats.org/officeDocument/2006/relationships/hyperlink" Target="consultantplus://offline/ref=1D3691B927B87B376430444405A35D811B8C705DFB10732325DC95899974315F84C6F8D14C69BDoBz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D3691B927B87B376430444405A35D8113847353F91E2E292D85998B9E7B6E48838FF4D04C69BDBDo8zCI" TargetMode="External"/><Relationship Id="rId14" Type="http://schemas.openxmlformats.org/officeDocument/2006/relationships/hyperlink" Target="consultantplus://offline/ref=1D3691B927B87B376430444405A35D8113847353F91E2E292D85998B9E7B6E48838FF4D04C69BDBDo8z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7487</Words>
  <Characters>42678</Characters>
  <Application>Microsoft Office Word</Application>
  <DocSecurity>0</DocSecurity>
  <Lines>355</Lines>
  <Paragraphs>100</Paragraphs>
  <ScaleCrop>false</ScaleCrop>
  <Company/>
  <LinksUpToDate>false</LinksUpToDate>
  <CharactersWithSpaces>50065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2017-07-28T08:51:00Z</dcterms:created>
  <dcterms:modified xsi:type="dcterms:W3CDTF">2017-07-28T08:51:00Z</dcterms:modified>
</cp:coreProperties>
</file>