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34" w:rsidRDefault="00CE7B3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E7B34" w:rsidRDefault="00CE7B34">
      <w:pPr>
        <w:pStyle w:val="ConsPlusNormal"/>
        <w:jc w:val="both"/>
        <w:outlineLvl w:val="0"/>
      </w:pPr>
    </w:p>
    <w:p w:rsidR="00CE7B34" w:rsidRDefault="00CE7B34">
      <w:pPr>
        <w:pStyle w:val="ConsPlusNormal"/>
        <w:outlineLvl w:val="0"/>
      </w:pPr>
      <w:r>
        <w:t>Зарегистрировано в Минюсте России 21 декабря 2012 г. N 26301</w:t>
      </w:r>
    </w:p>
    <w:p w:rsidR="00CE7B34" w:rsidRDefault="00CE7B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B34" w:rsidRDefault="00CE7B34">
      <w:pPr>
        <w:pStyle w:val="ConsPlusNormal"/>
      </w:pPr>
    </w:p>
    <w:p w:rsidR="00CE7B34" w:rsidRDefault="00CE7B34">
      <w:pPr>
        <w:pStyle w:val="ConsPlusTitle"/>
        <w:jc w:val="center"/>
      </w:pPr>
      <w:r>
        <w:t>МИНИСТЕРСТВО ЗДРАВООХРАНЕНИЯ РОССИЙСКОЙ ФЕДЕРАЦИИ</w:t>
      </w:r>
    </w:p>
    <w:p w:rsidR="00CE7B34" w:rsidRDefault="00CE7B34">
      <w:pPr>
        <w:pStyle w:val="ConsPlusTitle"/>
        <w:jc w:val="center"/>
      </w:pPr>
    </w:p>
    <w:p w:rsidR="00CE7B34" w:rsidRDefault="00CE7B34">
      <w:pPr>
        <w:pStyle w:val="ConsPlusTitle"/>
        <w:jc w:val="center"/>
      </w:pPr>
      <w:r>
        <w:t>ПРИКАЗ</w:t>
      </w:r>
    </w:p>
    <w:p w:rsidR="00CE7B34" w:rsidRDefault="00CE7B34">
      <w:pPr>
        <w:pStyle w:val="ConsPlusTitle"/>
        <w:jc w:val="center"/>
      </w:pPr>
      <w:r>
        <w:t>от 15 ноября 2012 г. N 917н</w:t>
      </w:r>
    </w:p>
    <w:p w:rsidR="00CE7B34" w:rsidRDefault="00CE7B34">
      <w:pPr>
        <w:pStyle w:val="ConsPlusTitle"/>
        <w:jc w:val="center"/>
      </w:pPr>
    </w:p>
    <w:p w:rsidR="00CE7B34" w:rsidRDefault="00CE7B34">
      <w:pPr>
        <w:pStyle w:val="ConsPlusTitle"/>
        <w:jc w:val="center"/>
      </w:pPr>
      <w:r>
        <w:t>ОБ УТВЕРЖДЕНИИ ПОРЯДКА</w:t>
      </w:r>
    </w:p>
    <w:p w:rsidR="00CE7B34" w:rsidRDefault="00CE7B34">
      <w:pPr>
        <w:pStyle w:val="ConsPlusTitle"/>
        <w:jc w:val="center"/>
      </w:pPr>
      <w:r>
        <w:t xml:space="preserve">ОКАЗАНИЯ МЕДИЦИНСКОЙ ПОМОЩИ БОЛЬНЫМ С </w:t>
      </w:r>
      <w:proofErr w:type="gramStart"/>
      <w:r>
        <w:t>ВРОЖДЕННЫМИ</w:t>
      </w:r>
      <w:proofErr w:type="gramEnd"/>
    </w:p>
    <w:p w:rsidR="00CE7B34" w:rsidRDefault="00CE7B34">
      <w:pPr>
        <w:pStyle w:val="ConsPlusTitle"/>
        <w:jc w:val="center"/>
      </w:pPr>
      <w:r>
        <w:t>И (ИЛИ) НАСЛЕДСТВЕННЫМИ ЗАБОЛЕВАНИЯМИ</w:t>
      </w:r>
    </w:p>
    <w:p w:rsidR="00CE7B34" w:rsidRDefault="00CE7B34">
      <w:pPr>
        <w:pStyle w:val="ConsPlusNormal"/>
        <w:ind w:firstLine="540"/>
        <w:jc w:val="both"/>
      </w:pPr>
    </w:p>
    <w:p w:rsidR="00CE7B34" w:rsidRDefault="00CE7B34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оказания медицинской помощи больным с врожденными и (или) наследственными заболеваниями.</w:t>
      </w:r>
    </w:p>
    <w:p w:rsidR="00CE7B34" w:rsidRDefault="00CE7B34">
      <w:pPr>
        <w:pStyle w:val="ConsPlusNormal"/>
        <w:ind w:firstLine="540"/>
        <w:jc w:val="both"/>
      </w:pPr>
    </w:p>
    <w:p w:rsidR="00CE7B34" w:rsidRDefault="00CE7B34">
      <w:pPr>
        <w:pStyle w:val="ConsPlusNormal"/>
        <w:jc w:val="right"/>
      </w:pPr>
      <w:r>
        <w:t>Министр</w:t>
      </w:r>
    </w:p>
    <w:p w:rsidR="00CE7B34" w:rsidRDefault="00CE7B34">
      <w:pPr>
        <w:pStyle w:val="ConsPlusNormal"/>
        <w:jc w:val="right"/>
      </w:pPr>
      <w:r>
        <w:t>В.И.СКВОРЦОВА</w:t>
      </w:r>
    </w:p>
    <w:p w:rsidR="00CE7B34" w:rsidRDefault="00CE7B34">
      <w:pPr>
        <w:pStyle w:val="ConsPlusNormal"/>
        <w:ind w:firstLine="540"/>
        <w:jc w:val="both"/>
      </w:pPr>
    </w:p>
    <w:p w:rsidR="00CE7B34" w:rsidRDefault="00CE7B34">
      <w:pPr>
        <w:pStyle w:val="ConsPlusNormal"/>
        <w:ind w:firstLine="540"/>
        <w:jc w:val="both"/>
      </w:pPr>
    </w:p>
    <w:p w:rsidR="00CE7B34" w:rsidRDefault="00CE7B34">
      <w:pPr>
        <w:pStyle w:val="ConsPlusNormal"/>
        <w:ind w:firstLine="540"/>
        <w:jc w:val="both"/>
      </w:pPr>
    </w:p>
    <w:p w:rsidR="00CE7B34" w:rsidRDefault="00CE7B34">
      <w:pPr>
        <w:pStyle w:val="ConsPlusNormal"/>
        <w:ind w:firstLine="540"/>
        <w:jc w:val="both"/>
      </w:pPr>
    </w:p>
    <w:p w:rsidR="00CE7B34" w:rsidRDefault="00CE7B34">
      <w:pPr>
        <w:pStyle w:val="ConsPlusNormal"/>
        <w:ind w:firstLine="540"/>
        <w:jc w:val="both"/>
      </w:pPr>
    </w:p>
    <w:p w:rsidR="00CE7B34" w:rsidRDefault="00CE7B34">
      <w:pPr>
        <w:pStyle w:val="ConsPlusNormal"/>
        <w:jc w:val="right"/>
        <w:outlineLvl w:val="0"/>
      </w:pPr>
      <w:r>
        <w:t>Утвержден</w:t>
      </w:r>
    </w:p>
    <w:p w:rsidR="00CE7B34" w:rsidRDefault="00CE7B34">
      <w:pPr>
        <w:pStyle w:val="ConsPlusNormal"/>
        <w:jc w:val="right"/>
      </w:pPr>
      <w:r>
        <w:t>приказом Министерства здравоохранения</w:t>
      </w:r>
    </w:p>
    <w:p w:rsidR="00CE7B34" w:rsidRDefault="00CE7B34">
      <w:pPr>
        <w:pStyle w:val="ConsPlusNormal"/>
        <w:jc w:val="right"/>
      </w:pPr>
      <w:r>
        <w:t>Российской Федерации</w:t>
      </w:r>
    </w:p>
    <w:p w:rsidR="00CE7B34" w:rsidRDefault="00CE7B34">
      <w:pPr>
        <w:pStyle w:val="ConsPlusNormal"/>
        <w:jc w:val="right"/>
      </w:pPr>
      <w:r>
        <w:t>от 15 ноября 2012 г. N 917н</w:t>
      </w:r>
    </w:p>
    <w:p w:rsidR="00CE7B34" w:rsidRDefault="00CE7B34">
      <w:pPr>
        <w:pStyle w:val="ConsPlusNormal"/>
        <w:ind w:firstLine="540"/>
        <w:jc w:val="both"/>
      </w:pPr>
    </w:p>
    <w:p w:rsidR="00CE7B34" w:rsidRDefault="00CE7B34">
      <w:pPr>
        <w:pStyle w:val="ConsPlusTitle"/>
        <w:jc w:val="center"/>
      </w:pPr>
      <w:bookmarkStart w:id="0" w:name="P28"/>
      <w:bookmarkEnd w:id="0"/>
      <w:r>
        <w:t>ПОРЯДОК</w:t>
      </w:r>
    </w:p>
    <w:p w:rsidR="00CE7B34" w:rsidRDefault="00CE7B34">
      <w:pPr>
        <w:pStyle w:val="ConsPlusTitle"/>
        <w:jc w:val="center"/>
      </w:pPr>
      <w:r>
        <w:t xml:space="preserve">ОКАЗАНИЯ МЕДИЦИНСКОЙ ПОМОЩИ БОЛЬНЫМ С </w:t>
      </w:r>
      <w:proofErr w:type="gramStart"/>
      <w:r>
        <w:t>ВРОЖДЕННЫМИ</w:t>
      </w:r>
      <w:proofErr w:type="gramEnd"/>
    </w:p>
    <w:p w:rsidR="00CE7B34" w:rsidRDefault="00CE7B34">
      <w:pPr>
        <w:pStyle w:val="ConsPlusTitle"/>
        <w:jc w:val="center"/>
      </w:pPr>
      <w:r>
        <w:t>И (ИЛИ) НАСЛЕДСТВЕННЫМИ ЗАБОЛЕВАНИЯМИ</w:t>
      </w:r>
    </w:p>
    <w:p w:rsidR="00CE7B34" w:rsidRDefault="00CE7B34">
      <w:pPr>
        <w:pStyle w:val="ConsPlusNormal"/>
        <w:jc w:val="center"/>
      </w:pPr>
    </w:p>
    <w:p w:rsidR="00CE7B34" w:rsidRDefault="00CE7B34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больным с врожденными и (или) наследственными заболеваниями (далее соответственно - медицинская помощь, больные) в медицинских организациях.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2. Медицинская помощь больным оказывается в виде: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3. Медицинская помощь больным может оказываться в следующих условиях: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наблюдение);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 xml:space="preserve">в дневном стационаре (в условиях, предусматривающих медицинское наблюдение и </w:t>
      </w:r>
      <w:r>
        <w:lastRenderedPageBreak/>
        <w:t>лечение в дневное время, не требующих круглосуточного медицинского наблюдения и лечения);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стационарно (в условиях, предусматривающих круглосуточное медицинское наблюдение и лечение).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4. Первичная медико-санитарная помощь предусматривает: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Первичная медико-санитарная помощь больным оказывается в амбулаторных условиях и условиях дневного стационара.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больным в амбулаторных условиях осуществляется медицинскими работниками со средним медицинским образованием.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больным осуществляется врачом-терапевтом участковым, врачом-педиатром участковым, врачом общей практики (семейным врачом).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При подозрении или выявлении у больного врожденного и (или) наследственного заболевания, не требующего стационарного лечения, врач-терапевт участковый, врач-педиатр участковый, врач общей практики (семейный врач), медицинские работники со средним медицинским образованием медицинских организаций при наличии медицинских показаний направляют больного (при наличии медицинских показаний - членов его семьи) на консультацию к врачу-генетику в медико-генетическую консультацию (центр).</w:t>
      </w:r>
      <w:proofErr w:type="gramEnd"/>
    </w:p>
    <w:p w:rsidR="00CE7B34" w:rsidRDefault="00CE7B34">
      <w:pPr>
        <w:pStyle w:val="ConsPlusNormal"/>
        <w:spacing w:before="220"/>
        <w:ind w:firstLine="540"/>
        <w:jc w:val="both"/>
      </w:pPr>
      <w:r>
        <w:t>6. Врач-генетик медико-генетической консультации (центра) проводит больному и при необходимости членам его семьи генетическое обследование.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7. При выявлении наследственного и (или) врожденного заболевания у больного врач-генетик осуществляет лечение больного в амбулаторных условиях.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При наличии медицинских показаний лечение больных проводится с привлечением врачей-специалистов по специальностям, предусмотренным </w:t>
      </w:r>
      <w:hyperlink r:id="rId6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</w:t>
      </w:r>
      <w:proofErr w:type="gramEnd"/>
      <w:r>
        <w:t xml:space="preserve"> приказом Министерства здравоохранения и социального развития Российской Федерации от 9 февраля 2011 г. N 94н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16 марта 2011 г., регистрационный N 20144) (далее - Номенклатура специальностей).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Скорая, в том числе скорая специализированная, медицинская помощь больным,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</w:t>
      </w:r>
      <w:proofErr w:type="gramEnd"/>
      <w:r>
        <w:t xml:space="preserve">., </w:t>
      </w:r>
      <w:proofErr w:type="gramStart"/>
      <w:r>
        <w:t xml:space="preserve">регистрационный N 6136)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</w:t>
      </w:r>
      <w:r>
        <w:lastRenderedPageBreak/>
        <w:t>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</w:t>
      </w:r>
      <w:proofErr w:type="gramEnd"/>
      <w:r>
        <w:t xml:space="preserve">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14 марта 2012 г., регистрационный N 23472).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10.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11. Скорая, в том числе скорая специализированная, медицинская помощь оказывается в экстренной и неотложной форме вне медицинской организации, а также в амбулаторных и стационарных условиях.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Бригада скорой медицинской помощи доставляет больных с угрожающими жизни состояниями в медицинские организации, имеющие в своей структуре отделение анестезиологии-реанимации или блок (палату) реанимации и интенсивной терапии и обеспечивающие круглосуточное медицинское наблюдение и лечение больных.</w:t>
      </w:r>
      <w:proofErr w:type="gramEnd"/>
    </w:p>
    <w:p w:rsidR="00CE7B34" w:rsidRDefault="00CE7B34">
      <w:pPr>
        <w:pStyle w:val="ConsPlusNormal"/>
        <w:spacing w:before="220"/>
        <w:ind w:firstLine="540"/>
        <w:jc w:val="both"/>
      </w:pPr>
      <w:r>
        <w:t xml:space="preserve">13. При наличии медицинских показаний после устранения угрожающих жизни состояний больные по симптомокомплексу основного заболевания переводятся в соматическое отделение медицинской организации для оказания им специализированной медицинской помощи врачами-специалистами по специальностям, предусмотренным </w:t>
      </w:r>
      <w:hyperlink r:id="rId8" w:history="1">
        <w:r>
          <w:rPr>
            <w:color w:val="0000FF"/>
          </w:rPr>
          <w:t>Номенклатурой</w:t>
        </w:r>
      </w:hyperlink>
      <w:r>
        <w:t xml:space="preserve"> специальностей.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 xml:space="preserve">14. Специализированная, в том числе высокотехнологичная, медицинская помощь больным в стационарных условиях и условиях дневного стационара оказывается врачами-специалистами по специальностям, предусмотренным </w:t>
      </w:r>
      <w:hyperlink r:id="rId9" w:history="1">
        <w:r>
          <w:rPr>
            <w:color w:val="0000FF"/>
          </w:rPr>
          <w:t>Номенклатурой</w:t>
        </w:r>
      </w:hyperlink>
      <w:r>
        <w:t xml:space="preserve"> специальностей,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15. Плановая медицинская помощь больным оказывается при проведении профилактических мероприятий, при заболеваниях и состояниях, не сопровождающихся угрозой жизни больных, не требующих экстренной и неотложной помощи, отсрочка оказания которой на определенное время не повлечет за собой ухудшение состояния больных, угрозу их жизни и здоровью.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</w:t>
      </w:r>
      <w:proofErr w:type="gramEnd"/>
      <w:r>
        <w:t xml:space="preserve"> </w:t>
      </w:r>
      <w:proofErr w:type="gramStart"/>
      <w:r>
        <w:t xml:space="preserve">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0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приведенным</w:t>
      </w:r>
      <w:proofErr w:type="gramEnd"/>
      <w:r>
        <w:t xml:space="preserve"> </w:t>
      </w:r>
      <w:proofErr w:type="gramStart"/>
      <w:r>
        <w:t xml:space="preserve">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-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</w:t>
      </w:r>
      <w:r>
        <w:lastRenderedPageBreak/>
        <w:t>направления граждан</w:t>
      </w:r>
      <w:proofErr w:type="gramEnd"/>
      <w:r>
        <w:t xml:space="preserve">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27 октября 2005 г., регистрационный N 7115).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 xml:space="preserve">При наличии у больного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2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с применением специализированной информационной системы, утвержденным приказом Министерства здравоохранения и социального развития</w:t>
      </w:r>
      <w:proofErr w:type="gramEnd"/>
      <w:r>
        <w:t xml:space="preserve"> Российской Федерации от 28 декабря 2011 г. N 1689н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8 февраля 2012 г., регистрационный N 23164).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18. В случае если проведение медицинских манипуляций, связанных с оказанием медицинской помощи, может повлечь возникновение болевых ощущений у больных, такие манипуляции проводятся с обезболиванием.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 xml:space="preserve">19. Медицинские организации, оказывающие медицинскую помощь больным, осуществляют свою деятельность в соответствии с </w:t>
      </w:r>
      <w:hyperlink w:anchor="P77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249" w:history="1">
        <w:r>
          <w:rPr>
            <w:color w:val="0000FF"/>
          </w:rPr>
          <w:t>3</w:t>
        </w:r>
      </w:hyperlink>
      <w:r>
        <w:t xml:space="preserve"> к настоящему Порядку.</w:t>
      </w:r>
    </w:p>
    <w:p w:rsidR="00CE7B34" w:rsidRDefault="00CE7B34">
      <w:pPr>
        <w:pStyle w:val="ConsPlusNormal"/>
        <w:jc w:val="center"/>
      </w:pPr>
    </w:p>
    <w:p w:rsidR="00CE7B34" w:rsidRDefault="00CE7B34">
      <w:pPr>
        <w:pStyle w:val="ConsPlusNormal"/>
        <w:jc w:val="center"/>
      </w:pPr>
    </w:p>
    <w:p w:rsidR="00CE7B34" w:rsidRDefault="00CE7B34">
      <w:pPr>
        <w:pStyle w:val="ConsPlusNormal"/>
        <w:jc w:val="center"/>
      </w:pPr>
    </w:p>
    <w:p w:rsidR="00CE7B34" w:rsidRDefault="00CE7B34">
      <w:pPr>
        <w:pStyle w:val="ConsPlusNormal"/>
        <w:jc w:val="center"/>
      </w:pPr>
    </w:p>
    <w:p w:rsidR="00CE7B34" w:rsidRDefault="00CE7B34">
      <w:pPr>
        <w:pStyle w:val="ConsPlusNormal"/>
        <w:jc w:val="center"/>
      </w:pPr>
    </w:p>
    <w:p w:rsidR="00CE7B34" w:rsidRDefault="00CE7B34">
      <w:pPr>
        <w:pStyle w:val="ConsPlusNormal"/>
        <w:jc w:val="right"/>
        <w:outlineLvl w:val="1"/>
      </w:pPr>
      <w:r>
        <w:t>Приложение N 1</w:t>
      </w:r>
    </w:p>
    <w:p w:rsidR="00CE7B34" w:rsidRDefault="00CE7B34">
      <w:pPr>
        <w:pStyle w:val="ConsPlusNormal"/>
        <w:jc w:val="right"/>
      </w:pPr>
      <w:r>
        <w:t>к Порядку оказания</w:t>
      </w:r>
    </w:p>
    <w:p w:rsidR="00CE7B34" w:rsidRDefault="00CE7B34">
      <w:pPr>
        <w:pStyle w:val="ConsPlusNormal"/>
        <w:jc w:val="right"/>
      </w:pPr>
      <w:r>
        <w:t>медицинской помощи больным</w:t>
      </w:r>
    </w:p>
    <w:p w:rsidR="00CE7B34" w:rsidRDefault="00CE7B34">
      <w:pPr>
        <w:pStyle w:val="ConsPlusNormal"/>
        <w:jc w:val="right"/>
      </w:pPr>
      <w:r>
        <w:t>с врожденными и (или) наследственными</w:t>
      </w:r>
    </w:p>
    <w:p w:rsidR="00CE7B34" w:rsidRDefault="00CE7B34">
      <w:pPr>
        <w:pStyle w:val="ConsPlusNormal"/>
        <w:jc w:val="right"/>
      </w:pPr>
      <w:r>
        <w:t xml:space="preserve">заболеваниями,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CE7B34" w:rsidRDefault="00CE7B34">
      <w:pPr>
        <w:pStyle w:val="ConsPlusNormal"/>
        <w:jc w:val="right"/>
      </w:pPr>
      <w:r>
        <w:t>Министерства здравоохранения</w:t>
      </w:r>
    </w:p>
    <w:p w:rsidR="00CE7B34" w:rsidRDefault="00CE7B34">
      <w:pPr>
        <w:pStyle w:val="ConsPlusNormal"/>
        <w:jc w:val="right"/>
      </w:pPr>
      <w:r>
        <w:t>Российской Федерации</w:t>
      </w:r>
    </w:p>
    <w:p w:rsidR="00CE7B34" w:rsidRDefault="00CE7B34">
      <w:pPr>
        <w:pStyle w:val="ConsPlusNormal"/>
        <w:jc w:val="right"/>
      </w:pPr>
      <w:r>
        <w:t>от 15 ноября 2012 г. N 917н</w:t>
      </w:r>
    </w:p>
    <w:p w:rsidR="00CE7B34" w:rsidRDefault="00CE7B34">
      <w:pPr>
        <w:pStyle w:val="ConsPlusNormal"/>
        <w:ind w:firstLine="540"/>
        <w:jc w:val="both"/>
      </w:pPr>
    </w:p>
    <w:p w:rsidR="00CE7B34" w:rsidRDefault="00CE7B34">
      <w:pPr>
        <w:pStyle w:val="ConsPlusNormal"/>
        <w:jc w:val="center"/>
      </w:pPr>
      <w:bookmarkStart w:id="1" w:name="P77"/>
      <w:bookmarkEnd w:id="1"/>
      <w:r>
        <w:t>ПРАВИЛА</w:t>
      </w:r>
    </w:p>
    <w:p w:rsidR="00CE7B34" w:rsidRDefault="00CE7B34">
      <w:pPr>
        <w:pStyle w:val="ConsPlusNormal"/>
        <w:jc w:val="center"/>
      </w:pPr>
      <w:r>
        <w:t>ОРГАНИЗАЦИИ ДЕЯТЕЛЬНОСТИ МЕДИКО-ГЕНЕТИЧЕСКОЙ</w:t>
      </w:r>
    </w:p>
    <w:p w:rsidR="00CE7B34" w:rsidRDefault="00CE7B34">
      <w:pPr>
        <w:pStyle w:val="ConsPlusNormal"/>
        <w:jc w:val="center"/>
      </w:pPr>
      <w:r>
        <w:t>КОНСУЛЬТАЦИИ (ЦЕНТРА)</w:t>
      </w:r>
    </w:p>
    <w:p w:rsidR="00CE7B34" w:rsidRDefault="00CE7B34">
      <w:pPr>
        <w:pStyle w:val="ConsPlusNormal"/>
        <w:jc w:val="center"/>
      </w:pPr>
    </w:p>
    <w:p w:rsidR="00CE7B34" w:rsidRDefault="00CE7B3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медико-генетической консультации (центра) организаций, оказывающих медицинскую помощь (далее - медицинские организации) больным с врожденными и (или) наследственными заболеваниями.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2. Медико-генетическая консультация (центр) (далее - Консультация) является самостоятельной медицинской организацией или структурным подразделением медицинской организации, создаваемым для осуществления профилактической, консультативной, диагностической и лечебной помощи больным с врожденными и (или) наследственными заболеваниями, в том числе членам их семей (далее - больные).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На должность заведующего Консультацией назначается специалист, соответствующий требованиям, предъявляемым </w:t>
      </w:r>
      <w:hyperlink r:id="rId13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</w:t>
      </w:r>
      <w:r>
        <w:lastRenderedPageBreak/>
        <w:t>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Министерства здравоохранения и социального</w:t>
      </w:r>
      <w:proofErr w:type="gramEnd"/>
      <w:r>
        <w:t xml:space="preserve"> развития Российской Федерации от 26 декабря 2011 г. N 1644н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18 апреля 2012 г., регистрационный N 23879), по специальностям: "генетика", "терапия", "акушерство и гинекология", "педиатрия", "организация здравоохранения и общественное здоровье".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Заведующий Консультацией назначается на должность учредителем медицинской организации или руководителем медицинской организации, если Консультация создается как структурное подразделение медицинской организации.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Структура и штатная численность Консультации устанавливается учредителем медицинской организации или руководителем медицинской организации в случаях, когда Консультация создается как структурное подразделение, исходя из объема проводимой лечебно-диагностической работы, численности обслуживаемого населения и количества родов в год с учетом рекомендуемых штатных нормативов, предусмотренных </w:t>
      </w:r>
      <w:hyperlink w:anchor="P136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больным с наследственными и (или) врожденными заболеваниями, утвержденному настоящим приказом.</w:t>
      </w:r>
      <w:proofErr w:type="gramEnd"/>
    </w:p>
    <w:p w:rsidR="00CE7B34" w:rsidRDefault="00CE7B34">
      <w:pPr>
        <w:pStyle w:val="ConsPlusNormal"/>
        <w:spacing w:before="220"/>
        <w:ind w:firstLine="540"/>
        <w:jc w:val="both"/>
      </w:pPr>
      <w:r>
        <w:t xml:space="preserve">5. Оснащение Консультации осуществляется в соответствии со стандартом оснащения Консультации, предусмотренным </w:t>
      </w:r>
      <w:hyperlink w:anchor="P249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больным с наследственными и (или) врожденными заболеваниями, утвержденному настоящим приказом.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6. В структуре Консультации рекомендуется предусматривать: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консультативное отделение;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цитогенетическую лабораторию;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лабораторию массового скрининга;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лабораторию селективного скрининга;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лабораторию молекулярно-генетической диагностики;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отделение пренатальной диагностики, включающую кабинет врача-акушера-гинеколога, манипуляционную (операционную), кабинет ультразвуковой диагностики;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процедурную;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помещение для приема образцов крови, мочи и другого биологического материала для лабораторной диагностики наследственных и (или) врожденных заболеваний.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7. В Консультации рекомендуется предусматривать: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административно-хозяйственное отделение;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информационно-аналитическое отделение, включающее регистратуру, организационно-методический кабинет, кабинет медицинской статистики.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8. Консультация осуществляет следующие функции: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оказание консультативной и лечебно-диагностической помощи больным и членам их семей;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организация и обеспечение неонатального скрининга в целях выявления наследственных заболеваний;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lastRenderedPageBreak/>
        <w:t>проведение селективного скрининга;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организация взятия образцов крови у беременных для проведения пренатального биохимического скрининга;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проведение пренатального биохимического скрининга беременных первого триместра (1-й этап) с целью пренатальной (дородовой) диагностики нарушений развития ребенка;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проведение 2-го (подтверждающего) этапа комплексного обследования беременных с целью пренатальной (дородовой) диагностики нарушений развития ребенка;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проведение пренатальной цитогенетической, молекулярно-цитогенетической и молекулярно-генетической диагностики у женщин, имеющих повышенный риск хромосомных заболеваний у будущего ребенка по результатам комбинированного пренатального скрининга I триместра беременности и ультразвукового исследования во II триместре беременности;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проведение пренатальной диагностики врожденных и (или) наследственных заболеваний в отягощенных семьях;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участие в проведении внешней экспертной оценки качества лабораторных исследований, выполняемых при массовом обследовании новорожденных детей на наследственные заболевания;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организация и оказание методической и консультативной помощи врачам-педиатрам участковым, врачам-терапевтам участковым, врачам акушерам-гинекологам, врачам общей практики (семейным врачам) с целью выявления больных группы риска с наследственными и (или) врожденными заболеваниями, а также больных с начальными проявлениями наследственных и (или) врожденных заболеваний;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 xml:space="preserve">при наличии медицинских показаний - направление больных на консультацию к врачам-специалистам по специальностям, предусмотренным </w:t>
      </w:r>
      <w:hyperlink r:id="rId14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при наличии медицинских показаний - направление больных для оказания медицинской помощи в стационарных условиях или условиях дневного стационара;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осуществление диспансерного наблюдения больных, прикрепленных к территории, обслуживаемой Консультацией;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участие в проведении анализа основных медико-статистических показателей заболеваемости, инвалидности и смертности больных, прикрепленных к территории, обслуживаемой Консультацией;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организация и проведение санитарно-просветительной работы среди населения по профилактике наследственных и (или) врожденных заболеваний, формированию принципов здорового образа жизни;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участие в разработке и организации выполнения индивидуальных программ реабилитации и лечения больных;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участие в оформлении медицинских документов больных для направления их на медико-социальную экспертизу;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 xml:space="preserve">участие в проведении анализа основных медико-статистических показателей </w:t>
      </w:r>
      <w:r>
        <w:lastRenderedPageBreak/>
        <w:t>заболеваемости, инвалидности и смертности больных;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освоение и внедрение в практику новых эффективных методов профилактики, диагностики, лечения и реабилитации больных;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представление отчетов о деятельности Консультации в установленном порядке.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9. Консультация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Консультация создана.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10. Консультация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CE7B34" w:rsidRDefault="00CE7B34">
      <w:pPr>
        <w:pStyle w:val="ConsPlusNormal"/>
        <w:ind w:firstLine="540"/>
        <w:jc w:val="both"/>
      </w:pPr>
    </w:p>
    <w:p w:rsidR="00CE7B34" w:rsidRDefault="00CE7B34">
      <w:pPr>
        <w:pStyle w:val="ConsPlusNormal"/>
        <w:ind w:firstLine="540"/>
        <w:jc w:val="both"/>
      </w:pPr>
    </w:p>
    <w:p w:rsidR="00CE7B34" w:rsidRDefault="00CE7B34">
      <w:pPr>
        <w:pStyle w:val="ConsPlusNormal"/>
        <w:ind w:firstLine="540"/>
        <w:jc w:val="both"/>
      </w:pPr>
    </w:p>
    <w:p w:rsidR="00CE7B34" w:rsidRDefault="00CE7B34">
      <w:pPr>
        <w:pStyle w:val="ConsPlusNormal"/>
        <w:ind w:firstLine="540"/>
        <w:jc w:val="both"/>
      </w:pPr>
    </w:p>
    <w:p w:rsidR="00CE7B34" w:rsidRDefault="00CE7B34">
      <w:pPr>
        <w:pStyle w:val="ConsPlusNormal"/>
        <w:ind w:firstLine="540"/>
        <w:jc w:val="both"/>
      </w:pPr>
    </w:p>
    <w:p w:rsidR="00CE7B34" w:rsidRDefault="00CE7B34">
      <w:pPr>
        <w:pStyle w:val="ConsPlusNormal"/>
        <w:jc w:val="right"/>
        <w:outlineLvl w:val="1"/>
      </w:pPr>
      <w:r>
        <w:t>Приложение N 2</w:t>
      </w:r>
    </w:p>
    <w:p w:rsidR="00CE7B34" w:rsidRDefault="00CE7B34">
      <w:pPr>
        <w:pStyle w:val="ConsPlusNormal"/>
        <w:jc w:val="right"/>
      </w:pPr>
      <w:r>
        <w:t>к Порядку оказания</w:t>
      </w:r>
    </w:p>
    <w:p w:rsidR="00CE7B34" w:rsidRDefault="00CE7B34">
      <w:pPr>
        <w:pStyle w:val="ConsPlusNormal"/>
        <w:jc w:val="right"/>
      </w:pPr>
      <w:r>
        <w:t>медицинской помощи больным</w:t>
      </w:r>
    </w:p>
    <w:p w:rsidR="00CE7B34" w:rsidRDefault="00CE7B34">
      <w:pPr>
        <w:pStyle w:val="ConsPlusNormal"/>
        <w:jc w:val="right"/>
      </w:pPr>
      <w:r>
        <w:t>с врожденными и (или) наследственными</w:t>
      </w:r>
    </w:p>
    <w:p w:rsidR="00CE7B34" w:rsidRDefault="00CE7B34">
      <w:pPr>
        <w:pStyle w:val="ConsPlusNormal"/>
        <w:jc w:val="right"/>
      </w:pPr>
      <w:r>
        <w:t xml:space="preserve">заболеваниями,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CE7B34" w:rsidRDefault="00CE7B34">
      <w:pPr>
        <w:pStyle w:val="ConsPlusNormal"/>
        <w:jc w:val="right"/>
      </w:pPr>
      <w:r>
        <w:t>Министерства здравоохранения</w:t>
      </w:r>
    </w:p>
    <w:p w:rsidR="00CE7B34" w:rsidRDefault="00CE7B34">
      <w:pPr>
        <w:pStyle w:val="ConsPlusNormal"/>
        <w:jc w:val="right"/>
      </w:pPr>
      <w:r>
        <w:t>Российской Федерации</w:t>
      </w:r>
    </w:p>
    <w:p w:rsidR="00CE7B34" w:rsidRDefault="00CE7B34">
      <w:pPr>
        <w:pStyle w:val="ConsPlusNormal"/>
        <w:jc w:val="right"/>
      </w:pPr>
      <w:r>
        <w:t>от 15 ноября 2012 г. N 917н</w:t>
      </w:r>
    </w:p>
    <w:p w:rsidR="00CE7B34" w:rsidRDefault="00CE7B34">
      <w:pPr>
        <w:pStyle w:val="ConsPlusNormal"/>
        <w:ind w:firstLine="540"/>
        <w:jc w:val="both"/>
      </w:pPr>
    </w:p>
    <w:p w:rsidR="00CE7B34" w:rsidRDefault="00CE7B34">
      <w:pPr>
        <w:pStyle w:val="ConsPlusNormal"/>
        <w:jc w:val="center"/>
      </w:pPr>
      <w:bookmarkStart w:id="2" w:name="P136"/>
      <w:bookmarkEnd w:id="2"/>
      <w:r>
        <w:t>РЕКОМЕНДУЕМЫЕ ШТАТНЫЕ НОРМАТИВЫ</w:t>
      </w:r>
    </w:p>
    <w:p w:rsidR="00CE7B34" w:rsidRDefault="00CE7B34">
      <w:pPr>
        <w:pStyle w:val="ConsPlusNormal"/>
        <w:jc w:val="center"/>
      </w:pPr>
      <w:r>
        <w:t>МЕДИКО-ГЕНЕТИЧЕСКОЙ КОНСУЛЬТАЦИИ (ЦЕНТРА)</w:t>
      </w:r>
    </w:p>
    <w:p w:rsidR="00CE7B34" w:rsidRDefault="00CE7B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840"/>
        <w:gridCol w:w="6000"/>
        <w:gridCol w:w="2400"/>
      </w:tblGrid>
      <w:tr w:rsidR="00CE7B34">
        <w:trPr>
          <w:trHeight w:val="225"/>
        </w:trPr>
        <w:tc>
          <w:tcPr>
            <w:tcW w:w="84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 N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00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            Наименование должности             </w:t>
            </w:r>
          </w:p>
        </w:tc>
        <w:tc>
          <w:tcPr>
            <w:tcW w:w="240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   Количество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  должностей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Заведующий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Старшая медицинская сестра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Сестра-хозяйка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Медицинский регистратор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Медицинский статистик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Врач-генетик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3 до 1 000 000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населения и до 10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тысяч родов в год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Врач-диетолог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Медицинская сестра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1 на 1 должность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врача-генетика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Медицинская сестра </w:t>
            </w:r>
            <w:proofErr w:type="gramStart"/>
            <w:r>
              <w:t>процедурной</w:t>
            </w:r>
            <w:proofErr w:type="gramEnd"/>
            <w:r>
              <w:t xml:space="preserve">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Врач-лаборант-генетик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3 на 1 000 000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населения и 10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тысяч родов в год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</w:t>
            </w:r>
            <w:proofErr w:type="gramStart"/>
            <w:r>
              <w:t xml:space="preserve">(для обеспечения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r>
              <w:t xml:space="preserve"> цитогенетических </w:t>
            </w:r>
          </w:p>
          <w:p w:rsidR="00CE7B34" w:rsidRDefault="00CE7B34">
            <w:pPr>
              <w:pStyle w:val="ConsPlusNonformat"/>
              <w:jc w:val="both"/>
            </w:pPr>
            <w:r>
              <w:lastRenderedPageBreak/>
              <w:t xml:space="preserve">  исследований);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3 на 1 000 000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населения и 10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тысяч родов в год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</w:t>
            </w:r>
            <w:proofErr w:type="gramStart"/>
            <w:r>
              <w:t xml:space="preserve">(для обеспечения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r>
              <w:t xml:space="preserve">  биохимических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исследований по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пренатальному и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неонатальному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 скринингу);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2 на 1 000 000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населения и 10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тысяч родов в год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</w:t>
            </w:r>
            <w:proofErr w:type="gramStart"/>
            <w:r>
              <w:t xml:space="preserve">(для обеспечения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r>
              <w:t xml:space="preserve">   селективного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биохимического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 скрининга);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2 на 1 000 000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населения и 10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тысяч родов в год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</w:t>
            </w:r>
            <w:proofErr w:type="gramStart"/>
            <w:r>
              <w:t xml:space="preserve">(для обеспечения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r>
              <w:t xml:space="preserve">   молекулярно-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 генетических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исследований)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lastRenderedPageBreak/>
              <w:t xml:space="preserve">11.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Врач ультразвуковой диагностики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1 на 1000 000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населения и 10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тысяч родов в год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proofErr w:type="gramStart"/>
            <w:r>
              <w:t xml:space="preserve">Медицинская сестра (ультразвуковой             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r>
              <w:t xml:space="preserve">диагностики)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1 на 1 должность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    врача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ультразвуковой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 диагностики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Врач акушер-гинеколог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1 на 1000 000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населения и 10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тысяч родов в год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Акушерка (медицинская сестра)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1 на 1 должность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врача-акушера-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  гинеколога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15.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Врач-эндокринолог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0,5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Врач-невролог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0,5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Медицинский психолог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18.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Фельдшер-лаборант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8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19.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Лаборант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3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Санитар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</w:t>
            </w:r>
            <w:proofErr w:type="gramStart"/>
            <w:r>
              <w:t xml:space="preserve">6 (для уборки  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r>
              <w:t xml:space="preserve">    помещений)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Инженер-программист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1 на 30 тысяч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    родов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Оператор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1 на 30 тысяч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    родов       </w:t>
            </w:r>
          </w:p>
        </w:tc>
      </w:tr>
    </w:tbl>
    <w:p w:rsidR="00CE7B34" w:rsidRDefault="00CE7B34">
      <w:pPr>
        <w:pStyle w:val="ConsPlusNormal"/>
        <w:ind w:firstLine="540"/>
        <w:jc w:val="both"/>
      </w:pPr>
    </w:p>
    <w:p w:rsidR="00CE7B34" w:rsidRDefault="00CE7B34">
      <w:pPr>
        <w:pStyle w:val="ConsPlusNormal"/>
        <w:ind w:firstLine="540"/>
        <w:jc w:val="both"/>
      </w:pPr>
      <w:r>
        <w:t>Примечания: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>1. Рекомендуемые штатные нормативы медико-генетической консультации (центра) не распространяются на медицинские организации частной системы здравоохранения.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lastRenderedPageBreak/>
        <w:t>2. Для районов с низкой плотностью населения и ограниченной транспортной доступностью медицинских организаций количество должностей медико-генетической консультации (центра) устанавливается исходя из меньшей численности населения.</w:t>
      </w:r>
    </w:p>
    <w:p w:rsidR="00CE7B34" w:rsidRDefault="00CE7B3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Для организаций и территорий, подлежащих обслуживанию Федеральным медико-биологическим агентством, согласно </w:t>
      </w:r>
      <w:hyperlink r:id="rId15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</w:t>
      </w:r>
      <w:proofErr w:type="gramEnd"/>
      <w:r>
        <w:t xml:space="preserve"> </w:t>
      </w:r>
      <w:proofErr w:type="gramStart"/>
      <w:r>
        <w:t>N 18, ст. 2271; 2011, N 16, ст. 2303; N 21, ст. 3004; N 47, ст. 6699; N 51, ст. 7526; 2012, N 19, ст. 2410) количество должностей медико-генетической консультации (центра) устанавливается вне зависимости от численности прикрепленного населения.</w:t>
      </w:r>
      <w:proofErr w:type="gramEnd"/>
    </w:p>
    <w:p w:rsidR="00CE7B34" w:rsidRDefault="00CE7B34">
      <w:pPr>
        <w:pStyle w:val="ConsPlusNormal"/>
        <w:jc w:val="center"/>
      </w:pPr>
    </w:p>
    <w:p w:rsidR="00CE7B34" w:rsidRDefault="00CE7B34">
      <w:pPr>
        <w:pStyle w:val="ConsPlusNormal"/>
        <w:jc w:val="center"/>
      </w:pPr>
    </w:p>
    <w:p w:rsidR="00CE7B34" w:rsidRDefault="00CE7B34">
      <w:pPr>
        <w:pStyle w:val="ConsPlusNormal"/>
        <w:jc w:val="center"/>
      </w:pPr>
    </w:p>
    <w:p w:rsidR="00CE7B34" w:rsidRDefault="00CE7B34">
      <w:pPr>
        <w:pStyle w:val="ConsPlusNormal"/>
        <w:jc w:val="center"/>
      </w:pPr>
    </w:p>
    <w:p w:rsidR="00CE7B34" w:rsidRDefault="00CE7B34">
      <w:pPr>
        <w:pStyle w:val="ConsPlusNormal"/>
        <w:jc w:val="center"/>
      </w:pPr>
    </w:p>
    <w:p w:rsidR="00CE7B34" w:rsidRDefault="00CE7B34">
      <w:pPr>
        <w:pStyle w:val="ConsPlusNormal"/>
        <w:jc w:val="right"/>
        <w:outlineLvl w:val="1"/>
      </w:pPr>
      <w:r>
        <w:t>Приложение N 3</w:t>
      </w:r>
    </w:p>
    <w:p w:rsidR="00CE7B34" w:rsidRDefault="00CE7B34">
      <w:pPr>
        <w:pStyle w:val="ConsPlusNormal"/>
        <w:jc w:val="right"/>
      </w:pPr>
      <w:r>
        <w:t>к Порядку оказания</w:t>
      </w:r>
    </w:p>
    <w:p w:rsidR="00CE7B34" w:rsidRDefault="00CE7B34">
      <w:pPr>
        <w:pStyle w:val="ConsPlusNormal"/>
        <w:jc w:val="right"/>
      </w:pPr>
      <w:r>
        <w:t>медицинской помощи больным</w:t>
      </w:r>
    </w:p>
    <w:p w:rsidR="00CE7B34" w:rsidRDefault="00CE7B34">
      <w:pPr>
        <w:pStyle w:val="ConsPlusNormal"/>
        <w:jc w:val="right"/>
      </w:pPr>
      <w:r>
        <w:t>с врожденными и (или) наследственными</w:t>
      </w:r>
    </w:p>
    <w:p w:rsidR="00CE7B34" w:rsidRDefault="00CE7B34">
      <w:pPr>
        <w:pStyle w:val="ConsPlusNormal"/>
        <w:jc w:val="right"/>
      </w:pPr>
      <w:r>
        <w:t xml:space="preserve">заболеваниями,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CE7B34" w:rsidRDefault="00CE7B34">
      <w:pPr>
        <w:pStyle w:val="ConsPlusNormal"/>
        <w:jc w:val="right"/>
      </w:pPr>
      <w:r>
        <w:t>Министерства здравоохранения</w:t>
      </w:r>
    </w:p>
    <w:p w:rsidR="00CE7B34" w:rsidRDefault="00CE7B34">
      <w:pPr>
        <w:pStyle w:val="ConsPlusNormal"/>
        <w:jc w:val="right"/>
      </w:pPr>
      <w:r>
        <w:t>Российской Федерации</w:t>
      </w:r>
    </w:p>
    <w:p w:rsidR="00CE7B34" w:rsidRDefault="00CE7B34">
      <w:pPr>
        <w:pStyle w:val="ConsPlusNormal"/>
        <w:jc w:val="right"/>
      </w:pPr>
      <w:r>
        <w:t>от 15 ноября 2012 г. N 917н</w:t>
      </w:r>
    </w:p>
    <w:p w:rsidR="00CE7B34" w:rsidRDefault="00CE7B34">
      <w:pPr>
        <w:pStyle w:val="ConsPlusNormal"/>
        <w:jc w:val="right"/>
      </w:pPr>
    </w:p>
    <w:p w:rsidR="00CE7B34" w:rsidRDefault="00CE7B34">
      <w:pPr>
        <w:pStyle w:val="ConsPlusNormal"/>
        <w:jc w:val="center"/>
      </w:pPr>
      <w:bookmarkStart w:id="3" w:name="P249"/>
      <w:bookmarkEnd w:id="3"/>
      <w:r>
        <w:t>СТАНДАРТ</w:t>
      </w:r>
    </w:p>
    <w:p w:rsidR="00CE7B34" w:rsidRDefault="00CE7B34">
      <w:pPr>
        <w:pStyle w:val="ConsPlusNormal"/>
        <w:jc w:val="center"/>
      </w:pPr>
      <w:r>
        <w:t>ОСНАЩЕНИЯ МЕДИКО-ГЕНЕТИЧЕСКОЙ КОНСУЛЬТАЦИИ (ЦЕНТРА)</w:t>
      </w:r>
    </w:p>
    <w:p w:rsidR="00CE7B34" w:rsidRDefault="00CE7B34">
      <w:pPr>
        <w:pStyle w:val="ConsPlusNormal"/>
        <w:jc w:val="center"/>
      </w:pPr>
      <w:proofErr w:type="gramStart"/>
      <w:r>
        <w:t>(ЗА ИСКЛЮЧЕНИЕМ КОНСУЛЬТАТИВНОГО ОТДЕЛЕНИЯ, ПРОЦЕДУРНОЙ,</w:t>
      </w:r>
      <w:proofErr w:type="gramEnd"/>
    </w:p>
    <w:p w:rsidR="00CE7B34" w:rsidRDefault="00CE7B34">
      <w:pPr>
        <w:pStyle w:val="ConsPlusNormal"/>
        <w:jc w:val="center"/>
      </w:pPr>
      <w:r>
        <w:t xml:space="preserve">ЦИТОГЕНЕТИЧЕСКОЙ ЛАБОРАТОРИИ, ЛАБОРАТОРИИ </w:t>
      </w:r>
      <w:proofErr w:type="gramStart"/>
      <w:r>
        <w:t>МАССОВОГО</w:t>
      </w:r>
      <w:proofErr w:type="gramEnd"/>
    </w:p>
    <w:p w:rsidR="00CE7B34" w:rsidRDefault="00CE7B34">
      <w:pPr>
        <w:pStyle w:val="ConsPlusNormal"/>
        <w:jc w:val="center"/>
      </w:pPr>
      <w:r>
        <w:t>СКРИНИНГА, ЛАБОРАТОРИИ СЕЛЕКТИВНОГО СКРИНИНГА, ЛАБОРАТОРИИ</w:t>
      </w:r>
    </w:p>
    <w:p w:rsidR="00CE7B34" w:rsidRDefault="00CE7B34">
      <w:pPr>
        <w:pStyle w:val="ConsPlusNormal"/>
        <w:jc w:val="center"/>
      </w:pPr>
      <w:r>
        <w:t>МОЛЕКУЛЯРНО-ГЕНЕТИЧЕСКОЙ ДИАГНОСТИКИ, МАНИПУЛЯЦИОННОЙ</w:t>
      </w:r>
    </w:p>
    <w:p w:rsidR="00CE7B34" w:rsidRDefault="00CE7B34">
      <w:pPr>
        <w:pStyle w:val="ConsPlusNormal"/>
        <w:jc w:val="center"/>
      </w:pPr>
      <w:r>
        <w:t>(ОПЕРАЦИОННОЙ), ОТДЕЛЕНИЕ ПРЕНАТАЛЬНОЙ ДИАГНОСТИКИ</w:t>
      </w:r>
    </w:p>
    <w:p w:rsidR="00CE7B34" w:rsidRDefault="00CE7B34">
      <w:pPr>
        <w:pStyle w:val="ConsPlusNormal"/>
        <w:jc w:val="center"/>
      </w:pPr>
      <w:proofErr w:type="gramStart"/>
      <w:r>
        <w:t>(ВКЛЮЧАЮЩЕЙ КАБИНЕТ ВРАЧА-АКУШЕРА-ГИНЕКОЛОГА,</w:t>
      </w:r>
      <w:proofErr w:type="gramEnd"/>
    </w:p>
    <w:p w:rsidR="00CE7B34" w:rsidRDefault="00CE7B34">
      <w:pPr>
        <w:pStyle w:val="ConsPlusNormal"/>
        <w:jc w:val="center"/>
      </w:pPr>
      <w:r>
        <w:t>МАНИПУЛЯЦИОННУЮ (ОПЕРАЦИОННУЮ), КАБИНЕТ УЛЬТРАЗВУКОВОЙ</w:t>
      </w:r>
    </w:p>
    <w:p w:rsidR="00CE7B34" w:rsidRDefault="00CE7B34">
      <w:pPr>
        <w:pStyle w:val="ConsPlusNormal"/>
        <w:jc w:val="center"/>
      </w:pPr>
      <w:proofErr w:type="gramStart"/>
      <w:r>
        <w:t>ДИАГНОСТИКИ), ПОМЕЩЕНИЯ ДЛЯ ПРИЕМА ОБРАЗЦОВ КРОВИ, МОЧИ</w:t>
      </w:r>
      <w:proofErr w:type="gramEnd"/>
    </w:p>
    <w:p w:rsidR="00CE7B34" w:rsidRDefault="00CE7B34">
      <w:pPr>
        <w:pStyle w:val="ConsPlusNormal"/>
        <w:jc w:val="center"/>
      </w:pPr>
      <w:r>
        <w:t xml:space="preserve">И ДРУГОГО БИОЛОГИЧЕСКОГО МАТЕРИАЛА ДЛЯ </w:t>
      </w:r>
      <w:proofErr w:type="gramStart"/>
      <w:r>
        <w:t>ЛАБОРАТОРНОЙ</w:t>
      </w:r>
      <w:proofErr w:type="gramEnd"/>
    </w:p>
    <w:p w:rsidR="00CE7B34" w:rsidRDefault="00CE7B34">
      <w:pPr>
        <w:pStyle w:val="ConsPlusNormal"/>
        <w:jc w:val="center"/>
      </w:pPr>
      <w:proofErr w:type="gramStart"/>
      <w:r>
        <w:t>ДИАГНОСТИКИ НАСЛЕДСТВЕННЫХ И (ИЛИ) ВРОЖДЕННЫХ ЗАБОЛЕВАНИЙ)</w:t>
      </w:r>
      <w:proofErr w:type="gramEnd"/>
    </w:p>
    <w:p w:rsidR="00CE7B34" w:rsidRDefault="00CE7B34">
      <w:pPr>
        <w:pStyle w:val="ConsPlusNormal"/>
        <w:ind w:firstLine="540"/>
        <w:jc w:val="both"/>
      </w:pPr>
    </w:p>
    <w:p w:rsidR="00CE7B34" w:rsidRDefault="00CE7B34">
      <w:pPr>
        <w:pStyle w:val="ConsPlusNormal"/>
        <w:jc w:val="center"/>
        <w:outlineLvl w:val="2"/>
      </w:pPr>
      <w:r>
        <w:t>1. Стандарт оснащения консультативного отделения</w:t>
      </w:r>
    </w:p>
    <w:p w:rsidR="00CE7B34" w:rsidRDefault="00CE7B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840"/>
        <w:gridCol w:w="6000"/>
        <w:gridCol w:w="2400"/>
      </w:tblGrid>
      <w:tr w:rsidR="00CE7B34">
        <w:trPr>
          <w:trHeight w:val="225"/>
        </w:trPr>
        <w:tc>
          <w:tcPr>
            <w:tcW w:w="84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 N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00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    Наименование оборудования (оснащения)      </w:t>
            </w:r>
          </w:p>
        </w:tc>
        <w:tc>
          <w:tcPr>
            <w:tcW w:w="240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Количество, штук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 </w:t>
            </w:r>
            <w:proofErr w:type="gramStart"/>
            <w:r>
              <w:t xml:space="preserve">(на 1 врача-  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r>
              <w:t xml:space="preserve">    генетика)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Компьютер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Стол рабочий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Кресло рабочее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Стул 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Кушетка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Шкаф для хранения медицинских документов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Ростомер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lastRenderedPageBreak/>
              <w:t xml:space="preserve">8.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Шкаф для хранения лекарственных средств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Настольная лампа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Тонометр для измерения артериального давления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манжеткой для детей до года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Термометр медицинский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Сантиметровая лента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Бактерицидный облучатель воздуха      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рециркуляторного типа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Бактерицидный облучатель воздуха открытого типа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15.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Ширма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Пеленальный стол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Весы 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18.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Электронные весы для детей до года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19.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Стетофонендоскоп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Шпатель одноразовый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Емкость для сбора бытовых и медицинских отходов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Емкость для дезинфекции инструментов и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расходных материалов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23.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Средства дезинфекции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24.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Аптечка медицинская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25.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Укладка для профилактики заражения ВИЧ-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инфекцией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26.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Автоматизированная система диагностики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синдромальных форм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</w:tbl>
    <w:p w:rsidR="00CE7B34" w:rsidRDefault="00CE7B34">
      <w:pPr>
        <w:pStyle w:val="ConsPlusNormal"/>
        <w:ind w:firstLine="540"/>
        <w:jc w:val="both"/>
      </w:pPr>
    </w:p>
    <w:p w:rsidR="00CE7B34" w:rsidRDefault="00CE7B34">
      <w:pPr>
        <w:pStyle w:val="ConsPlusNormal"/>
        <w:jc w:val="center"/>
        <w:outlineLvl w:val="2"/>
      </w:pPr>
      <w:r>
        <w:t xml:space="preserve">2. Стандарт оснащения </w:t>
      </w:r>
      <w:proofErr w:type="gramStart"/>
      <w:r>
        <w:t>процедурной</w:t>
      </w:r>
      <w:proofErr w:type="gramEnd"/>
    </w:p>
    <w:p w:rsidR="00CE7B34" w:rsidRDefault="00CE7B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840"/>
        <w:gridCol w:w="6000"/>
        <w:gridCol w:w="2400"/>
      </w:tblGrid>
      <w:tr w:rsidR="00CE7B34">
        <w:trPr>
          <w:trHeight w:val="225"/>
        </w:trPr>
        <w:tc>
          <w:tcPr>
            <w:tcW w:w="84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 N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00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    Наименование оборудования (оснащения)      </w:t>
            </w:r>
          </w:p>
        </w:tc>
        <w:tc>
          <w:tcPr>
            <w:tcW w:w="240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Количество, штук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Кушетка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Стол рабочий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Стул 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Стол для лекарственных препаратов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Холодильник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Шкаф для хранения медицинских инструментов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Шкаф для хранения лекарственных средств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Емкость для дезинфекции инструментария и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расходных материалов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Бактерицидный облучатель воздуха      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рециркуляторного типа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Бактерицидный облучатель воздуха открытого типа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Термометр медицинский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lastRenderedPageBreak/>
              <w:t xml:space="preserve">12.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Стетофонендоскоп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Тонометр для измерения артериального давления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манжеткой для детей до года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Очки защитные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15.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Языкодержатель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Система для внутривенных вливаний (одноразовая)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Жгут 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18.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Укладка для оказания помощи </w:t>
            </w:r>
            <w:proofErr w:type="gramStart"/>
            <w:r>
              <w:t>при</w:t>
            </w:r>
            <w:proofErr w:type="gramEnd"/>
            <w:r>
              <w:t xml:space="preserve">       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анафилактическом </w:t>
            </w:r>
            <w:proofErr w:type="gramStart"/>
            <w:r>
              <w:t>шоке</w:t>
            </w:r>
            <w:proofErr w:type="gramEnd"/>
            <w:r>
              <w:t xml:space="preserve">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19.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Укладка для профилактики заражения ВИЧ-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инфекцией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Штатив для пробирок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Емкость для сбора бытовых и медицинских отходов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Аптечка с противошоковыми препаратами </w:t>
            </w:r>
            <w:proofErr w:type="gramStart"/>
            <w:r>
              <w:t>для</w:t>
            </w:r>
            <w:proofErr w:type="gramEnd"/>
            <w:r>
              <w:t xml:space="preserve">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неотложной помощи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23.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Система для внутривенных вливаний (одноразовая)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</w:tbl>
    <w:p w:rsidR="00CE7B34" w:rsidRDefault="00CE7B34">
      <w:pPr>
        <w:pStyle w:val="ConsPlusNormal"/>
        <w:jc w:val="center"/>
      </w:pPr>
    </w:p>
    <w:p w:rsidR="00CE7B34" w:rsidRDefault="00CE7B34">
      <w:pPr>
        <w:pStyle w:val="ConsPlusNormal"/>
        <w:jc w:val="center"/>
        <w:outlineLvl w:val="2"/>
      </w:pPr>
      <w:r>
        <w:t>3. Стандарт оснащения цитогенетической лаборатории</w:t>
      </w:r>
    </w:p>
    <w:p w:rsidR="00CE7B34" w:rsidRDefault="00CE7B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840"/>
        <w:gridCol w:w="6000"/>
        <w:gridCol w:w="2400"/>
      </w:tblGrid>
      <w:tr w:rsidR="00CE7B34">
        <w:trPr>
          <w:trHeight w:val="225"/>
        </w:trPr>
        <w:tc>
          <w:tcPr>
            <w:tcW w:w="84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 N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00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    Наименование оборудования (оснащения)      </w:t>
            </w:r>
          </w:p>
        </w:tc>
        <w:tc>
          <w:tcPr>
            <w:tcW w:w="240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Количество, штук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 </w:t>
            </w:r>
            <w:proofErr w:type="gramStart"/>
            <w:r>
              <w:t xml:space="preserve">(на 1 врача-  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r>
              <w:t xml:space="preserve">    лаборанта-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  генетика)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Компьютер, доступ в Интернет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Телефон, факс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Стол рабочий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Кресло рабочее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Стул 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Шкаф для хранения медицинских документов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Микроскоп универсальный </w:t>
            </w:r>
            <w:proofErr w:type="gramStart"/>
            <w:r>
              <w:t>исследовательского</w:t>
            </w:r>
            <w:proofErr w:type="gramEnd"/>
            <w:r>
              <w:t xml:space="preserve">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класса для светового и флюоресцентного анализа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с программным обеспечением для ввода и анализа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изображения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Автоматизированная система анализа изображений  </w:t>
            </w:r>
          </w:p>
          <w:p w:rsidR="00CE7B34" w:rsidRDefault="00CE7B34">
            <w:pPr>
              <w:pStyle w:val="ConsPlusNonformat"/>
              <w:jc w:val="both"/>
            </w:pPr>
            <w:proofErr w:type="gramStart"/>
            <w:r>
              <w:t xml:space="preserve">(для кариотипирования и для флюоресцентного    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r>
              <w:t xml:space="preserve">анализа хромосом)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Ламинарный шкаф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Стерилизатор суховоздушный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Дистиллятор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Бидистиллятор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Холодильник двухкамерный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3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Центрифуга настольная - с ротором для пробирок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от 15 до 50 мл и вакутейнеров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15.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Весы аналитические электронные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lastRenderedPageBreak/>
              <w:t xml:space="preserve">16.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pH-метр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Наборы питательных сред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18.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Набор реактивов для обработки клеточных культур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и приготовления хромосомных препаратов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19.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Набор одноразовой и многоразовой посуды на 100  </w:t>
            </w:r>
          </w:p>
          <w:p w:rsidR="00CE7B34" w:rsidRDefault="00CE7B34">
            <w:pPr>
              <w:pStyle w:val="ConsPlusNonformat"/>
              <w:jc w:val="both"/>
            </w:pPr>
            <w:proofErr w:type="gramStart"/>
            <w:r>
              <w:t xml:space="preserve">исследований (пробирки, пипетки, колбы,        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r>
              <w:t xml:space="preserve">химические стаканы, центрифужные пробирки,      </w:t>
            </w:r>
          </w:p>
          <w:p w:rsidR="00CE7B34" w:rsidRDefault="00CE7B34">
            <w:pPr>
              <w:pStyle w:val="ConsPlusNonformat"/>
              <w:jc w:val="both"/>
            </w:pPr>
            <w:proofErr w:type="gramStart"/>
            <w:r>
              <w:t xml:space="preserve">культуральные флаконы, предметные стекла и др.) </w:t>
            </w:r>
            <w:proofErr w:type="gramEnd"/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CCD-камера к микроскопу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1 на 1 микроскоп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Центрифуга настольная с ротором </w:t>
            </w:r>
            <w:proofErr w:type="gramStart"/>
            <w:r>
              <w:t>для</w:t>
            </w:r>
            <w:proofErr w:type="gramEnd"/>
            <w:r>
              <w:t xml:space="preserve">   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микропробирок - объемом до 2 мл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Водяная баня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23.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Термостат суховоздушный от 37 °C до 90 °C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24.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Электрический столик для подогрева </w:t>
            </w:r>
            <w:proofErr w:type="gramStart"/>
            <w:r>
              <w:t>предметных</w:t>
            </w:r>
            <w:proofErr w:type="gramEnd"/>
            <w:r>
              <w:t xml:space="preserve">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стекол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25.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Морозильная камера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26.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Бактерицидный облучатель воздуха      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рециркуляторного типа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27.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Бактерицидный облучатель воздуха открытого типа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28.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Вытяжной шкаф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29.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Комплект дозаторов для дозирования разного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объема жидкости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3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Комплект оборудования для постановки  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флюоресцентной гибридизации in situ   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(гибридизер, водяные бани, термошейкеры и т.д.)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при использовании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  технологии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флюоресцентной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 гибридизации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   in situ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ДНК-пробы для флюоресцентной гибридизации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in situ - исследования - для выявления </w:t>
            </w:r>
            <w:proofErr w:type="gramStart"/>
            <w:r>
              <w:t>численных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r>
              <w:t xml:space="preserve">аномалий хромосом X, Y, 21, 13, 18, 22, 16, 8,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9    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при использовании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  технологии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флюоресцентной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гибридизации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   in situ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ДНК-пробы для флюоресцентной гибридизации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in situ - для выявления микроделеционных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синдромов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при использовании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  технологии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флюоресцентной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гибридизации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   in situ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33.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Емкость для сбора бытовых и медицинских отходов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34.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Штативы для пробирок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35.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Прибор для денатурации (гибридизации in situ)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36.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proofErr w:type="gramStart"/>
            <w:r>
              <w:t xml:space="preserve">Вортекс (встряхиватель для проб-подготовки ДНК-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r>
              <w:t xml:space="preserve">зондов)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37.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Варипипетки лабораторные 0,5 - 10 мкл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38.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Варипипетки лабораторные 100 - 1000 мкл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39.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Магнитная мешалка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Пробирки для забора крови с антикоагулянтом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Микронаконечники к варипипеткам 0,1 - 10 мкл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lastRenderedPageBreak/>
              <w:t xml:space="preserve">42.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Наконечники к варипипеткам 100 - 1000 мкл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43.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Пробирки 1,5 мл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44.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proofErr w:type="gramStart"/>
            <w:r>
              <w:t xml:space="preserve">Медицинский инструментарий (глазные ножницы,   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r>
              <w:t xml:space="preserve">пинцеты, шпатели, препаровальные иглы и т.д.)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45.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proofErr w:type="gramStart"/>
            <w:r>
              <w:t xml:space="preserve">Средства индивидуальной защиты (одноразовые    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r>
              <w:t>халаты, перчатки, маски, бахилы, шапочки и т.д.)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46.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Средства дезинфекции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47.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Аптечка медицинская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48.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Укладка для профилактики заражения ВИЧ-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инфекцией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49.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Емкость для дезинфекции инструментов и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расходных материалов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</w:tbl>
    <w:p w:rsidR="00CE7B34" w:rsidRDefault="00CE7B34">
      <w:pPr>
        <w:pStyle w:val="ConsPlusNormal"/>
        <w:ind w:firstLine="540"/>
        <w:jc w:val="both"/>
      </w:pPr>
    </w:p>
    <w:p w:rsidR="00CE7B34" w:rsidRDefault="00CE7B34">
      <w:pPr>
        <w:pStyle w:val="ConsPlusNormal"/>
        <w:jc w:val="center"/>
        <w:outlineLvl w:val="2"/>
      </w:pPr>
      <w:r>
        <w:t>4. Стандарт оснащения лаборатории массового скрининга</w:t>
      </w:r>
    </w:p>
    <w:p w:rsidR="00CE7B34" w:rsidRDefault="00CE7B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840"/>
        <w:gridCol w:w="6000"/>
        <w:gridCol w:w="2400"/>
      </w:tblGrid>
      <w:tr w:rsidR="00CE7B34">
        <w:trPr>
          <w:trHeight w:val="225"/>
        </w:trPr>
        <w:tc>
          <w:tcPr>
            <w:tcW w:w="84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 N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00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    Наименование оборудования (оснащения)      </w:t>
            </w:r>
          </w:p>
        </w:tc>
        <w:tc>
          <w:tcPr>
            <w:tcW w:w="240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Количество, штук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Компьютер, доступ в Интернет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Телефон, факс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Стол рабочий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Кресло рабочее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Стул 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Шкаф для хранения медицинских документов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Биохимический анализатор с </w:t>
            </w:r>
            <w:proofErr w:type="gramStart"/>
            <w:r>
              <w:t>программным</w:t>
            </w:r>
            <w:proofErr w:type="gramEnd"/>
            <w:r>
              <w:t xml:space="preserve">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обеспечением и комплектом </w:t>
            </w:r>
            <w:proofErr w:type="gramStart"/>
            <w:r>
              <w:t>вспомогательного</w:t>
            </w:r>
            <w:proofErr w:type="gramEnd"/>
            <w:r>
              <w:t xml:space="preserve">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оборудования для скрининга фенилкетонурии,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врожденного гипотиреоза, адреногенитального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синдрома, галактоземии, муковисцидоза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Биохимический анализатор с </w:t>
            </w:r>
            <w:proofErr w:type="gramStart"/>
            <w:r>
              <w:t>программным</w:t>
            </w:r>
            <w:proofErr w:type="gramEnd"/>
            <w:r>
              <w:t xml:space="preserve">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обеспечением для расчета индивидуального риска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и комплектом вспомогательного оборудования </w:t>
            </w:r>
            <w:proofErr w:type="gramStart"/>
            <w:r>
              <w:t>для</w:t>
            </w:r>
            <w:proofErr w:type="gramEnd"/>
            <w:r>
              <w:t xml:space="preserve">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исследования крови беременных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Кондиционер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Центрифуга настольная - с ротором для пробирок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от 15 до 50 мл и вакутейнеров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Бактерицидный облучатель воздуха      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рециркуляторного типа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Бактерицидный облучатель воздуха открытого типа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Холодильник двухкамерный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Холодильник медицинский для хранения реактивов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и тест-систем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3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15.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Тест-системы для неонатального скрининга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Тест-системы для пренатального скрининга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proofErr w:type="gramStart"/>
            <w:r>
              <w:t>Тест-бланки</w:t>
            </w:r>
            <w:proofErr w:type="gramEnd"/>
            <w:r>
              <w:t xml:space="preserve">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18.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Штатив для пробирок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lastRenderedPageBreak/>
              <w:t xml:space="preserve">19.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Пробирки, вакутейнеры, </w:t>
            </w:r>
            <w:proofErr w:type="gramStart"/>
            <w:r>
              <w:t>расходный</w:t>
            </w:r>
            <w:proofErr w:type="gramEnd"/>
            <w:r>
              <w:t xml:space="preserve"> лабораторный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пластик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Емкость для сбора бытовых и медицинских отходов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proofErr w:type="gramStart"/>
            <w:r>
              <w:t xml:space="preserve">Средства индивидуальной защиты (одноразовые    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r>
              <w:t>халаты, перчатки, маски, бахилы, шапочки и т.д.)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Средства дезинфекции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23.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Аптечка медицинская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24.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Укладка для профилактики заражения ВИЧ-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инфекцией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25.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Емкость для дезинфекции инструментов и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расходных материалов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</w:tbl>
    <w:p w:rsidR="00CE7B34" w:rsidRDefault="00CE7B34">
      <w:pPr>
        <w:pStyle w:val="ConsPlusNormal"/>
        <w:ind w:firstLine="540"/>
        <w:jc w:val="both"/>
      </w:pPr>
    </w:p>
    <w:p w:rsidR="00CE7B34" w:rsidRDefault="00CE7B34">
      <w:pPr>
        <w:pStyle w:val="ConsPlusNormal"/>
        <w:jc w:val="center"/>
        <w:outlineLvl w:val="2"/>
      </w:pPr>
      <w:r>
        <w:t>5. Стандарт оснащения лаборатории селективного скрининга</w:t>
      </w:r>
    </w:p>
    <w:p w:rsidR="00CE7B34" w:rsidRDefault="00CE7B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840"/>
        <w:gridCol w:w="6000"/>
        <w:gridCol w:w="2400"/>
      </w:tblGrid>
      <w:tr w:rsidR="00CE7B34">
        <w:trPr>
          <w:trHeight w:val="225"/>
        </w:trPr>
        <w:tc>
          <w:tcPr>
            <w:tcW w:w="84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 N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00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    Наименование оборудования (оснащения)      </w:t>
            </w:r>
          </w:p>
        </w:tc>
        <w:tc>
          <w:tcPr>
            <w:tcW w:w="240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Количество, штук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Компьютер, доступ в Интернет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Телефон, факс, доступ в Интернет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Стол рабочий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Стол лабораторный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Кресло рабочее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Стул 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4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Шкаф для хранения медицинских документов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Персональный компьютер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Вытяжной шкаф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Аминоанализатор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Газовый анализатор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Центрифуга (13000 </w:t>
            </w:r>
            <w:proofErr w:type="gramStart"/>
            <w:r>
              <w:t>об</w:t>
            </w:r>
            <w:proofErr w:type="gramEnd"/>
            <w:r>
              <w:t xml:space="preserve">/мин) с охлаждением и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набором роторов для микропробирок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Центрифуга (13000 об/мин) с </w:t>
            </w:r>
            <w:proofErr w:type="gramStart"/>
            <w:r>
              <w:t>универсальным</w:t>
            </w:r>
            <w:proofErr w:type="gramEnd"/>
            <w:r>
              <w:t xml:space="preserve">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ротором на 24 пробирки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Центрифуга настольная - с ротором для пробирок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до 50 мл и вакутейнеров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15.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Термостат настольный программируемый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Твердотельный термостат для микропробирок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Микроволновая печь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18.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Комплект микродозаторов </w:t>
            </w:r>
            <w:proofErr w:type="gramStart"/>
            <w:r>
              <w:t>лабораторных</w:t>
            </w:r>
            <w:proofErr w:type="gramEnd"/>
            <w:r>
              <w:t xml:space="preserve"> разного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объема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19.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Весы электронные аналитические, точность не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менее 0,1 мг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Холодильник +4 °C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Морозильная камера (-20 °C)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4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Дистиллятор лабораторный, производительность не </w:t>
            </w:r>
          </w:p>
          <w:p w:rsidR="00CE7B34" w:rsidRDefault="00CE7B34">
            <w:pPr>
              <w:pStyle w:val="ConsPlusNonformat"/>
              <w:jc w:val="both"/>
            </w:pPr>
            <w:r>
              <w:lastRenderedPageBreak/>
              <w:t xml:space="preserve">менее 4 л/ч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lastRenderedPageBreak/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lastRenderedPageBreak/>
              <w:t xml:space="preserve">23.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pH-метр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24.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Кондиционер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25.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Макродакт с набором расходных материалов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26.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Нанодакт с набором расходных материалов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27.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Источник питания к камерам для электрофореза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28.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Камера для электрофореза и набор реагентов </w:t>
            </w:r>
            <w:proofErr w:type="gramStart"/>
            <w:r>
              <w:t>для</w:t>
            </w:r>
            <w:proofErr w:type="gramEnd"/>
            <w:r>
              <w:t xml:space="preserve">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определения спектра гликозаминогликанов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29.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Штатив для пробирок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Расходные материалы (лабораторный пластик)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Комплект реактивов и расходных материалов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проведения селективного скрининга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Комплект реактивов и расходных материалов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хроматографии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33.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proofErr w:type="gramStart"/>
            <w:r>
              <w:t xml:space="preserve">Средства индивидуальной защиты (одноразовые    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r>
              <w:t>халаты, перчатки, маски, бахилы, шапочки и т.д.)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34.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Средства дезинфекции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35.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Аптечка медицинская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36.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Укладка для профилактики заражения ВИЧ-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инфекцией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37.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Емкость для дезинфекции инструментов и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расходных материалов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38.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Емкость для сбора бытовых и медицинских отходов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</w:tbl>
    <w:p w:rsidR="00CE7B34" w:rsidRDefault="00CE7B34">
      <w:pPr>
        <w:pStyle w:val="ConsPlusNormal"/>
        <w:ind w:firstLine="540"/>
        <w:jc w:val="both"/>
      </w:pPr>
    </w:p>
    <w:p w:rsidR="00CE7B34" w:rsidRDefault="00CE7B34">
      <w:pPr>
        <w:pStyle w:val="ConsPlusNormal"/>
        <w:jc w:val="center"/>
        <w:outlineLvl w:val="2"/>
      </w:pPr>
      <w:r>
        <w:t>6. Стандарт оснащения лаборатории</w:t>
      </w:r>
    </w:p>
    <w:p w:rsidR="00CE7B34" w:rsidRDefault="00CE7B34">
      <w:pPr>
        <w:pStyle w:val="ConsPlusNormal"/>
        <w:jc w:val="center"/>
      </w:pPr>
      <w:r>
        <w:t>молекулярно-генетической диагностики</w:t>
      </w:r>
    </w:p>
    <w:p w:rsidR="00CE7B34" w:rsidRDefault="00CE7B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840"/>
        <w:gridCol w:w="6000"/>
        <w:gridCol w:w="2400"/>
      </w:tblGrid>
      <w:tr w:rsidR="00CE7B34">
        <w:trPr>
          <w:trHeight w:val="225"/>
        </w:trPr>
        <w:tc>
          <w:tcPr>
            <w:tcW w:w="84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 N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00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    Наименование оборудования (оснащения)      </w:t>
            </w:r>
          </w:p>
        </w:tc>
        <w:tc>
          <w:tcPr>
            <w:tcW w:w="240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Количество, штук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Персональный компьютер (ноутбук), принтер, блок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бесперебойного питания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Телефон, факс, доступ в Интернет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Стол рабочий с химически стойкой столешницей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</w:t>
            </w:r>
            <w:proofErr w:type="gramStart"/>
            <w:r>
              <w:t xml:space="preserve">2 (в каждой   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r>
              <w:t xml:space="preserve">  рабочей зоне)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proofErr w:type="gramStart"/>
            <w:r>
              <w:t xml:space="preserve">Кресло рабочее эргономичной с поверхностью     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proofErr w:type="gramStart"/>
            <w:r>
              <w:t>устойчивой</w:t>
            </w:r>
            <w:proofErr w:type="gramEnd"/>
            <w:r>
              <w:t xml:space="preserve"> к воздействию химических веществ и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дезинфектантов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</w:t>
            </w:r>
            <w:proofErr w:type="gramStart"/>
            <w:r>
              <w:t xml:space="preserve">2 (в каждой   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r>
              <w:t xml:space="preserve">  рабочей зоне)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Стул с поверхностью устойчивой к воздействию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химических веществ и дезинфектантов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</w:t>
            </w:r>
            <w:proofErr w:type="gramStart"/>
            <w:r>
              <w:t xml:space="preserve">2 (в каждой   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r>
              <w:t xml:space="preserve">  рабочей зоне)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Шкаф для хранения медицинских документов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Вытяжной шкаф, металлический </w:t>
            </w:r>
            <w:proofErr w:type="gramStart"/>
            <w:r>
              <w:t>с</w:t>
            </w:r>
            <w:proofErr w:type="gramEnd"/>
            <w:r>
              <w:t xml:space="preserve"> химически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стойким покрытием столешницы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Ламинарный шкаф класс II A2 с </w:t>
            </w:r>
            <w:proofErr w:type="gramStart"/>
            <w:r>
              <w:t>телескопической</w:t>
            </w:r>
            <w:proofErr w:type="gramEnd"/>
            <w:r>
              <w:t xml:space="preserve">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подставкой и комплектом для работы </w:t>
            </w:r>
            <w:proofErr w:type="gramStart"/>
            <w:r>
              <w:t>с</w:t>
            </w:r>
            <w:proofErr w:type="gramEnd"/>
            <w:r>
              <w:t xml:space="preserve">  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биологическим материалом и </w:t>
            </w:r>
            <w:proofErr w:type="gramStart"/>
            <w:r>
              <w:t>нуклеиновыми</w:t>
            </w:r>
            <w:proofErr w:type="gramEnd"/>
            <w:r>
              <w:t xml:space="preserve">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кислотами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lastRenderedPageBreak/>
              <w:t xml:space="preserve">9.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Настольный ПЦР-бокс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3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Автоматическая станция пробоподготовки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нуклеиновых кислот и выделения клеток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>Генетический анализатор-секвенатор 8-капиллярный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для секвенирования и фрагментного анализа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с полным пакетом </w:t>
            </w:r>
            <w:proofErr w:type="gramStart"/>
            <w:r>
              <w:t>программного</w:t>
            </w:r>
            <w:proofErr w:type="gramEnd"/>
            <w:r>
              <w:t xml:space="preserve"> обеспечения и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комплектом вспомогательного оборудования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proofErr w:type="gramStart"/>
            <w:r>
              <w:t xml:space="preserve">Спектрометр (объем образца 0,5 мкл,            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proofErr w:type="gramStart"/>
            <w:r>
              <w:t xml:space="preserve">190 - 840 нм, 2 - 15000 (нг/мкл)) или аналог    </w:t>
            </w:r>
            <w:proofErr w:type="gramEnd"/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Амплификатор типа с дисплеем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Амплификатор с детекцией продуктов ПЦР в режиме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реального времени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15.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Весы электронные аналитические, точность не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менее 0,1 мг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Комплект оборудования </w:t>
            </w:r>
            <w:proofErr w:type="gramStart"/>
            <w:r>
              <w:t>для</w:t>
            </w:r>
            <w:proofErr w:type="gramEnd"/>
            <w:r>
              <w:t xml:space="preserve"> вертикального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гельэлектрофореза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Комплект оборудования </w:t>
            </w:r>
            <w:proofErr w:type="gramStart"/>
            <w:r>
              <w:t>для</w:t>
            </w:r>
            <w:proofErr w:type="gramEnd"/>
            <w:r>
              <w:t xml:space="preserve"> горизонтального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гельэлектрофореза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18.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Источник питания лабораторный к камерам </w:t>
            </w:r>
            <w:proofErr w:type="gramStart"/>
            <w:r>
              <w:t>для</w:t>
            </w:r>
            <w:proofErr w:type="gramEnd"/>
            <w:r>
              <w:t xml:space="preserve">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электрофореза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3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19.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Микроцентрифуга-вортекс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3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Центрифуга настольная - с ротором для пробирок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до 50 мл и вакутейнеров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proofErr w:type="gramStart"/>
            <w:r>
              <w:t xml:space="preserve">Настольная центрифуга с охлаждением (не менее  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proofErr w:type="gramStart"/>
            <w:r>
              <w:t xml:space="preserve">13000 (об/мин)) с комплектом роторов для       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r>
              <w:t xml:space="preserve">пробирок 0,5 мл, 1,5 - 2,0 мл, 15 мл, 50 мл,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стрипов, вакутейнеров, плашек и стекол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>Настольная центрифуга (не менее 13000 (</w:t>
            </w:r>
            <w:proofErr w:type="gramStart"/>
            <w:r>
              <w:t>об</w:t>
            </w:r>
            <w:proofErr w:type="gramEnd"/>
            <w:r>
              <w:t xml:space="preserve">/мин))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с универсальным ротором для пробирок 0,5 мл,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1,5 - 2,0 мл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23.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Компьютеризированная система          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видеодокументирования и анализа результатов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гельэлектрофореза с трансиллюминатором с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воздушным охлаждением для стекол 20 x 20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24.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Термостат суховоздушный от 37 °C до   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90 °C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25.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Термостат программируемый твердотельный </w:t>
            </w:r>
            <w:proofErr w:type="gramStart"/>
            <w:r>
              <w:t>для</w:t>
            </w:r>
            <w:proofErr w:type="gramEnd"/>
            <w:r>
              <w:t xml:space="preserve">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пробирок 1,5 - 2,0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26.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Термостат программируемый твердотельный </w:t>
            </w:r>
            <w:proofErr w:type="gramStart"/>
            <w:r>
              <w:t>для</w:t>
            </w:r>
            <w:proofErr w:type="gramEnd"/>
            <w:r>
              <w:t xml:space="preserve">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пробирок 0,5 - 0,6 мл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27.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Магнитная мешалка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28.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Комплект автоклавируемых микродозаторов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переменного объема </w:t>
            </w:r>
            <w:proofErr w:type="gramStart"/>
            <w:r>
              <w:t>для</w:t>
            </w:r>
            <w:proofErr w:type="gramEnd"/>
            <w:r>
              <w:t xml:space="preserve"> молекулярно-   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биологических исследований на диапазон 0,5 - 10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мкл, 2 - 20 мкл, 20 - 200 мкл, 100 - 1000 мкл,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1 - 5 мл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29.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Штатив для стрипов 0,2 мл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Штатив для пробирок 0,5 мл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lastRenderedPageBreak/>
              <w:t xml:space="preserve">31.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Штатив для пробирок 1,5 мл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Штатив для пробирок 15 - 50 мл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33.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Холодильник двухкамерный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3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34.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Морозильная камера (-20 °C)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4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35.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Медицинский морозильный шкаф, от -20 °C до -70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°C   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36.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Бактерицидный облучатель воздуха      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рециркуляторного типа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37.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Бактерицидный облучатель воздуха открытого типа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</w:t>
            </w:r>
            <w:proofErr w:type="gramStart"/>
            <w:r>
              <w:t xml:space="preserve">1 (в каждой   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r>
              <w:t xml:space="preserve">  рабочей зоне)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38.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Микроволновая печь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39.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Набор реактивов для </w:t>
            </w:r>
            <w:proofErr w:type="gramStart"/>
            <w:r>
              <w:t>горизонтального</w:t>
            </w:r>
            <w:proofErr w:type="gramEnd"/>
            <w:r>
              <w:t xml:space="preserve">   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электрофореза в агарозных гелях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Набор реактивов для вертикального электрофореза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в ПААГ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Набор реактивов для выделения ДНК </w:t>
            </w:r>
            <w:proofErr w:type="gramStart"/>
            <w:r>
              <w:t>из</w:t>
            </w:r>
            <w:proofErr w:type="gramEnd"/>
            <w:r>
              <w:t xml:space="preserve"> различного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биологического материала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Набор реактивов для постановки ПЦР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43.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Набор реактивов для постановки реакции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секвенирования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44.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Набор реактивов и расходных материалов </w:t>
            </w:r>
            <w:proofErr w:type="gramStart"/>
            <w:r>
              <w:t>для</w:t>
            </w:r>
            <w:proofErr w:type="gramEnd"/>
            <w:r>
              <w:t xml:space="preserve">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проведения сиквенса на </w:t>
            </w:r>
            <w:proofErr w:type="gramStart"/>
            <w:r>
              <w:t>автоматическом</w:t>
            </w:r>
            <w:proofErr w:type="gramEnd"/>
            <w:r>
              <w:t xml:space="preserve"> 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секвенаторе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45.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Наборы реактивов для детекции распространенных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мутаций в генах частых наследственных 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заболеваний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46.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Минеральное масло для постановки ПЦР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47.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Вакутейнеры для забора крови с антикоагулянтом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48.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Пробирки и стрипы 0,2 мл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49.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Пробирки полипропиленовые 0,6 мл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50.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Пробирки полипропиленовые 1,5 мл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51.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Пробирки полипропиленовые 15 мл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52.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Пробирки полипропиленовые 50 мл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53.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Наконечники в штативах для микродозаторов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переменного объема </w:t>
            </w:r>
            <w:proofErr w:type="gramStart"/>
            <w:r>
              <w:t>для</w:t>
            </w:r>
            <w:proofErr w:type="gramEnd"/>
            <w:r>
              <w:t xml:space="preserve"> молекулярно-   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биологических исследований на диапазон 0,5 - 10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мкл, 2 - 20 мкл, 20 - 200 мкл, 100 - 1000 мкл,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1 - 5 мл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54.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Олигонуклеотиды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55.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proofErr w:type="gramStart"/>
            <w:r>
              <w:t xml:space="preserve">Кондиционер (или канальная система             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r>
              <w:t xml:space="preserve">кондиционирования и очистки воздуха)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в каждой рабочей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     зоне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56.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Емкость для сбора бытовых и медицинских отходов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57.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proofErr w:type="gramStart"/>
            <w:r>
              <w:t xml:space="preserve">Медицинский инструментарий (ножницы, пинцеты,  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r>
              <w:t xml:space="preserve">шпатели и т.д.)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58.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proofErr w:type="gramStart"/>
            <w:r>
              <w:t xml:space="preserve">Средства индивидуальной защиты (одноразовые     </w:t>
            </w:r>
            <w:proofErr w:type="gramEnd"/>
          </w:p>
          <w:p w:rsidR="00CE7B34" w:rsidRDefault="00CE7B34">
            <w:pPr>
              <w:pStyle w:val="ConsPlusNonformat"/>
              <w:jc w:val="both"/>
            </w:pPr>
            <w:r>
              <w:lastRenderedPageBreak/>
              <w:t xml:space="preserve">халаты, перчатки, маски, бахилы, шапочки и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т.д.)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lastRenderedPageBreak/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lastRenderedPageBreak/>
              <w:t xml:space="preserve">59.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Средства дезинфекции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60.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Аптечка медицинская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61.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Укладка для профилактики заражения ВИЧ-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инфекцией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62.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Емкость для дезинфекции инструментов и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расходных материалов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</w:tbl>
    <w:p w:rsidR="00CE7B34" w:rsidRDefault="00CE7B34">
      <w:pPr>
        <w:pStyle w:val="ConsPlusNormal"/>
        <w:ind w:firstLine="540"/>
        <w:jc w:val="both"/>
      </w:pPr>
    </w:p>
    <w:p w:rsidR="00CE7B34" w:rsidRDefault="00CE7B34">
      <w:pPr>
        <w:pStyle w:val="ConsPlusNormal"/>
        <w:jc w:val="center"/>
        <w:outlineLvl w:val="2"/>
      </w:pPr>
      <w:r>
        <w:t>7. Стандарт оснащения манипуляционной (операционной)</w:t>
      </w:r>
    </w:p>
    <w:p w:rsidR="00CE7B34" w:rsidRDefault="00CE7B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840"/>
        <w:gridCol w:w="6000"/>
        <w:gridCol w:w="2400"/>
      </w:tblGrid>
      <w:tr w:rsidR="00CE7B34">
        <w:trPr>
          <w:trHeight w:val="225"/>
        </w:trPr>
        <w:tc>
          <w:tcPr>
            <w:tcW w:w="84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 N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00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    Наименование оборудования (оснащения)      </w:t>
            </w:r>
          </w:p>
        </w:tc>
        <w:tc>
          <w:tcPr>
            <w:tcW w:w="240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Количество, штук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УЗ аппарат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Многофункциональная кровать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Наборы для трансабдоминальной пункции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1 для одной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  манипуляции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Стол 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Стул 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Инвертированный микроскоп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Индивидуальная лампа освещения для врача-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цитогенетика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Операционная лампа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Стол для хранения инструментария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Стол для хранения стерильного инвентаря (с УФО)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Шкаф для хранения лекарственных средств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Емкость для дезинфекции инструментария и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расходных материалов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Бактерицидный облучатель воздуха      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рециркуляторного типа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Бактерицидный облучатель воздуха открытого типа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15.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Термометр медицинский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Стетофонендоскоп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Тонометр для измерения артериального давления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манжетой для детей до года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18.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Очки защитные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19.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Источник бесперебойного питания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Емкость для сбора бытовых и медицинских отходов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</w:tbl>
    <w:p w:rsidR="00CE7B34" w:rsidRDefault="00CE7B34">
      <w:pPr>
        <w:pStyle w:val="ConsPlusNormal"/>
        <w:jc w:val="center"/>
      </w:pPr>
    </w:p>
    <w:p w:rsidR="00CE7B34" w:rsidRDefault="00CE7B34">
      <w:pPr>
        <w:pStyle w:val="ConsPlusNormal"/>
        <w:jc w:val="center"/>
        <w:outlineLvl w:val="2"/>
      </w:pPr>
      <w:r>
        <w:t>8. Стандарт оснащения отделения</w:t>
      </w:r>
    </w:p>
    <w:p w:rsidR="00CE7B34" w:rsidRDefault="00CE7B34">
      <w:pPr>
        <w:pStyle w:val="ConsPlusNormal"/>
        <w:jc w:val="center"/>
      </w:pPr>
      <w:proofErr w:type="gramStart"/>
      <w:r>
        <w:t>пренатальной диагностики (за исключением манипуляционной</w:t>
      </w:r>
      <w:proofErr w:type="gramEnd"/>
    </w:p>
    <w:p w:rsidR="00CE7B34" w:rsidRDefault="00CE7B34">
      <w:pPr>
        <w:pStyle w:val="ConsPlusNormal"/>
        <w:jc w:val="center"/>
      </w:pPr>
      <w:r>
        <w:t>(операционной), кабинета врача-акушера-гинеколога, кабинета</w:t>
      </w:r>
    </w:p>
    <w:p w:rsidR="00CE7B34" w:rsidRDefault="00CE7B34">
      <w:pPr>
        <w:pStyle w:val="ConsPlusNormal"/>
        <w:jc w:val="center"/>
      </w:pPr>
      <w:r>
        <w:t>ультразвуковой диагностики)</w:t>
      </w:r>
    </w:p>
    <w:p w:rsidR="00CE7B34" w:rsidRDefault="00CE7B34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840"/>
        <w:gridCol w:w="6000"/>
        <w:gridCol w:w="2400"/>
      </w:tblGrid>
      <w:tr w:rsidR="00CE7B34">
        <w:trPr>
          <w:trHeight w:val="225"/>
        </w:trPr>
        <w:tc>
          <w:tcPr>
            <w:tcW w:w="840" w:type="dxa"/>
          </w:tcPr>
          <w:p w:rsidR="00CE7B34" w:rsidRDefault="00CE7B34">
            <w:pPr>
              <w:pStyle w:val="ConsPlusNonformat"/>
              <w:jc w:val="both"/>
            </w:pPr>
            <w:r>
              <w:lastRenderedPageBreak/>
              <w:t xml:space="preserve">  N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00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    Наименование оборудования (оснащения)      </w:t>
            </w:r>
          </w:p>
        </w:tc>
        <w:tc>
          <w:tcPr>
            <w:tcW w:w="240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Количество, штук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Персональный компьютер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Стол рабочий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Кресло рабочее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Стул 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Автоматизированная система с </w:t>
            </w:r>
            <w:proofErr w:type="gramStart"/>
            <w:r>
              <w:t>программным</w:t>
            </w:r>
            <w:proofErr w:type="gramEnd"/>
            <w:r>
              <w:t xml:space="preserve">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обеспечением для пренатального скрининга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Кондиционер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Шкаф для хранения медицинских документов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Лабораторный стол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Емкость для сбора бытовых и медицинских отходов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Холодильник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Холодильник с морозильной камерой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  <w:outlineLvl w:val="2"/>
            </w:pPr>
            <w:r>
              <w:t xml:space="preserve">     9. Кабинет врача акушера-гинеколога по пренатальной диагностике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Компьютер, доступ в Интернет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Стол рабочий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Кресло рабочее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15.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Стул 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4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Кресло гинекологическое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Стол для инструментария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18.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Шкаф для хранения медицинских документов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19.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Весы с ростомером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Кушетка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Емкость для сбора бытовых и медицинских отходов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  <w:outlineLvl w:val="2"/>
            </w:pPr>
            <w:r>
              <w:t xml:space="preserve">       10. Стандарт оснащения кабинета ультразвуковой диагностики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Компьютер, доступ в Интернет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23.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Стол рабочий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24.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Кресло рабочее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25.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Стул 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26.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Кушетка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27.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Ультразвуковой аппарат (экспертного класса)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28.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Настольная лампа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29.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Тонометр для измерения артериального давления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манжеткой для детей до года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30.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Термометр медицинский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31.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Сантиметровая лента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32.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Бактерицидный облучатель воздуха              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рециркуляторного типа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33.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Бактерицидный облучатель воздуха открытого типа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lastRenderedPageBreak/>
              <w:t xml:space="preserve">34.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Ширма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35.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Стетофонендоскоп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36.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Емкость для сбора бытовых и медицинских отходов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37.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Средства дезинфекции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CE7B3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38.  </w:t>
            </w:r>
          </w:p>
        </w:tc>
        <w:tc>
          <w:tcPr>
            <w:tcW w:w="60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Аптечка медицинская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</w:tbl>
    <w:p w:rsidR="00CE7B34" w:rsidRDefault="00CE7B34">
      <w:pPr>
        <w:pStyle w:val="ConsPlusNormal"/>
        <w:jc w:val="center"/>
      </w:pPr>
    </w:p>
    <w:p w:rsidR="00CE7B34" w:rsidRDefault="00CE7B34">
      <w:pPr>
        <w:pStyle w:val="ConsPlusNormal"/>
        <w:jc w:val="center"/>
        <w:outlineLvl w:val="2"/>
      </w:pPr>
      <w:r>
        <w:t>11. Стандарт оснащения помещения</w:t>
      </w:r>
    </w:p>
    <w:p w:rsidR="00CE7B34" w:rsidRDefault="00CE7B34">
      <w:pPr>
        <w:pStyle w:val="ConsPlusNormal"/>
        <w:jc w:val="center"/>
      </w:pPr>
      <w:r>
        <w:t>для приема образцов крови, мочи и другого биологического</w:t>
      </w:r>
    </w:p>
    <w:p w:rsidR="00CE7B34" w:rsidRDefault="00CE7B34">
      <w:pPr>
        <w:pStyle w:val="ConsPlusNormal"/>
        <w:jc w:val="center"/>
      </w:pPr>
      <w:r>
        <w:t xml:space="preserve">материала для лабораторной диагностики </w:t>
      </w:r>
      <w:proofErr w:type="gramStart"/>
      <w:r>
        <w:t>наследственных</w:t>
      </w:r>
      <w:proofErr w:type="gramEnd"/>
    </w:p>
    <w:p w:rsidR="00CE7B34" w:rsidRDefault="00CE7B34">
      <w:pPr>
        <w:pStyle w:val="ConsPlusNormal"/>
        <w:jc w:val="center"/>
      </w:pPr>
      <w:r>
        <w:t>и (или) врожденных заболеваний</w:t>
      </w:r>
    </w:p>
    <w:p w:rsidR="00CE7B34" w:rsidRDefault="00CE7B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720"/>
        <w:gridCol w:w="6120"/>
        <w:gridCol w:w="2400"/>
      </w:tblGrid>
      <w:tr w:rsidR="00CE7B34">
        <w:trPr>
          <w:trHeight w:val="225"/>
        </w:trPr>
        <w:tc>
          <w:tcPr>
            <w:tcW w:w="72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N  </w:t>
            </w:r>
          </w:p>
          <w:p w:rsidR="00CE7B34" w:rsidRDefault="00CE7B34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12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     Наименование оборудования (оснащения)      </w:t>
            </w:r>
          </w:p>
        </w:tc>
        <w:tc>
          <w:tcPr>
            <w:tcW w:w="2400" w:type="dxa"/>
          </w:tcPr>
          <w:p w:rsidR="00CE7B34" w:rsidRDefault="00CE7B34">
            <w:pPr>
              <w:pStyle w:val="ConsPlusNonformat"/>
              <w:jc w:val="both"/>
            </w:pPr>
            <w:r>
              <w:t xml:space="preserve"> Количество, штук </w:t>
            </w:r>
          </w:p>
        </w:tc>
      </w:tr>
      <w:tr w:rsidR="00CE7B3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612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Стол рабочий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4         </w:t>
            </w:r>
          </w:p>
        </w:tc>
      </w:tr>
      <w:tr w:rsidR="00CE7B3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612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Кресло рабочее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612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Стул  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612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Шкаф для хранения медицинских документов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CE7B3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612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Емкость для сбора бытовых и медицинских отходов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CE7B3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612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Холодильник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E7B34" w:rsidRDefault="00CE7B34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</w:tbl>
    <w:p w:rsidR="00CE7B34" w:rsidRDefault="00CE7B34">
      <w:pPr>
        <w:pStyle w:val="ConsPlusNormal"/>
        <w:ind w:firstLine="540"/>
        <w:jc w:val="both"/>
      </w:pPr>
    </w:p>
    <w:p w:rsidR="00CE7B34" w:rsidRDefault="00CE7B34">
      <w:pPr>
        <w:pStyle w:val="ConsPlusNormal"/>
        <w:ind w:firstLine="540"/>
        <w:jc w:val="both"/>
      </w:pPr>
    </w:p>
    <w:p w:rsidR="00CE7B34" w:rsidRDefault="00CE7B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426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grammar="clean"/>
  <w:defaultTabStop w:val="708"/>
  <w:characterSpacingControl w:val="doNotCompress"/>
  <w:compat/>
  <w:rsids>
    <w:rsidRoot w:val="00CE7B34"/>
    <w:rsid w:val="002754C5"/>
    <w:rsid w:val="002C7B3D"/>
    <w:rsid w:val="00531BEA"/>
    <w:rsid w:val="0069379A"/>
    <w:rsid w:val="009655BB"/>
    <w:rsid w:val="009E26A8"/>
    <w:rsid w:val="00C4342C"/>
    <w:rsid w:val="00CE7B34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B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7B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7B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E7B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E7B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E7B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E7B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CE7B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1159663EE5316B2B474EEE3D3290B192E38F8C02C05C48F2B31509574F174EC08703A362067B94oEJ8I" TargetMode="External"/><Relationship Id="rId13" Type="http://schemas.openxmlformats.org/officeDocument/2006/relationships/hyperlink" Target="consultantplus://offline/ref=071159663EE5316B2B474EEE3D3290B192E0828304C15C48F2B31509574F174EC08703A362067B95oEJ1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1159663EE5316B2B474EEE3D3290B192E08D8705C55C48F2B3150957o4JFI" TargetMode="External"/><Relationship Id="rId12" Type="http://schemas.openxmlformats.org/officeDocument/2006/relationships/hyperlink" Target="consultantplus://offline/ref=071159663EE5316B2B474EEE3D3290B192E08F8D05CD5C48F2B31509574F174EC08703A362067B94oEJ8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1159663EE5316B2B474EEE3D3290B192E38F8C02C05C48F2B31509574F174EC08703A362067B94oEJ8I" TargetMode="External"/><Relationship Id="rId11" Type="http://schemas.openxmlformats.org/officeDocument/2006/relationships/hyperlink" Target="consultantplus://offline/ref=071159663EE5316B2B474EEE3D3290B192EA8F8D04CC5C48F2B31509574F174EC08703A362067B94oEJAI" TargetMode="External"/><Relationship Id="rId5" Type="http://schemas.openxmlformats.org/officeDocument/2006/relationships/hyperlink" Target="consultantplus://offline/ref=071159663EE5316B2B474EEE3D3290B191E38C8505CD5C48F2B31509574F174EC08703A36206789CoEJ0I" TargetMode="External"/><Relationship Id="rId15" Type="http://schemas.openxmlformats.org/officeDocument/2006/relationships/hyperlink" Target="consultantplus://offline/ref=071159663EE5316B2B474EEE3D3290B191E38F8C07C65C48F2B3150957o4JFI" TargetMode="External"/><Relationship Id="rId10" Type="http://schemas.openxmlformats.org/officeDocument/2006/relationships/hyperlink" Target="consultantplus://offline/ref=071159663EE5316B2B474EEE3D3290B192E28A8201C35C48F2B31509574F174EC08703A362067B96oEJD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71159663EE5316B2B474EEE3D3290B192E38F8C02C05C48F2B31509574F174EC08703A362067B94oEJ8I" TargetMode="External"/><Relationship Id="rId14" Type="http://schemas.openxmlformats.org/officeDocument/2006/relationships/hyperlink" Target="consultantplus://offline/ref=071159663EE5316B2B474EEE3D3290B192E38F8C02C05C48F2B31509574F174EC08703A362067B94oEJ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7917</Words>
  <Characters>45131</Characters>
  <Application>Microsoft Office Word</Application>
  <DocSecurity>0</DocSecurity>
  <Lines>376</Lines>
  <Paragraphs>105</Paragraphs>
  <ScaleCrop>false</ScaleCrop>
  <Company/>
  <LinksUpToDate>false</LinksUpToDate>
  <CharactersWithSpaces>52943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2017-07-28T08:09:00Z</dcterms:created>
  <dcterms:modified xsi:type="dcterms:W3CDTF">2017-07-28T08:09:00Z</dcterms:modified>
</cp:coreProperties>
</file>