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0F5" w:rsidRDefault="006330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330F5" w:rsidRDefault="006330F5">
      <w:pPr>
        <w:pStyle w:val="ConsPlusNormal"/>
        <w:jc w:val="both"/>
        <w:outlineLvl w:val="0"/>
      </w:pPr>
    </w:p>
    <w:p w:rsidR="006330F5" w:rsidRDefault="006330F5">
      <w:pPr>
        <w:pStyle w:val="ConsPlusNormal"/>
        <w:outlineLvl w:val="0"/>
      </w:pPr>
      <w:r>
        <w:t>Зарегистрировано в Минюсте России 29 декабря 2012 г. N 26482</w:t>
      </w:r>
    </w:p>
    <w:p w:rsidR="006330F5" w:rsidRDefault="00633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0F5" w:rsidRDefault="006330F5">
      <w:pPr>
        <w:pStyle w:val="ConsPlusNormal"/>
      </w:pPr>
    </w:p>
    <w:p w:rsidR="006330F5" w:rsidRDefault="006330F5">
      <w:pPr>
        <w:pStyle w:val="ConsPlusTitle"/>
        <w:jc w:val="center"/>
      </w:pPr>
      <w:r>
        <w:t>МИНИСТЕРСТВО ЗДРАВООХРАНЕНИЯ РОССИЙСКОЙ ФЕДЕРАЦИИ</w:t>
      </w:r>
    </w:p>
    <w:p w:rsidR="006330F5" w:rsidRDefault="006330F5">
      <w:pPr>
        <w:pStyle w:val="ConsPlusTitle"/>
        <w:jc w:val="center"/>
      </w:pPr>
    </w:p>
    <w:p w:rsidR="006330F5" w:rsidRDefault="006330F5">
      <w:pPr>
        <w:pStyle w:val="ConsPlusTitle"/>
        <w:jc w:val="center"/>
      </w:pPr>
      <w:r>
        <w:t>ПРИКАЗ</w:t>
      </w:r>
    </w:p>
    <w:p w:rsidR="006330F5" w:rsidRDefault="006330F5">
      <w:pPr>
        <w:pStyle w:val="ConsPlusTitle"/>
        <w:jc w:val="center"/>
      </w:pPr>
      <w:r>
        <w:t>от 15 ноября 2012 г. N 923н</w:t>
      </w:r>
    </w:p>
    <w:p w:rsidR="006330F5" w:rsidRDefault="006330F5">
      <w:pPr>
        <w:pStyle w:val="ConsPlusTitle"/>
        <w:jc w:val="center"/>
      </w:pPr>
    </w:p>
    <w:p w:rsidR="006330F5" w:rsidRDefault="006330F5">
      <w:pPr>
        <w:pStyle w:val="ConsPlusTitle"/>
        <w:jc w:val="center"/>
      </w:pPr>
      <w:r>
        <w:t>ОБ УТВЕРЖДЕНИИ ПОРЯДКА</w:t>
      </w:r>
    </w:p>
    <w:p w:rsidR="006330F5" w:rsidRDefault="006330F5">
      <w:pPr>
        <w:pStyle w:val="ConsPlusTitle"/>
        <w:jc w:val="center"/>
      </w:pPr>
      <w:r>
        <w:t>ОКАЗАНИЯ МЕДИЦИНСКОЙ ПОМОЩИ ВЗРОСЛОМУ НАСЕЛЕНИЮ</w:t>
      </w:r>
    </w:p>
    <w:p w:rsidR="006330F5" w:rsidRDefault="006330F5">
      <w:pPr>
        <w:pStyle w:val="ConsPlusTitle"/>
        <w:jc w:val="center"/>
      </w:pPr>
      <w:r>
        <w:t>ПО ПРОФИЛЮ "ТЕРАПИЯ"</w:t>
      </w:r>
    </w:p>
    <w:p w:rsidR="006330F5" w:rsidRDefault="006330F5">
      <w:pPr>
        <w:pStyle w:val="ConsPlusNormal"/>
        <w:jc w:val="center"/>
      </w:pPr>
    </w:p>
    <w:p w:rsidR="006330F5" w:rsidRDefault="006330F5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"терапия".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24 декабря 2010 г. N 1183н "Об утверждении порядка оказания медицинской помощи взрослому населению Российской Федерации при заболеваниях терапевтического профиля" (зарегистрирован Министерством юстиции Российской Федерации 1 февраля 2011 г., регистрационный N 19645).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right"/>
      </w:pPr>
      <w:r>
        <w:t>Министр</w:t>
      </w:r>
    </w:p>
    <w:p w:rsidR="006330F5" w:rsidRDefault="006330F5">
      <w:pPr>
        <w:pStyle w:val="ConsPlusNormal"/>
        <w:jc w:val="right"/>
      </w:pPr>
      <w:r>
        <w:t>В.И.СКВОРЦОВА</w:t>
      </w: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Normal"/>
        <w:jc w:val="right"/>
        <w:outlineLvl w:val="0"/>
      </w:pPr>
      <w:r>
        <w:t>Утвержден</w:t>
      </w:r>
    </w:p>
    <w:p w:rsidR="006330F5" w:rsidRDefault="006330F5">
      <w:pPr>
        <w:pStyle w:val="ConsPlusNormal"/>
        <w:jc w:val="right"/>
      </w:pPr>
      <w:r>
        <w:t>приказом 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 ноября 2012 г. N 923н</w:t>
      </w: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Title"/>
        <w:jc w:val="center"/>
      </w:pPr>
      <w:bookmarkStart w:id="0" w:name="P29"/>
      <w:bookmarkEnd w:id="0"/>
      <w:r>
        <w:t>ПОРЯДОК</w:t>
      </w:r>
    </w:p>
    <w:p w:rsidR="006330F5" w:rsidRDefault="006330F5">
      <w:pPr>
        <w:pStyle w:val="ConsPlusTitle"/>
        <w:jc w:val="center"/>
      </w:pPr>
      <w:r>
        <w:t>ОКАЗАНИЯ МЕДИЦИНСКОЙ ПОМОЩИ ВЗРОСЛОМУ НАСЕЛЕНИЮ</w:t>
      </w:r>
    </w:p>
    <w:p w:rsidR="006330F5" w:rsidRDefault="006330F5">
      <w:pPr>
        <w:pStyle w:val="ConsPlusTitle"/>
        <w:jc w:val="center"/>
      </w:pPr>
      <w:r>
        <w:t>ПО ПРОФИЛЮ "ТЕРАПИЯ"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"терапия" в медицинских организациях (далее - медицинская помощь).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специализированной, в том числе </w:t>
      </w:r>
      <w:hyperlink r:id="rId7" w:history="1">
        <w:r>
          <w:rPr>
            <w:color w:val="0000FF"/>
          </w:rPr>
          <w:t>высокотехнологичной</w:t>
        </w:r>
      </w:hyperlink>
      <w:r>
        <w:t>, медицинской помощи;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lastRenderedPageBreak/>
        <w:t>паллиативной медицинской помощи.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4. Медицинская помощь оказывается в форме: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экстренной медицинской помощи, оказываемой при внезапных острых заболеваниях, состояниях, обострении хронических заболеваний, представляющих угрозу жизни пациента;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неотложной медицинской помощи, оказываемой при внезапных острых заболеваниях, состояниях, обострении хронических заболеваний, без явных признаков угрозы жизни пациента, не требующих экстренной медицинской помощи;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плановой медицинской помощи, оказываемой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 в себя мероприятия по профилактике, диагностике, лечению заболеваний и состояний, медицинской реабилитации, формированию здорового образа жизни, в том числе снижению уровня факторов риска заболеваний и санитарно-гигиеническому просвещению населения.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6. Организация первичной медико-санитарной помощи осуществляется по территориально-участковому принципу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 мая 2012 г. N 543н "Об утверждении Положения об организации оказания первичной медико-санитарной помощи взрослому населению" (зарегистрирован Министерством юстиции Российской Федерации 27 июня 2012 г., регистрационный N 24726).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7. Оказание первичной врачебной медико-санитарной помощи в медицинских организациях и их подразделениях осуществляется на основе взаимодействия врачей-терапевтов, врачей-терапевтов участковых, врачей-терапевтов участковых цехового врачебного участка, врачей общей практики (семейных врачей) и врачей-специалистов, оказывающих первичную специализированную медико-санитарную помощь по профилю заболевания пациента (врачей-кардиологов, врачей-ревматологов, врачей-эндокринологов, врачей-гастроэнтерологов и других).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8. При затруднении в диагностике и выборе лечебной тактики, а также при осложненном течении заболевания и при наличии медицинских показаний для лечения пациента врачом-специалистом по профилю его заболевания, врач-терапевт участковый, врач-терапевт участковый цехового врачебного участка, врач общей практики (семейный врач) направляет пациента на консультацию к врачу-специалисту в соответствии с профилем его заболевания и в последующем </w:t>
      </w:r>
      <w:r>
        <w:lastRenderedPageBreak/>
        <w:t>осуществляет наблюдение за клиническим состоянием пациента, его лечение в соответствии с рекомендациями врача-специалиста по профилю заболевания.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9.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врач-терапевт, врач-терапевт участковый, врач терапевт-участковый цехового врачебного участка, врач общей практики (семейный врач) по согласованию с врачом-специалистом по профилю заболевания пациента направляет его в медицинскую организацию для проведения дополнительных обследований и (или) лечения, в том числе в стационарных условиях.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10. В случае невозможности оказания медицинской помощи в амбулаторных условиях или в стационарных условиях терапевтического отделения пациент в плановом порядке направляется в медицинскую организацию, оказывающую медицинскую помощь и имеющую в своем составе соответствующие специализированные отделения для проведения необходимых лечебно-диагностических мероприятий.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11. При внезапных острых заболеваниях, состояниях, обострении хронических заболеваний терапевтического профиля, не опасных для жизни и не требующих медицинской помощи в экстренной форме или лечения в стационарных условиях, первичная медико-санитарная помощь может оказываться службой неотложной медицинской помощи, созданной в структуре медицинской организации, оказывающей первичную медико-санитарную помощь.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12. При выявлении медицинских показаний к оказанию медицинской помощи в экстренной и неотложной формах, при невозможности ее оказания в условиях медицинской организации, в которой находится пациент, пациента безотлагательно доставляют, в том числе бригадой скорой медицинской помощи, в медицинскую организацию, имеющую в своем составе специализированные отделения, для оказания необходимой медицинской помощи.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13. Скорая, в том числе скорая специализированная, медицинская помощь осуществляется фельдшерскими выездными бригадами скорой медицинской помощи, врачебными выездными бригадами скорой медицинской помощи, в соответствии с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20390), от 30 января 2012 г. N 65н (зарегистрирован Министерством юстиции Российской Федерации 14 марта 2012 г., регистрационный N 23472).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14.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15.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16. Специализированная, в том числе </w:t>
      </w:r>
      <w:hyperlink r:id="rId10" w:history="1">
        <w:r>
          <w:rPr>
            <w:color w:val="0000FF"/>
          </w:rPr>
          <w:t>высокотехнологичная</w:t>
        </w:r>
      </w:hyperlink>
      <w:r>
        <w:t>, медицинская помощь оказывается в стационарных условиях или в условиях дневного стационара врачами-специалистами по профилю заболевания пациента и включает диагностику, лечение заболеваний, требующих специальных методов диагностики и использования сложных медицинских технологий, а также медицинскую реабилитацию.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lastRenderedPageBreak/>
        <w:t xml:space="preserve">17.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пациентов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пациента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18. При наличии у пациента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13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19. После окончания срока оказания медицинской помощи в стационарных условиях дальнейшие тактика ведения и медицинская реабилитация пациента определяются консилиумом врачей.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20. Пациенты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организации, а также в медицинские организации, оказывающие паллиативную медицинскую помощь.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21. Оказание медицинской помощи, за исключением первичной медико-санитарной помощи по профилю "терапия", осуществляется в соответствии с </w:t>
      </w:r>
      <w:hyperlink w:anchor="P78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498" w:history="1">
        <w:r>
          <w:rPr>
            <w:color w:val="0000FF"/>
          </w:rPr>
          <w:t>9</w:t>
        </w:r>
      </w:hyperlink>
      <w:r>
        <w:t xml:space="preserve"> к настоящему Порядку.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1</w:t>
      </w:r>
    </w:p>
    <w:p w:rsidR="006330F5" w:rsidRDefault="006330F5">
      <w:pPr>
        <w:pStyle w:val="ConsPlusNormal"/>
        <w:jc w:val="right"/>
      </w:pPr>
      <w:r>
        <w:lastRenderedPageBreak/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Normal"/>
        <w:jc w:val="center"/>
      </w:pPr>
      <w:bookmarkStart w:id="1" w:name="P78"/>
      <w:bookmarkEnd w:id="1"/>
      <w:r>
        <w:t>ПРАВИЛА ОРГАНИЗАЦИИ ДЕЯТЕЛЬНОСТИ ТЕРАПЕВТИЧЕСКОГО КАБИНЕТА</w:t>
      </w:r>
    </w:p>
    <w:p w:rsidR="006330F5" w:rsidRDefault="006330F5">
      <w:pPr>
        <w:pStyle w:val="ConsPlusNormal"/>
        <w:jc w:val="center"/>
      </w:pPr>
    </w:p>
    <w:p w:rsidR="006330F5" w:rsidRDefault="006330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терапевтического кабинета, который является структурным подразделением медицинской организации.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2. Терапевтический кабинет (далее - Кабинет) создается для осуществления консультативной, диагностической и лечебной помощи по профилю "терапия".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3. Штатная численность Кабинета устанавливается руководителем медицинской организации исходя из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21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4. На должность врача-терапевта участкового Кабинета назначается специалист, соответствующий требованиям, предъявляемым Квалификационными </w:t>
      </w:r>
      <w:hyperlink r:id="rId14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"терапия", а также Квалификационным </w:t>
      </w:r>
      <w:hyperlink r:id="rId15" w:history="1">
        <w:r>
          <w:rPr>
            <w:color w:val="0000FF"/>
          </w:rPr>
          <w:t>характеристикам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 (зарегистрирован Министерством юстиции Российской Федерации 25 августа 2010 г. N 18247).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66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формирование терапевтического (цехового) участка из числа прикрепленного к нему населения (работников предприятия, организации), а также с учетом выбора гражданами медицинской организации;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профилактика неинфекционных заболеваний путем предупреждения возникновения, распространения и раннего выявления таких заболеваний, а также снижения риска их развития;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профилактика инфекционных заболеваний, направленная на предупреждение распространения и раннее выявление таких заболеваний, организация проведения вакцинации в соответствии с </w:t>
      </w:r>
      <w:hyperlink r:id="rId16" w:history="1">
        <w:r>
          <w:rPr>
            <w:color w:val="0000FF"/>
          </w:rPr>
          <w:t>национальным календарем</w:t>
        </w:r>
      </w:hyperlink>
      <w:r>
        <w:t xml:space="preserve"> профилактических прививок и по эпидемическим показаниям;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санитарно-гигиеническое образование, формирование здорового образа жизни, </w:t>
      </w:r>
      <w:r>
        <w:lastRenderedPageBreak/>
        <w:t>информирование населения о факторах риска заболеваний, формирование мотивации к ведению здорового образа жизни;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анализ потребности обслуживаемого населения в оздоровительных мероприятиях и разработка программы проведения этих мероприятий;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обучение населения оказанию первой помощи при неотложных состояниях и заболеваниях, обуславливающих основную часть внегоспитальной смертности населения обслуживаемого участка (внезапная сердечная смерть (остановка) сердца, острый коронарный синдром, гипертонический криз, острое нарушение мозгового кровообращения, острая сердечная недостаточность, острые отравления и др.);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осуществление диспансерного наблюдения и учета пациентов с хроническими заболеваниями, функциональными расстройствами, иными состояниями терапевтического профиля, в том числе имеющих право на получение набора социальных услуг, в установленном порядке;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проведение обследования пациентов, обратившихся за медицинской помощью, на предмет выявления заболеваний терапевтического профиля или повышенного риска их возникновения, осуществление лечения выявленных заболеваний и состояний в амбулаторных условиях или условиях дневного стационара на основе установленных </w:t>
      </w:r>
      <w:hyperlink r:id="rId17" w:history="1">
        <w:r>
          <w:rPr>
            <w:color w:val="0000FF"/>
          </w:rPr>
          <w:t>стандартов</w:t>
        </w:r>
      </w:hyperlink>
      <w:r>
        <w:t xml:space="preserve"> медицинской помощи;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осуществление медицинской реабилитации лиц, перенесших острые заболевания терапевтического профиля или оперативные и эндоваскулярные (интервенционные) вмешательства в связи с заболеваниями терапевтического профиля;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оказание паллиативной медицинской помощи в соответствии с заключением и рекомендациями врачей-специалистов;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оказание медицинской помощи в экстренной и неотложной формах пациентам при острых заболеваниях, травмах, отравлениях и других неотложных состояниях в амбулаторных условиях или условиях дневного стационара;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направление пациентов на консультацию к врачам-специалистам;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осуществление отбора и направления пациентов для оказания медицинской помощи в стационарных условиях;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пациентов, представление их на врачебную комиссию, направление пациентов с признаками стойкой утраты трудоспособности для освидетельствования на медико-социальную экспертизу;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выдача заключения о необходимости направления пациента по медицинским показаниям для реабилитации и лечения в санаторно-курортные организации;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взаимодействие в пределах компетенции с другими медицинскими организациями, страховыми медицинскими организациями;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участие в отборе пациентов для оказания высокотехнологичных видов медицинской помощи в соответствии с установленным порядком оказания </w:t>
      </w:r>
      <w:hyperlink r:id="rId18" w:history="1">
        <w:r>
          <w:rPr>
            <w:color w:val="0000FF"/>
          </w:rPr>
          <w:t>высокотехнологичной</w:t>
        </w:r>
      </w:hyperlink>
      <w:r>
        <w:t xml:space="preserve"> медицинской помощи, а также ведение учета лиц, ожидающих и получивших высокотехнологичную медицинскую помощь по профилю "терапия";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участие в организации и проведении диспансеризации населения и дополнительной диспансеризации работающих граждан в соответствии с установленным </w:t>
      </w:r>
      <w:hyperlink r:id="rId19" w:history="1">
        <w:r>
          <w:rPr>
            <w:color w:val="0000FF"/>
          </w:rPr>
          <w:t>порядком</w:t>
        </w:r>
      </w:hyperlink>
      <w:r>
        <w:t xml:space="preserve"> ее проведения;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lastRenderedPageBreak/>
        <w:t>анализ деятельности Кабинета, участие в мониторинге и анализе основных медико-статистических показателей заболеваемости, инвалидности и смертности на обслуживаемом участке;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осуществление внедрения в практику новых современных методов профилактики, диагностики и лечения пациентов в амбулаторных условиях;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терапии (внутренние болезни);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2</w:t>
      </w:r>
    </w:p>
    <w:p w:rsidR="006330F5" w:rsidRDefault="006330F5">
      <w:pPr>
        <w:pStyle w:val="ConsPlusNormal"/>
        <w:jc w:val="right"/>
      </w:pPr>
      <w:r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center"/>
      </w:pPr>
      <w:bookmarkStart w:id="2" w:name="P121"/>
      <w:bookmarkEnd w:id="2"/>
      <w:r>
        <w:t>РЕКОМЕНДУЕМЫЕ ШТАТНЫЕ НОРМАТИВЫ</w:t>
      </w:r>
    </w:p>
    <w:p w:rsidR="006330F5" w:rsidRDefault="006330F5">
      <w:pPr>
        <w:pStyle w:val="ConsPlusNormal"/>
        <w:jc w:val="center"/>
      </w:pPr>
      <w:r>
        <w:t>ТЕРАПЕВТИЧЕСКОГО КАБИНЕТА &lt;*&gt;</w:t>
      </w:r>
    </w:p>
    <w:p w:rsidR="006330F5" w:rsidRDefault="006330F5">
      <w:pPr>
        <w:pStyle w:val="ConsPlusNormal"/>
        <w:jc w:val="center"/>
      </w:pPr>
    </w:p>
    <w:p w:rsidR="006330F5" w:rsidRDefault="006330F5">
      <w:pPr>
        <w:pStyle w:val="ConsPlusNormal"/>
        <w:ind w:firstLine="540"/>
        <w:jc w:val="both"/>
      </w:pPr>
      <w:r>
        <w:t>--------------------------------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&lt;*&gt; Рекомендуемые штатные нормативы терапевтического кабинета не распространяются на медицинские организации частной системы здравоохранения.</w:t>
      </w:r>
    </w:p>
    <w:p w:rsidR="006330F5" w:rsidRDefault="006330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1920"/>
        <w:gridCol w:w="6600"/>
      </w:tblGrid>
      <w:tr w:rsidR="006330F5">
        <w:trPr>
          <w:trHeight w:val="225"/>
        </w:trPr>
        <w:tc>
          <w:tcPr>
            <w:tcW w:w="72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N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192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Наименование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должности   </w:t>
            </w:r>
          </w:p>
        </w:tc>
        <w:tc>
          <w:tcPr>
            <w:tcW w:w="660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     Количество должностей                </w:t>
            </w:r>
          </w:p>
        </w:tc>
      </w:tr>
      <w:tr w:rsidR="006330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19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Заведующий -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врач-терапевт </w:t>
            </w:r>
          </w:p>
        </w:tc>
        <w:tc>
          <w:tcPr>
            <w:tcW w:w="66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(при количестве врачей-терапевтов участковых более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6,5 - вместо 0,5 должности врача, при числе врачей-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терапевтов участковых более 9 - сверх этих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должностей)                                          </w:t>
            </w:r>
          </w:p>
        </w:tc>
      </w:tr>
      <w:tr w:rsidR="006330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19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Врач-терапевт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участковый    </w:t>
            </w:r>
          </w:p>
        </w:tc>
        <w:tc>
          <w:tcPr>
            <w:tcW w:w="66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1700 человек прикрепленного взрослого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населения;                              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1 на 1300 человек прикрепленного взрослого населения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(для районов Крайнего Севера и приравненных к ним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местностей, высокогорных, пустынных, безводных и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других районов (местностей) с тяжелыми  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климатическими условиями, с длительной сезонной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изоляцией, а также для местностей с низкой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плотностью населения)                                </w:t>
            </w:r>
          </w:p>
        </w:tc>
      </w:tr>
      <w:tr w:rsidR="006330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19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Медицинская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сестра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участковая    </w:t>
            </w:r>
          </w:p>
        </w:tc>
        <w:tc>
          <w:tcPr>
            <w:tcW w:w="66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1 врача-терапевта участкового, кроме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должностей, полагающихся на население приписного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участка, обслуживаемого фельдшерско-акушерским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пунктом                                              </w:t>
            </w:r>
          </w:p>
        </w:tc>
      </w:tr>
      <w:tr w:rsidR="006330F5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19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Санитар       </w:t>
            </w:r>
          </w:p>
        </w:tc>
        <w:tc>
          <w:tcPr>
            <w:tcW w:w="66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3 должности врача-терапевта участкового         </w:t>
            </w:r>
          </w:p>
        </w:tc>
      </w:tr>
    </w:tbl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3</w:t>
      </w:r>
    </w:p>
    <w:p w:rsidR="006330F5" w:rsidRDefault="006330F5">
      <w:pPr>
        <w:pStyle w:val="ConsPlusNormal"/>
        <w:jc w:val="right"/>
      </w:pPr>
      <w:r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center"/>
      </w:pPr>
      <w:bookmarkStart w:id="3" w:name="P166"/>
      <w:bookmarkEnd w:id="3"/>
      <w:r>
        <w:t>СТАНДАРТ ОСНАЩЕНИЯ ТЕРАПЕВТИЧЕСКОГО КАБИНЕТА</w:t>
      </w:r>
    </w:p>
    <w:p w:rsidR="006330F5" w:rsidRDefault="006330F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880"/>
        <w:gridCol w:w="2520"/>
      </w:tblGrid>
      <w:tr w:rsidR="006330F5">
        <w:trPr>
          <w:trHeight w:val="225"/>
        </w:trPr>
        <w:tc>
          <w:tcPr>
            <w:tcW w:w="84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N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88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2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Анализатор глюкозы в крови (глюкометр),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экспресс-анализатор портативный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Весы с ростомером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Измеритель артериального давления,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сфигмоманометр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Измеритель пиковой скорости выдоха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(пикфлоуметр) со сменными мундштуками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не менее 1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Инструменты и оборудование для оказания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экстренной помощи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1 набор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Лента измерительная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Лупа ручная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Пульсоксиметр (оксиметр пульсовой)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Стетофонендоскоп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4</w:t>
      </w:r>
    </w:p>
    <w:p w:rsidR="006330F5" w:rsidRDefault="006330F5">
      <w:pPr>
        <w:pStyle w:val="ConsPlusNormal"/>
        <w:jc w:val="right"/>
      </w:pPr>
      <w:r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Normal"/>
        <w:jc w:val="center"/>
      </w:pPr>
      <w:r>
        <w:t>ПРАВИЛА ОРГАНИЗАЦИИ ДЕЯТЕЛЬНОСТИ ТЕРАПЕВТИЧЕСКОГО ОТДЕЛЕНИЯ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терапевтического отделения медицинской организации, оказывающей медицинскую помощь по профилю "терапия".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2. Терапевтическое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lastRenderedPageBreak/>
        <w:t xml:space="preserve">3. Штатная численность Отделения утверждается руководителем медицинской организации, в составе которой оно создано, и определяется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260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4.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врача-терапевта назначается специалист, соответствующий требованиям, предъявляемым Квалификационными </w:t>
      </w:r>
      <w:hyperlink r:id="rId20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"терапия", а также Квалификационными </w:t>
      </w:r>
      <w:hyperlink r:id="rId21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306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палату интенсивной терапии;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кабинет для врачей;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процедурную.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lastRenderedPageBreak/>
        <w:t>комнату для посетителей;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учебный класс клинической базы.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осуществление диагностических, лечебных и реабилитационных мероприятий при заболеваниях терапевтического профиля, не требующих нахождения пациента в специализированном отделении для оказания медицинской помощи по профилю "терапия";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выявление у пациента медицинских показаний и подготовка к проведению специализированных лечебно-диагностических процедур с последующим переводом для их выполнения и дальнейшего лечения в специализированное отделение для оказания медицинской помощи по профилю "терапия" или отделение хирургического профиля;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осуществление реабилитации пациентов в стационарных условиях после основного лечения, в том числе хирургического и иного интервенционного, в специализированном отделении;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лечебно-диагностического процесса и внедрению в практику новых методов диагностики, лечения и реабилитации пациентов по профилю "терапия";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с пациентами, обучение их правилам первой помощи при неотложных состояниях, вероятность развития которых у них наиболее высокая;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оказание консультативной помощи врачам и иным медицинским работникам других подразделений медицинских организаций по вопросам диагностики, лечения и профилактики заболеваний по профилю "терапия";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оказания медицинской помощи по профилю "терапия".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5</w:t>
      </w:r>
    </w:p>
    <w:p w:rsidR="006330F5" w:rsidRDefault="006330F5">
      <w:pPr>
        <w:pStyle w:val="ConsPlusNormal"/>
        <w:jc w:val="right"/>
      </w:pPr>
      <w:r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lastRenderedPageBreak/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center"/>
      </w:pPr>
      <w:bookmarkStart w:id="4" w:name="P260"/>
      <w:bookmarkEnd w:id="4"/>
      <w:r>
        <w:t>РЕКОМЕНДУЕМЫЕ ШТАТНЫЕ НОРМАТИВЫ ТЕРАПЕВТИЧЕСКОГО ОТДЕЛЕНИЯ</w:t>
      </w:r>
    </w:p>
    <w:p w:rsidR="006330F5" w:rsidRDefault="006330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3000"/>
        <w:gridCol w:w="5400"/>
      </w:tblGrid>
      <w:tr w:rsidR="006330F5">
        <w:trPr>
          <w:trHeight w:val="225"/>
        </w:trPr>
        <w:tc>
          <w:tcPr>
            <w:tcW w:w="84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N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300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Наименование должности </w:t>
            </w:r>
          </w:p>
        </w:tc>
        <w:tc>
          <w:tcPr>
            <w:tcW w:w="540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Количество должностей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Заведующий - врач-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терапевт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30 коек </w:t>
            </w:r>
            <w:hyperlink w:anchor="P29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Врач-терапевт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15 коек          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Медицинская сестра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палатная (постовая)  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4,75 на 15 коек (для обеспечения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круглосуточной работы)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Медицинская сестра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процедурной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30 коек          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Старшая медицинская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сестра 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                    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Младшая медицинская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сестра по уходу за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больными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4,75 на 15 коек (для обеспечения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круглосуточной работы)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Санитар       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2 (для работы в буфете);      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1 (для уборки помещений);     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1 (для санитарной обработки больных)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Сестра-хозяйка       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                                         </w:t>
            </w:r>
          </w:p>
        </w:tc>
      </w:tr>
    </w:tbl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ind w:firstLine="540"/>
        <w:jc w:val="both"/>
      </w:pPr>
      <w:r>
        <w:t>--------------------------------</w:t>
      </w:r>
    </w:p>
    <w:p w:rsidR="006330F5" w:rsidRDefault="006330F5">
      <w:pPr>
        <w:pStyle w:val="ConsPlusNormal"/>
        <w:spacing w:before="220"/>
        <w:ind w:firstLine="540"/>
        <w:jc w:val="both"/>
      </w:pPr>
      <w:bookmarkStart w:id="5" w:name="P292"/>
      <w:bookmarkEnd w:id="5"/>
      <w:r>
        <w:t>&lt;*&gt; Минимальное число коек, при которых вводится должность заведующего терапевтическим отделением, составляет 20 коек, на которые вводится 2 должности врача-терапевта, один из которых выполняет функцию заведующего терапевтическим отделением.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6</w:t>
      </w:r>
    </w:p>
    <w:p w:rsidR="006330F5" w:rsidRDefault="006330F5">
      <w:pPr>
        <w:pStyle w:val="ConsPlusNormal"/>
        <w:jc w:val="right"/>
      </w:pPr>
      <w:r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center"/>
      </w:pPr>
      <w:bookmarkStart w:id="6" w:name="P306"/>
      <w:bookmarkEnd w:id="6"/>
      <w:r>
        <w:t>СТАНДАРТ ОСНАЩЕНИЯ ТЕРАПЕВТИЧЕСКОГО ОТДЕЛЕНИЯ</w:t>
      </w:r>
    </w:p>
    <w:p w:rsidR="006330F5" w:rsidRDefault="006330F5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400"/>
        <w:gridCol w:w="3000"/>
      </w:tblGrid>
      <w:tr w:rsidR="006330F5">
        <w:trPr>
          <w:trHeight w:val="225"/>
        </w:trPr>
        <w:tc>
          <w:tcPr>
            <w:tcW w:w="84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N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40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 Наименование оснащения (оборудования)   </w:t>
            </w:r>
          </w:p>
        </w:tc>
        <w:tc>
          <w:tcPr>
            <w:tcW w:w="300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Требуемое количество,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        шт.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Измеритель артериального давления,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сфигмоманометр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по количеству врачей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Стетофонендоскоп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по количеству врачей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lastRenderedPageBreak/>
              <w:t xml:space="preserve"> 3.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Лупа ручная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Неврологический молоток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Электрокардиограф многоканальный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Аппарат для исследования функций внешнего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дыхания </w:t>
            </w:r>
            <w:hyperlink w:anchor="P40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Пульсоксиметр (оксиметр пульсовой)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Весы медицинские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Ростомер 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Спирометр 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>Система разводки медицинских газов, сжатого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воздуха и вакуума к каждой койке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Концентратор кислорода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1 на 60 коек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Ингалятор аэрозольный компрессорный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(небулайзер) портативный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3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Игла для пункции, дренирования и проколов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Нож (игла) парацентезный штыкообразный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Игла для стернальной пункции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2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Дефибриллятор бифазный с функцией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синхронизации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Консоль палатная прикроватная настенная    </w:t>
            </w:r>
          </w:p>
          <w:p w:rsidR="006330F5" w:rsidRDefault="006330F5">
            <w:pPr>
              <w:pStyle w:val="ConsPlusNonformat"/>
              <w:jc w:val="both"/>
            </w:pPr>
            <w:hyperlink w:anchor="P40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Кардиомонитор прикроватный </w:t>
            </w:r>
            <w:hyperlink w:anchor="P40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Насос инфузионный роликовый (инфузомат)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Кровать многофункциональная реанимационная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для палат интенсивной терапии </w:t>
            </w:r>
            <w:hyperlink w:anchor="P40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по числу коек палаты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интенсивной терапии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Набор реанимационный </w:t>
            </w:r>
            <w:hyperlink w:anchor="P40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Матрац противопролежневый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Шкаф-укладка для оказания экстренной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медицинской помощи при неотложных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состояниях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Укладка (аптечка) "АнтиСПИД"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Термометр медицинский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по потребности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Облучатель ультрафиолетовый бактерицидный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(для помещений)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по потребности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Кровать функциональная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по числу коек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Стол прикроватный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по числу коек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Кресло туалетное (или туалетный стул)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1 на 10 коек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Кресло-каталка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15 коек (не менее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        2)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Тележка-каталка для перевозки больных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внутрикорпусная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15 коек (не менее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        2)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Штатив медицинский (инфузионная стойка)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 на 5 коек (не менее </w:t>
            </w:r>
          </w:p>
          <w:p w:rsidR="006330F5" w:rsidRDefault="006330F5">
            <w:pPr>
              <w:pStyle w:val="ConsPlusNonformat"/>
              <w:jc w:val="both"/>
            </w:pPr>
            <w:r>
              <w:lastRenderedPageBreak/>
              <w:t xml:space="preserve">          10)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lastRenderedPageBreak/>
              <w:t xml:space="preserve"> 34.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Негатоскоп                   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не менее 1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Аспиратор (отсасыватель) медицинский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не менее 2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4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Система палатной сигнализации              </w:t>
            </w:r>
          </w:p>
        </w:tc>
        <w:tc>
          <w:tcPr>
            <w:tcW w:w="300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1           </w:t>
            </w:r>
          </w:p>
        </w:tc>
      </w:tr>
    </w:tbl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ind w:firstLine="540"/>
        <w:jc w:val="both"/>
      </w:pPr>
      <w:r>
        <w:t>--------------------------------</w:t>
      </w:r>
    </w:p>
    <w:p w:rsidR="006330F5" w:rsidRDefault="006330F5">
      <w:pPr>
        <w:pStyle w:val="ConsPlusNormal"/>
        <w:spacing w:before="220"/>
        <w:ind w:firstLine="540"/>
        <w:jc w:val="both"/>
      </w:pPr>
      <w:bookmarkStart w:id="7" w:name="P400"/>
      <w:bookmarkEnd w:id="7"/>
      <w:r>
        <w:t>&lt;*&gt; При отсутствии отделения (кабинета) функциональной диагностики.</w:t>
      </w:r>
    </w:p>
    <w:p w:rsidR="006330F5" w:rsidRDefault="006330F5">
      <w:pPr>
        <w:pStyle w:val="ConsPlusNormal"/>
        <w:spacing w:before="220"/>
        <w:ind w:firstLine="540"/>
        <w:jc w:val="both"/>
      </w:pPr>
      <w:bookmarkStart w:id="8" w:name="P401"/>
      <w:bookmarkEnd w:id="8"/>
      <w:r>
        <w:t>&lt;**&gt; При наличии палаты интенсивной терапии в структуре терапевтического отделения.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7</w:t>
      </w:r>
    </w:p>
    <w:p w:rsidR="006330F5" w:rsidRDefault="006330F5">
      <w:pPr>
        <w:pStyle w:val="ConsPlusNormal"/>
        <w:jc w:val="right"/>
      </w:pPr>
      <w:r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jc w:val="right"/>
      </w:pPr>
    </w:p>
    <w:p w:rsidR="006330F5" w:rsidRDefault="006330F5">
      <w:pPr>
        <w:pStyle w:val="ConsPlusNormal"/>
        <w:jc w:val="center"/>
      </w:pPr>
      <w:r>
        <w:t>ПРАВИЛА</w:t>
      </w:r>
    </w:p>
    <w:p w:rsidR="006330F5" w:rsidRDefault="006330F5">
      <w:pPr>
        <w:pStyle w:val="ConsPlusNormal"/>
        <w:jc w:val="center"/>
      </w:pPr>
      <w:r>
        <w:t>ОРГАНИЗАЦИИ ДЕЯТЕЛЬНОСТИ ТЕРАПЕВТИЧЕСКОГО</w:t>
      </w:r>
    </w:p>
    <w:p w:rsidR="006330F5" w:rsidRDefault="006330F5">
      <w:pPr>
        <w:pStyle w:val="ConsPlusNormal"/>
        <w:jc w:val="center"/>
      </w:pPr>
      <w:r>
        <w:t>ДНЕВНОГО СТАЦИОНАРА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терапевтического дневного стационара медицинской организации.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2. Терапевтический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"терапия" при заболеваниях и состояниях, не требующих круглосуточного медицинского наблюдения.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3. Штатная численность терапевтического дневного стационара устанавливается руководителем медицинской организации, в составе которой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460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4. На должность заведующего терапевтическим дневным стационаром назначается специалист, соответствующий требованиям, предъявляемым Квалификационными </w:t>
      </w:r>
      <w:hyperlink r:id="rId22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"терапия", а также Квалификационными </w:t>
      </w:r>
      <w:hyperlink r:id="rId23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в сфере здравоохранения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23 июля 2010 г. N 541н.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5. В структуре терапевтического дневного стационара рекомендуется предусматривать: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lastRenderedPageBreak/>
        <w:t>процедурную;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кабинеты для врачей.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6. В терапевтическом дневном стационаре рекомендуется предусматривать: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комнату для посетителей.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 xml:space="preserve">7. Оснащение терапевтического дневного стационара осуществляется в соответствии со стандартом оснащения, предусмотренным </w:t>
      </w:r>
      <w:hyperlink w:anchor="P498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взрослому населению по профилю "терапия", утвержденному настоящим приказом.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8. Терапевтический дневной стационар осуществляет следующие функции: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оказание медицинской помощи на основе стандартов медицинской помощи по профилю "терапия" при заболеваниях и состояниях, не требующих круглосуточного медицинского наблюдения;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проведение санитарно-просветительной работы пациентов, обучение их оказанию первой помощи при наиболее вероятных неотложных состояниях, которые могут развиться у пациента в связи с его заболеванием;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разработка и проведение мероприятий по повышению качества лечебно-диагностического процесса и внедрению в практику новых методов диагностики, лечения и реабилитации по профилю "терапия";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участие в проведении мероприятий по повышению квалификации врачей и медицинских работников со средним медицинским образованием по вопросам профилактики, диагностики, лечения и медицинской реабилитации заболеваний по профилю "терапия";</w:t>
      </w:r>
    </w:p>
    <w:p w:rsidR="006330F5" w:rsidRDefault="006330F5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действующим законодательством Российской Федерации.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8</w:t>
      </w:r>
    </w:p>
    <w:p w:rsidR="006330F5" w:rsidRDefault="006330F5">
      <w:pPr>
        <w:pStyle w:val="ConsPlusNormal"/>
        <w:jc w:val="right"/>
      </w:pPr>
      <w:r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center"/>
      </w:pPr>
      <w:bookmarkStart w:id="9" w:name="P460"/>
      <w:bookmarkEnd w:id="9"/>
      <w:r>
        <w:t>РЕКОМЕНДУЕМЫЕ ШТАТНЫЕ НОРМАТИВЫ</w:t>
      </w:r>
    </w:p>
    <w:p w:rsidR="006330F5" w:rsidRDefault="006330F5">
      <w:pPr>
        <w:pStyle w:val="ConsPlusNormal"/>
        <w:jc w:val="center"/>
      </w:pPr>
      <w:r>
        <w:t>ТЕРАПЕВТИЧЕСКОГО ДНЕВНОГО СТАЦИОНАРА</w:t>
      </w:r>
    </w:p>
    <w:p w:rsidR="006330F5" w:rsidRDefault="006330F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2880"/>
        <w:gridCol w:w="5520"/>
      </w:tblGrid>
      <w:tr w:rsidR="006330F5">
        <w:trPr>
          <w:trHeight w:val="225"/>
        </w:trPr>
        <w:tc>
          <w:tcPr>
            <w:tcW w:w="84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N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2880" w:type="dxa"/>
          </w:tcPr>
          <w:p w:rsidR="006330F5" w:rsidRDefault="006330F5">
            <w:pPr>
              <w:pStyle w:val="ConsPlusNonformat"/>
              <w:jc w:val="both"/>
            </w:pPr>
            <w:r>
              <w:t>Наименование должности</w:t>
            </w:r>
          </w:p>
        </w:tc>
        <w:tc>
          <w:tcPr>
            <w:tcW w:w="552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         Количество должностей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2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Заведующий - врач-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терапевт   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30 коек           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2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Врач-терапевт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2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Старшая медицинская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сестра     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30 коек           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2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Медицинская сестра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палатная (постовая)   </w:t>
            </w:r>
          </w:p>
        </w:tc>
        <w:tc>
          <w:tcPr>
            <w:tcW w:w="5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2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Медицинская сестра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процедурной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1 на 15 коек                       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2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Санитар               </w:t>
            </w:r>
          </w:p>
        </w:tc>
        <w:tc>
          <w:tcPr>
            <w:tcW w:w="5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2 (для работы в буфете);       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1 (для уборки помещений);      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1 (для санитарной обработки больных)        </w:t>
            </w:r>
          </w:p>
        </w:tc>
      </w:tr>
    </w:tbl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jc w:val="right"/>
        <w:outlineLvl w:val="1"/>
      </w:pPr>
      <w:r>
        <w:t>Приложение N 9</w:t>
      </w:r>
    </w:p>
    <w:p w:rsidR="006330F5" w:rsidRDefault="006330F5">
      <w:pPr>
        <w:pStyle w:val="ConsPlusNormal"/>
        <w:jc w:val="right"/>
      </w:pPr>
      <w:r>
        <w:t>к Порядку оказания медицинской</w:t>
      </w:r>
    </w:p>
    <w:p w:rsidR="006330F5" w:rsidRDefault="006330F5">
      <w:pPr>
        <w:pStyle w:val="ConsPlusNormal"/>
        <w:jc w:val="right"/>
      </w:pPr>
      <w:r>
        <w:t>помощи взрослому населению по профилю</w:t>
      </w:r>
    </w:p>
    <w:p w:rsidR="006330F5" w:rsidRDefault="006330F5">
      <w:pPr>
        <w:pStyle w:val="ConsPlusNormal"/>
        <w:jc w:val="right"/>
      </w:pPr>
      <w:r>
        <w:t>"терапия", утвержденному приказом</w:t>
      </w:r>
    </w:p>
    <w:p w:rsidR="006330F5" w:rsidRDefault="006330F5">
      <w:pPr>
        <w:pStyle w:val="ConsPlusNormal"/>
        <w:jc w:val="right"/>
      </w:pPr>
      <w:r>
        <w:t>Министерства здравоохранения</w:t>
      </w:r>
    </w:p>
    <w:p w:rsidR="006330F5" w:rsidRDefault="006330F5">
      <w:pPr>
        <w:pStyle w:val="ConsPlusNormal"/>
        <w:jc w:val="right"/>
      </w:pPr>
      <w:r>
        <w:t>Российской Федерации</w:t>
      </w:r>
    </w:p>
    <w:p w:rsidR="006330F5" w:rsidRDefault="006330F5">
      <w:pPr>
        <w:pStyle w:val="ConsPlusNormal"/>
        <w:jc w:val="right"/>
      </w:pPr>
      <w:r>
        <w:t>от 15.11.2012 N 923н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jc w:val="center"/>
      </w:pPr>
      <w:bookmarkStart w:id="10" w:name="P498"/>
      <w:bookmarkEnd w:id="10"/>
      <w:r>
        <w:t>СТАНДАРТ ОСНАЩЕНИЯ ТЕРАПЕВТИЧЕСКОГО ДНЕВНОГО СТАЦИОНАРА</w:t>
      </w:r>
    </w:p>
    <w:p w:rsidR="006330F5" w:rsidRDefault="006330F5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880"/>
        <w:gridCol w:w="2520"/>
      </w:tblGrid>
      <w:tr w:rsidR="006330F5">
        <w:trPr>
          <w:trHeight w:val="225"/>
        </w:trPr>
        <w:tc>
          <w:tcPr>
            <w:tcW w:w="84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N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88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   Наименование оснащения (оборудования)     </w:t>
            </w:r>
          </w:p>
        </w:tc>
        <w:tc>
          <w:tcPr>
            <w:tcW w:w="2520" w:type="dxa"/>
          </w:tcPr>
          <w:p w:rsidR="006330F5" w:rsidRDefault="006330F5">
            <w:pPr>
              <w:pStyle w:val="ConsPlusNonformat"/>
              <w:jc w:val="both"/>
            </w:pPr>
            <w:r>
              <w:t xml:space="preserve">     Требуемое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  количество, шт.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Набор реанимационный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Ингалятор аэрозольный компрессорный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(небулайзер) портативный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Облучатель ультрафиолетовый бактерицидный (для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помещений)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по потребности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lastRenderedPageBreak/>
              <w:t xml:space="preserve"> 4.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Аппарат для исследования функций внешнего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дыхания </w:t>
            </w:r>
            <w:hyperlink w:anchor="P541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Ростомер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Стетофонендоскоп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Измеритель артериального давления,         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сфигмоманометр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Штатив для длительных инфузионных вливаний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1 на 1 койку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Термометр медицинский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по потребности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Кровать функциональная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Стол прикроватный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по числу коек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Негатоскоп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Аспиратор (отсасыватель) медицинский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2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Укладка для оказания экстренной медицинской    </w:t>
            </w:r>
          </w:p>
          <w:p w:rsidR="006330F5" w:rsidRDefault="006330F5">
            <w:pPr>
              <w:pStyle w:val="ConsPlusNonformat"/>
              <w:jc w:val="both"/>
            </w:pPr>
            <w:r>
              <w:t xml:space="preserve">помощи при анафилактическом шоке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  <w:tr w:rsidR="006330F5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88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Укладка "АнтиСПИД"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6330F5" w:rsidRDefault="006330F5">
            <w:pPr>
              <w:pStyle w:val="ConsPlusNonformat"/>
              <w:jc w:val="both"/>
            </w:pPr>
            <w:r>
              <w:t xml:space="preserve">         1         </w:t>
            </w:r>
          </w:p>
        </w:tc>
      </w:tr>
    </w:tbl>
    <w:p w:rsidR="006330F5" w:rsidRDefault="006330F5">
      <w:pPr>
        <w:pStyle w:val="ConsPlusNormal"/>
        <w:jc w:val="both"/>
      </w:pPr>
    </w:p>
    <w:p w:rsidR="006330F5" w:rsidRDefault="006330F5">
      <w:pPr>
        <w:pStyle w:val="ConsPlusNormal"/>
        <w:ind w:firstLine="540"/>
        <w:jc w:val="both"/>
      </w:pPr>
      <w:r>
        <w:t>--------------------------------</w:t>
      </w:r>
    </w:p>
    <w:p w:rsidR="006330F5" w:rsidRDefault="006330F5">
      <w:pPr>
        <w:pStyle w:val="ConsPlusNormal"/>
        <w:spacing w:before="220"/>
        <w:ind w:firstLine="540"/>
        <w:jc w:val="both"/>
      </w:pPr>
      <w:bookmarkStart w:id="11" w:name="P541"/>
      <w:bookmarkEnd w:id="11"/>
      <w:r>
        <w:t>&lt;*&gt; При отсутствии отделения (кабинета) функциональной диагностики в структуре медицинской организации.</w:t>
      </w: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ind w:firstLine="540"/>
        <w:jc w:val="both"/>
      </w:pPr>
    </w:p>
    <w:p w:rsidR="006330F5" w:rsidRDefault="00633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5B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6330F5"/>
    <w:rsid w:val="002754C5"/>
    <w:rsid w:val="002C7B3D"/>
    <w:rsid w:val="00531BEA"/>
    <w:rsid w:val="006330F5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3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B5983189B29867A3E57F85597rAg4H" TargetMode="External"/><Relationship Id="rId13" Type="http://schemas.openxmlformats.org/officeDocument/2006/relationships/hyperlink" Target="consultantplus://offline/ref=3CE94335765DA73F18AEF99618546ADABB538F179626867A3E57F85597A4183483636E028C11BAB3rCg1H" TargetMode="External"/><Relationship Id="rId18" Type="http://schemas.openxmlformats.org/officeDocument/2006/relationships/hyperlink" Target="consultantplus://offline/ref=3CE94335765DA73F18AEF99618546ADAB8508C1F9626867A3E57F85597A4183483636E028C11B9B5rCg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CE94335765DA73F18AEF99618546ADABB518E1C942F867A3E57F85597A4183483636E028C11BAB3rCg1H" TargetMode="External"/><Relationship Id="rId7" Type="http://schemas.openxmlformats.org/officeDocument/2006/relationships/hyperlink" Target="consultantplus://offline/ref=3CE94335765DA73F18AEF99618546ADAB8508C1F9626867A3E57F85597A4183483636E028C11B9B5rCg7H" TargetMode="External"/><Relationship Id="rId12" Type="http://schemas.openxmlformats.org/officeDocument/2006/relationships/hyperlink" Target="consultantplus://offline/ref=3CE94335765DA73F18AEF99618546ADABB598F179727867A3E57F85597A4183483636E028C11BAB3rCg3H" TargetMode="External"/><Relationship Id="rId17" Type="http://schemas.openxmlformats.org/officeDocument/2006/relationships/hyperlink" Target="consultantplus://offline/ref=3CE94335765DA73F18AEF99618546ADABB558B19932F867A3E57F85597A4183483636E028C11BAB2rCg4H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E94335765DA73F18AEF99618546ADAB8508C17922C867A3E57F85597A4183483636E028C11BAB3rCg0H" TargetMode="External"/><Relationship Id="rId20" Type="http://schemas.openxmlformats.org/officeDocument/2006/relationships/hyperlink" Target="consultantplus://offline/ref=3CE94335765DA73F18AEF99618546ADABB538219972A867A3E57F85597A4183483636E028C11BAB2rCg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94335765DA73F18AEF99618546ADABB508A18902A867A3E57F85597rAg4H" TargetMode="External"/><Relationship Id="rId11" Type="http://schemas.openxmlformats.org/officeDocument/2006/relationships/hyperlink" Target="consultantplus://offline/ref=3CE94335765DA73F18AEF99618546ADABB518A189228867A3E57F85597A4183483636E028C11BAB1rCg4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3CE94335765DA73F18AEF99618546ADAB8508C1F9626867A3E57F85597A4183483636E028C11B9BBrCg9H" TargetMode="External"/><Relationship Id="rId15" Type="http://schemas.openxmlformats.org/officeDocument/2006/relationships/hyperlink" Target="consultantplus://offline/ref=3CE94335765DA73F18AEF99618546ADABB518E1C942F867A3E57F85597A4183483636E028C11BAB3rCg1H" TargetMode="External"/><Relationship Id="rId23" Type="http://schemas.openxmlformats.org/officeDocument/2006/relationships/hyperlink" Target="consultantplus://offline/ref=3CE94335765DA73F18AEF99618546ADABB518E1C942F867A3E57F85597A4183483636E028C11BAB3rCg1H" TargetMode="External"/><Relationship Id="rId10" Type="http://schemas.openxmlformats.org/officeDocument/2006/relationships/hyperlink" Target="consultantplus://offline/ref=3CE94335765DA73F18AEF99618546ADAB8508C1F9626867A3E57F85597A4183483636E028C11B9B5rCg7H" TargetMode="External"/><Relationship Id="rId19" Type="http://schemas.openxmlformats.org/officeDocument/2006/relationships/hyperlink" Target="consultantplus://offline/ref=3CE94335765DA73F18AEF99618546ADAB8508A19932B867A3E57F85597A4183483636E028C11BAB3rCg0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CE94335765DA73F18AEF99618546ADABB538D1D962E867A3E57F85597rAg4H" TargetMode="External"/><Relationship Id="rId14" Type="http://schemas.openxmlformats.org/officeDocument/2006/relationships/hyperlink" Target="consultantplus://offline/ref=3CE94335765DA73F18AEF99618546ADABB538219972A867A3E57F85597A4183483636E028C11BAB2rCg8H" TargetMode="External"/><Relationship Id="rId22" Type="http://schemas.openxmlformats.org/officeDocument/2006/relationships/hyperlink" Target="consultantplus://offline/ref=3CE94335765DA73F18AEF99618546ADABB538219972A867A3E57F85597A4183483636E028C11BAB2rCg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6039</Words>
  <Characters>34428</Characters>
  <Application>Microsoft Office Word</Application>
  <DocSecurity>0</DocSecurity>
  <Lines>286</Lines>
  <Paragraphs>80</Paragraphs>
  <ScaleCrop>false</ScaleCrop>
  <Company/>
  <LinksUpToDate>false</LinksUpToDate>
  <CharactersWithSpaces>40387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2017-07-28T07:32:00Z</dcterms:created>
  <dcterms:modified xsi:type="dcterms:W3CDTF">2017-07-28T07:32:00Z</dcterms:modified>
</cp:coreProperties>
</file>